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0F6C9" w14:textId="78E8890F" w:rsidR="00301937" w:rsidRDefault="00C8251D">
      <w:pPr>
        <w:spacing w:after="0" w:line="240" w:lineRule="auto"/>
        <w:rPr>
          <w:b/>
          <w:sz w:val="28"/>
        </w:rPr>
      </w:pPr>
      <w:r>
        <w:rPr>
          <w:b/>
          <w:noProof/>
          <w:sz w:val="28"/>
        </w:rPr>
        <w:drawing>
          <wp:inline distT="0" distB="0" distL="0" distR="0" wp14:anchorId="0BDF0554" wp14:editId="71B6DD73">
            <wp:extent cx="3288000" cy="591670"/>
            <wp:effectExtent l="0" t="0" r="1905" b="571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T sDataBackup.jpg"/>
                    <pic:cNvPicPr/>
                  </pic:nvPicPr>
                  <pic:blipFill>
                    <a:blip r:embed="rId6">
                      <a:alphaModFix amt="50000"/>
                      <a:extLst>
                        <a:ext uri="{28A0092B-C50C-407E-A947-70E740481C1C}">
                          <a14:useLocalDpi xmlns:a14="http://schemas.microsoft.com/office/drawing/2010/main" val="0"/>
                        </a:ext>
                      </a:extLst>
                    </a:blip>
                    <a:stretch>
                      <a:fillRect/>
                    </a:stretch>
                  </pic:blipFill>
                  <pic:spPr>
                    <a:xfrm>
                      <a:off x="0" y="0"/>
                      <a:ext cx="3622415" cy="651847"/>
                    </a:xfrm>
                    <a:prstGeom prst="rect">
                      <a:avLst/>
                    </a:prstGeom>
                  </pic:spPr>
                </pic:pic>
              </a:graphicData>
            </a:graphic>
          </wp:inline>
        </w:drawing>
      </w:r>
    </w:p>
    <w:p w14:paraId="699B0B21" w14:textId="204FDA91" w:rsidR="00C8251D" w:rsidRDefault="00C8251D">
      <w:pPr>
        <w:spacing w:after="0" w:line="240" w:lineRule="auto"/>
        <w:rPr>
          <w:b/>
          <w:sz w:val="28"/>
        </w:rPr>
      </w:pPr>
    </w:p>
    <w:p w14:paraId="03FFF45A" w14:textId="40269DFF" w:rsidR="00C8251D" w:rsidRPr="00C8251D" w:rsidRDefault="006D3DDB" w:rsidP="00C8251D">
      <w:pPr>
        <w:spacing w:after="0" w:line="240" w:lineRule="auto"/>
        <w:rPr>
          <w:b/>
          <w:sz w:val="28"/>
        </w:rPr>
      </w:pPr>
      <w:r>
        <w:rPr>
          <w:b/>
          <w:sz w:val="28"/>
        </w:rPr>
        <w:t>D</w:t>
      </w:r>
      <w:r w:rsidR="00E37D9B">
        <w:rPr>
          <w:b/>
          <w:sz w:val="28"/>
        </w:rPr>
        <w:t xml:space="preserve">ata Backup </w:t>
      </w:r>
      <w:r w:rsidR="00740562">
        <w:rPr>
          <w:b/>
          <w:sz w:val="28"/>
        </w:rPr>
        <w:t xml:space="preserve">and Recovery </w:t>
      </w:r>
      <w:r>
        <w:rPr>
          <w:b/>
          <w:sz w:val="28"/>
        </w:rPr>
        <w:t>Policy Template</w:t>
      </w:r>
    </w:p>
    <w:p w14:paraId="05B2B6AC" w14:textId="77777777" w:rsidR="00301937" w:rsidRDefault="00301937">
      <w:pPr>
        <w:spacing w:after="0" w:line="240" w:lineRule="auto"/>
        <w:rPr>
          <w:sz w:val="20"/>
        </w:rPr>
      </w:pPr>
    </w:p>
    <w:tbl>
      <w:tblPr>
        <w:tblStyle w:val="TableGrid"/>
        <w:tblW w:w="0" w:type="auto"/>
        <w:tblLook w:val="04A0" w:firstRow="1" w:lastRow="0" w:firstColumn="1" w:lastColumn="0" w:noHBand="0" w:noVBand="1"/>
      </w:tblPr>
      <w:tblGrid>
        <w:gridCol w:w="4688"/>
        <w:gridCol w:w="4662"/>
      </w:tblGrid>
      <w:tr w:rsidR="00301937" w14:paraId="6254C417" w14:textId="77777777" w:rsidTr="004D1A34">
        <w:tc>
          <w:tcPr>
            <w:tcW w:w="9350" w:type="dxa"/>
            <w:gridSpan w:val="2"/>
          </w:tcPr>
          <w:p w14:paraId="34169B68" w14:textId="77777777" w:rsidR="00301937" w:rsidRDefault="006D3DDB" w:rsidP="00740562">
            <w:pPr>
              <w:rPr>
                <w:rFonts w:cs="Times New Roman"/>
                <w:sz w:val="20"/>
                <w:szCs w:val="20"/>
              </w:rPr>
            </w:pPr>
            <w:r>
              <w:rPr>
                <w:rFonts w:cs="Times New Roman"/>
                <w:b/>
                <w:sz w:val="20"/>
                <w:szCs w:val="20"/>
              </w:rPr>
              <w:t xml:space="preserve">Title: </w:t>
            </w:r>
            <w:r w:rsidR="00E37D9B" w:rsidRPr="00740562">
              <w:rPr>
                <w:rFonts w:cs="Times New Roman"/>
                <w:sz w:val="20"/>
                <w:szCs w:val="20"/>
              </w:rPr>
              <w:t xml:space="preserve">Data Backup </w:t>
            </w:r>
            <w:r w:rsidR="00740562" w:rsidRPr="00740562">
              <w:rPr>
                <w:rFonts w:cs="Times New Roman"/>
                <w:sz w:val="20"/>
                <w:szCs w:val="20"/>
              </w:rPr>
              <w:t xml:space="preserve">and Recovery </w:t>
            </w:r>
            <w:r w:rsidRPr="00740562">
              <w:rPr>
                <w:rFonts w:cs="Times New Roman"/>
                <w:sz w:val="20"/>
                <w:szCs w:val="20"/>
              </w:rPr>
              <w:t xml:space="preserve">Policy </w:t>
            </w:r>
          </w:p>
        </w:tc>
      </w:tr>
      <w:tr w:rsidR="00301937" w14:paraId="78910B81" w14:textId="77777777" w:rsidTr="004D1A34">
        <w:tc>
          <w:tcPr>
            <w:tcW w:w="4688" w:type="dxa"/>
          </w:tcPr>
          <w:p w14:paraId="68F381FE" w14:textId="77777777" w:rsidR="00301937" w:rsidRDefault="006D3DDB">
            <w:pPr>
              <w:rPr>
                <w:rFonts w:cs="Times New Roman"/>
                <w:sz w:val="20"/>
                <w:szCs w:val="20"/>
              </w:rPr>
            </w:pPr>
            <w:r>
              <w:rPr>
                <w:rFonts w:cs="Times New Roman"/>
                <w:b/>
                <w:sz w:val="20"/>
                <w:szCs w:val="20"/>
              </w:rPr>
              <w:t>Department:</w:t>
            </w:r>
            <w:r>
              <w:rPr>
                <w:rFonts w:cs="Times New Roman"/>
                <w:sz w:val="20"/>
                <w:szCs w:val="20"/>
              </w:rPr>
              <w:t xml:space="preserve"> </w:t>
            </w:r>
          </w:p>
        </w:tc>
        <w:tc>
          <w:tcPr>
            <w:tcW w:w="4662" w:type="dxa"/>
          </w:tcPr>
          <w:p w14:paraId="60CECCBB" w14:textId="77777777" w:rsidR="00301937" w:rsidRDefault="006D3DDB">
            <w:pPr>
              <w:rPr>
                <w:rFonts w:cs="Times New Roman"/>
                <w:sz w:val="20"/>
                <w:szCs w:val="20"/>
              </w:rPr>
            </w:pPr>
            <w:r>
              <w:rPr>
                <w:rFonts w:cs="Times New Roman"/>
                <w:b/>
                <w:sz w:val="20"/>
                <w:szCs w:val="20"/>
              </w:rPr>
              <w:t>Version:</w:t>
            </w:r>
            <w:r>
              <w:rPr>
                <w:rFonts w:cs="Times New Roman"/>
                <w:sz w:val="20"/>
                <w:szCs w:val="20"/>
              </w:rPr>
              <w:t xml:space="preserve"> Original</w:t>
            </w:r>
          </w:p>
        </w:tc>
      </w:tr>
      <w:tr w:rsidR="00301937" w14:paraId="7680A11F" w14:textId="77777777" w:rsidTr="004D1A34">
        <w:tc>
          <w:tcPr>
            <w:tcW w:w="4688" w:type="dxa"/>
          </w:tcPr>
          <w:p w14:paraId="6F735171" w14:textId="77777777" w:rsidR="00301937" w:rsidRDefault="006D3DDB">
            <w:pPr>
              <w:rPr>
                <w:rFonts w:cs="Times New Roman"/>
                <w:b/>
                <w:sz w:val="20"/>
                <w:szCs w:val="20"/>
              </w:rPr>
            </w:pPr>
            <w:r>
              <w:rPr>
                <w:rFonts w:cs="Times New Roman"/>
                <w:b/>
                <w:sz w:val="20"/>
                <w:szCs w:val="20"/>
              </w:rPr>
              <w:t>Approved by:</w:t>
            </w:r>
          </w:p>
        </w:tc>
        <w:tc>
          <w:tcPr>
            <w:tcW w:w="4662" w:type="dxa"/>
          </w:tcPr>
          <w:p w14:paraId="36084660" w14:textId="77777777" w:rsidR="00301937" w:rsidRDefault="006D3DDB">
            <w:pPr>
              <w:rPr>
                <w:rFonts w:cs="Times New Roman"/>
                <w:b/>
                <w:sz w:val="20"/>
                <w:szCs w:val="20"/>
              </w:rPr>
            </w:pPr>
            <w:r>
              <w:rPr>
                <w:rFonts w:cs="Times New Roman"/>
                <w:b/>
                <w:sz w:val="20"/>
                <w:szCs w:val="20"/>
              </w:rPr>
              <w:t xml:space="preserve">Approval Date: </w:t>
            </w:r>
          </w:p>
        </w:tc>
      </w:tr>
      <w:tr w:rsidR="00301937" w14:paraId="2D37BFB4" w14:textId="77777777" w:rsidTr="004D1A34">
        <w:tc>
          <w:tcPr>
            <w:tcW w:w="9350" w:type="dxa"/>
            <w:gridSpan w:val="2"/>
          </w:tcPr>
          <w:p w14:paraId="3FB210B5" w14:textId="77777777" w:rsidR="00301937" w:rsidRDefault="006D3DDB">
            <w:pPr>
              <w:rPr>
                <w:rFonts w:cs="Times New Roman"/>
                <w:b/>
                <w:sz w:val="20"/>
                <w:szCs w:val="20"/>
              </w:rPr>
            </w:pPr>
            <w:r>
              <w:rPr>
                <w:rFonts w:cs="Times New Roman"/>
                <w:b/>
                <w:sz w:val="20"/>
                <w:szCs w:val="20"/>
              </w:rPr>
              <w:t>Senior Management Approval:</w:t>
            </w:r>
          </w:p>
        </w:tc>
      </w:tr>
      <w:tr w:rsidR="00301937" w14:paraId="62B190CD" w14:textId="77777777" w:rsidTr="004D1A34">
        <w:tc>
          <w:tcPr>
            <w:tcW w:w="4688" w:type="dxa"/>
          </w:tcPr>
          <w:p w14:paraId="4EC22EF6" w14:textId="77777777" w:rsidR="00301937" w:rsidRDefault="006D3DDB">
            <w:pPr>
              <w:rPr>
                <w:rFonts w:cs="Times New Roman"/>
                <w:b/>
                <w:sz w:val="20"/>
                <w:szCs w:val="20"/>
              </w:rPr>
            </w:pPr>
            <w:r>
              <w:rPr>
                <w:rFonts w:cs="Times New Roman"/>
                <w:b/>
                <w:sz w:val="20"/>
                <w:szCs w:val="20"/>
              </w:rPr>
              <w:t>Effective Date:</w:t>
            </w:r>
          </w:p>
        </w:tc>
        <w:tc>
          <w:tcPr>
            <w:tcW w:w="4662" w:type="dxa"/>
          </w:tcPr>
          <w:p w14:paraId="0A9073A7" w14:textId="77777777" w:rsidR="00301937" w:rsidRDefault="006D3DDB">
            <w:pPr>
              <w:rPr>
                <w:rFonts w:cs="Times New Roman"/>
                <w:b/>
                <w:sz w:val="20"/>
                <w:szCs w:val="20"/>
              </w:rPr>
            </w:pPr>
            <w:r>
              <w:rPr>
                <w:rFonts w:cs="Times New Roman"/>
                <w:b/>
                <w:sz w:val="20"/>
                <w:szCs w:val="20"/>
              </w:rPr>
              <w:t>Last Updated:</w:t>
            </w:r>
          </w:p>
        </w:tc>
      </w:tr>
      <w:tr w:rsidR="00301937" w14:paraId="7AA2B712" w14:textId="77777777" w:rsidTr="004D1A34">
        <w:tc>
          <w:tcPr>
            <w:tcW w:w="9350" w:type="dxa"/>
            <w:gridSpan w:val="2"/>
          </w:tcPr>
          <w:p w14:paraId="510CFF15" w14:textId="77777777" w:rsidR="00301937" w:rsidRDefault="006D3DDB">
            <w:pPr>
              <w:rPr>
                <w:rFonts w:cs="Times New Roman"/>
                <w:b/>
                <w:sz w:val="20"/>
                <w:szCs w:val="20"/>
              </w:rPr>
            </w:pPr>
            <w:r>
              <w:rPr>
                <w:rFonts w:cs="Times New Roman"/>
                <w:b/>
                <w:sz w:val="20"/>
                <w:szCs w:val="20"/>
              </w:rPr>
              <w:t>Author:</w:t>
            </w:r>
          </w:p>
        </w:tc>
      </w:tr>
      <w:tr w:rsidR="00301937" w14:paraId="0FF9A7D0" w14:textId="77777777" w:rsidTr="004D1A34">
        <w:tc>
          <w:tcPr>
            <w:tcW w:w="9350" w:type="dxa"/>
            <w:gridSpan w:val="2"/>
          </w:tcPr>
          <w:p w14:paraId="4F5623B3" w14:textId="77777777" w:rsidR="00301937" w:rsidRDefault="006D3DDB">
            <w:pPr>
              <w:autoSpaceDE w:val="0"/>
              <w:autoSpaceDN w:val="0"/>
              <w:adjustRightInd w:val="0"/>
              <w:rPr>
                <w:rFonts w:cs="Times New Roman"/>
                <w:b/>
                <w:sz w:val="20"/>
                <w:szCs w:val="20"/>
              </w:rPr>
            </w:pPr>
            <w:r>
              <w:rPr>
                <w:rFonts w:cs="Times New Roman"/>
                <w:b/>
                <w:sz w:val="20"/>
                <w:szCs w:val="20"/>
              </w:rPr>
              <w:t>Scope</w:t>
            </w:r>
          </w:p>
          <w:p w14:paraId="36A4751A" w14:textId="530F9E12" w:rsidR="00301937" w:rsidRDefault="006D3DDB">
            <w:pPr>
              <w:autoSpaceDE w:val="0"/>
              <w:autoSpaceDN w:val="0"/>
              <w:adjustRightInd w:val="0"/>
              <w:rPr>
                <w:rFonts w:cs="Times New Roman"/>
                <w:sz w:val="20"/>
                <w:szCs w:val="20"/>
              </w:rPr>
            </w:pPr>
            <w:r>
              <w:rPr>
                <w:rFonts w:cs="Times New Roman"/>
                <w:sz w:val="20"/>
                <w:szCs w:val="20"/>
              </w:rPr>
              <w:t>This policy applies to the &lt;specify location of &lt;company name&gt;</w:t>
            </w:r>
            <w:r w:rsidR="00051A0B">
              <w:rPr>
                <w:rFonts w:cs="Times New Roman"/>
                <w:sz w:val="20"/>
                <w:szCs w:val="20"/>
              </w:rPr>
              <w:t>&gt;</w:t>
            </w:r>
            <w:r>
              <w:rPr>
                <w:rFonts w:cs="Times New Roman"/>
                <w:sz w:val="20"/>
                <w:szCs w:val="20"/>
              </w:rPr>
              <w:t xml:space="preserve"> </w:t>
            </w:r>
          </w:p>
          <w:p w14:paraId="5E2D2F93" w14:textId="77777777" w:rsidR="00301937" w:rsidRDefault="00301937">
            <w:pPr>
              <w:autoSpaceDE w:val="0"/>
              <w:autoSpaceDN w:val="0"/>
              <w:adjustRightInd w:val="0"/>
              <w:rPr>
                <w:rFonts w:cs="Times New Roman"/>
                <w:sz w:val="20"/>
                <w:szCs w:val="20"/>
              </w:rPr>
            </w:pPr>
          </w:p>
          <w:p w14:paraId="0686FF09" w14:textId="77777777" w:rsidR="00301937" w:rsidRDefault="006D3DDB">
            <w:pPr>
              <w:rPr>
                <w:rFonts w:cs="Times New Roman"/>
                <w:sz w:val="20"/>
                <w:szCs w:val="20"/>
              </w:rPr>
            </w:pPr>
            <w:r>
              <w:rPr>
                <w:rFonts w:cs="Times New Roman"/>
                <w:sz w:val="20"/>
                <w:szCs w:val="20"/>
              </w:rPr>
              <w:t>&lt;enter address&gt;</w:t>
            </w:r>
          </w:p>
          <w:p w14:paraId="03F2AD94" w14:textId="77777777" w:rsidR="00301937" w:rsidRDefault="00301937">
            <w:pPr>
              <w:rPr>
                <w:rFonts w:cs="Times New Roman"/>
                <w:sz w:val="20"/>
                <w:szCs w:val="20"/>
              </w:rPr>
            </w:pPr>
          </w:p>
        </w:tc>
      </w:tr>
      <w:tr w:rsidR="00301937" w14:paraId="5F740A73" w14:textId="77777777" w:rsidTr="004D1A34">
        <w:tc>
          <w:tcPr>
            <w:tcW w:w="9350" w:type="dxa"/>
            <w:gridSpan w:val="2"/>
          </w:tcPr>
          <w:p w14:paraId="77A78E02" w14:textId="77777777" w:rsidR="00301937" w:rsidRDefault="006D3DDB">
            <w:pPr>
              <w:rPr>
                <w:rFonts w:cs="Times New Roman"/>
                <w:b/>
                <w:sz w:val="20"/>
                <w:szCs w:val="20"/>
              </w:rPr>
            </w:pPr>
            <w:r>
              <w:rPr>
                <w:rFonts w:cs="Times New Roman"/>
                <w:b/>
                <w:sz w:val="20"/>
                <w:szCs w:val="20"/>
              </w:rPr>
              <w:t xml:space="preserve">Authority </w:t>
            </w:r>
          </w:p>
          <w:p w14:paraId="71FFCC73" w14:textId="77777777" w:rsidR="00301937" w:rsidRDefault="00301937">
            <w:pPr>
              <w:autoSpaceDE w:val="0"/>
              <w:autoSpaceDN w:val="0"/>
              <w:adjustRightInd w:val="0"/>
              <w:rPr>
                <w:rFonts w:cs="ArialMT"/>
                <w:sz w:val="20"/>
                <w:szCs w:val="20"/>
              </w:rPr>
            </w:pPr>
          </w:p>
          <w:p w14:paraId="7D533D01" w14:textId="77777777" w:rsidR="00301937" w:rsidRDefault="006D3DDB">
            <w:pPr>
              <w:autoSpaceDE w:val="0"/>
              <w:autoSpaceDN w:val="0"/>
              <w:adjustRightInd w:val="0"/>
              <w:rPr>
                <w:rFonts w:cs="ArialMT"/>
                <w:sz w:val="20"/>
                <w:szCs w:val="20"/>
              </w:rPr>
            </w:pPr>
            <w:r>
              <w:rPr>
                <w:rFonts w:cs="ArialMT"/>
                <w:sz w:val="20"/>
                <w:szCs w:val="20"/>
              </w:rPr>
              <w:t>This policy is hereby approved and authorized.</w:t>
            </w:r>
          </w:p>
          <w:p w14:paraId="7D58387C" w14:textId="77777777" w:rsidR="00301937" w:rsidRDefault="00301937">
            <w:pPr>
              <w:autoSpaceDE w:val="0"/>
              <w:autoSpaceDN w:val="0"/>
              <w:adjustRightInd w:val="0"/>
              <w:rPr>
                <w:rFonts w:cs="ArialMT"/>
                <w:sz w:val="20"/>
                <w:szCs w:val="20"/>
              </w:rPr>
            </w:pPr>
          </w:p>
          <w:p w14:paraId="3C7BE741" w14:textId="77777777" w:rsidR="00301937" w:rsidRDefault="006D3DDB">
            <w:pPr>
              <w:autoSpaceDE w:val="0"/>
              <w:autoSpaceDN w:val="0"/>
              <w:adjustRightInd w:val="0"/>
              <w:rPr>
                <w:rFonts w:cs="ArialMT"/>
                <w:sz w:val="20"/>
                <w:szCs w:val="20"/>
              </w:rPr>
            </w:pPr>
            <w:r>
              <w:rPr>
                <w:rFonts w:cs="ArialMT"/>
                <w:sz w:val="20"/>
                <w:szCs w:val="20"/>
              </w:rPr>
              <w:t>________________________________     ___________________________________   __________________</w:t>
            </w:r>
          </w:p>
          <w:p w14:paraId="78638C57" w14:textId="77777777" w:rsidR="00301937" w:rsidRDefault="006D3DDB">
            <w:pPr>
              <w:autoSpaceDE w:val="0"/>
              <w:autoSpaceDN w:val="0"/>
              <w:adjustRightInd w:val="0"/>
              <w:rPr>
                <w:rFonts w:cs="ArialMT"/>
                <w:sz w:val="20"/>
                <w:szCs w:val="20"/>
              </w:rPr>
            </w:pPr>
            <w:r>
              <w:rPr>
                <w:rFonts w:cs="ArialMT"/>
                <w:sz w:val="20"/>
                <w:szCs w:val="20"/>
              </w:rPr>
              <w:t>Name                                                                  Title                                                                        Date</w:t>
            </w:r>
          </w:p>
          <w:p w14:paraId="1E0BDCBE" w14:textId="77777777" w:rsidR="00301937" w:rsidRDefault="00301937">
            <w:pPr>
              <w:autoSpaceDE w:val="0"/>
              <w:autoSpaceDN w:val="0"/>
              <w:adjustRightInd w:val="0"/>
              <w:rPr>
                <w:rFonts w:cs="ArialMT"/>
                <w:sz w:val="20"/>
                <w:szCs w:val="20"/>
              </w:rPr>
            </w:pPr>
          </w:p>
          <w:p w14:paraId="482037AB" w14:textId="77777777" w:rsidR="00301937" w:rsidRDefault="006D3DDB">
            <w:pPr>
              <w:autoSpaceDE w:val="0"/>
              <w:autoSpaceDN w:val="0"/>
              <w:adjustRightInd w:val="0"/>
              <w:rPr>
                <w:rFonts w:cs="ArialMT"/>
                <w:sz w:val="20"/>
                <w:szCs w:val="20"/>
              </w:rPr>
            </w:pPr>
            <w:r>
              <w:rPr>
                <w:rFonts w:cs="ArialMT"/>
                <w:sz w:val="20"/>
                <w:szCs w:val="20"/>
              </w:rPr>
              <w:t>________________________________     ___________________________________   __________________</w:t>
            </w:r>
          </w:p>
          <w:p w14:paraId="17048260" w14:textId="77777777" w:rsidR="00301937" w:rsidRDefault="006D3DDB">
            <w:pPr>
              <w:autoSpaceDE w:val="0"/>
              <w:autoSpaceDN w:val="0"/>
              <w:adjustRightInd w:val="0"/>
              <w:rPr>
                <w:rFonts w:cs="ArialMT"/>
                <w:sz w:val="20"/>
                <w:szCs w:val="20"/>
              </w:rPr>
            </w:pPr>
            <w:r>
              <w:rPr>
                <w:rFonts w:cs="ArialMT"/>
                <w:sz w:val="20"/>
                <w:szCs w:val="20"/>
              </w:rPr>
              <w:t>Name                                                                  Title                                                                        Date</w:t>
            </w:r>
          </w:p>
          <w:p w14:paraId="230A5BE4" w14:textId="77777777" w:rsidR="00301937" w:rsidRDefault="00301937">
            <w:pPr>
              <w:autoSpaceDE w:val="0"/>
              <w:autoSpaceDN w:val="0"/>
              <w:adjustRightInd w:val="0"/>
              <w:rPr>
                <w:rFonts w:cs="Times New Roman"/>
                <w:sz w:val="20"/>
                <w:szCs w:val="20"/>
              </w:rPr>
            </w:pPr>
          </w:p>
        </w:tc>
      </w:tr>
      <w:tr w:rsidR="00301937" w14:paraId="7DCDE321" w14:textId="77777777" w:rsidTr="004D1A34">
        <w:tc>
          <w:tcPr>
            <w:tcW w:w="9350" w:type="dxa"/>
            <w:gridSpan w:val="2"/>
          </w:tcPr>
          <w:p w14:paraId="01C1C8B4" w14:textId="77777777" w:rsidR="00301937" w:rsidRDefault="006D3DDB">
            <w:pPr>
              <w:rPr>
                <w:rFonts w:cs="Times New Roman"/>
                <w:b/>
                <w:sz w:val="20"/>
                <w:szCs w:val="20"/>
              </w:rPr>
            </w:pPr>
            <w:r>
              <w:rPr>
                <w:rFonts w:cs="Times New Roman"/>
                <w:b/>
                <w:sz w:val="20"/>
                <w:szCs w:val="20"/>
              </w:rPr>
              <w:t xml:space="preserve">Purpose </w:t>
            </w:r>
          </w:p>
          <w:p w14:paraId="023D5C97" w14:textId="77777777" w:rsidR="00301937" w:rsidRDefault="00301937">
            <w:pPr>
              <w:rPr>
                <w:sz w:val="20"/>
                <w:szCs w:val="20"/>
              </w:rPr>
            </w:pPr>
          </w:p>
          <w:p w14:paraId="0715AD01" w14:textId="77777777" w:rsidR="00301937" w:rsidRDefault="006D3DDB">
            <w:pPr>
              <w:rPr>
                <w:rFonts w:cs="Frutiger45Light"/>
                <w:sz w:val="20"/>
                <w:szCs w:val="20"/>
                <w:lang w:bidi="th-TH"/>
              </w:rPr>
            </w:pPr>
            <w:r>
              <w:rPr>
                <w:sz w:val="20"/>
                <w:szCs w:val="20"/>
              </w:rPr>
              <w:t xml:space="preserve">The purpose of this policy is </w:t>
            </w:r>
            <w:r>
              <w:rPr>
                <w:rFonts w:cs="Frutiger45Light"/>
                <w:sz w:val="20"/>
                <w:szCs w:val="20"/>
                <w:lang w:bidi="th-TH"/>
              </w:rPr>
              <w:t xml:space="preserve">to define the activities associated with the provision of </w:t>
            </w:r>
            <w:r w:rsidR="00D4629A">
              <w:rPr>
                <w:rFonts w:cs="Frutiger45Light"/>
                <w:sz w:val="20"/>
                <w:szCs w:val="20"/>
                <w:lang w:bidi="th-TH"/>
              </w:rPr>
              <w:t xml:space="preserve">data backup </w:t>
            </w:r>
            <w:r w:rsidR="00740562">
              <w:rPr>
                <w:rFonts w:cs="Frutiger45Light"/>
                <w:sz w:val="20"/>
                <w:szCs w:val="20"/>
                <w:lang w:bidi="th-TH"/>
              </w:rPr>
              <w:t xml:space="preserve">and recovery </w:t>
            </w:r>
            <w:r>
              <w:rPr>
                <w:rFonts w:cs="Frutiger45Light"/>
                <w:sz w:val="20"/>
                <w:szCs w:val="20"/>
                <w:lang w:bidi="th-TH"/>
              </w:rPr>
              <w:t xml:space="preserve">plans and programs that protect &lt;company name&gt; information systems, networks, data, databases and other information assets.  Additional policies governing specific </w:t>
            </w:r>
            <w:r w:rsidR="00D4629A">
              <w:rPr>
                <w:rFonts w:cs="Frutiger45Light"/>
                <w:sz w:val="20"/>
                <w:szCs w:val="20"/>
                <w:lang w:bidi="th-TH"/>
              </w:rPr>
              <w:t>disaster recovery (</w:t>
            </w:r>
            <w:r>
              <w:rPr>
                <w:rFonts w:cs="Frutiger45Light"/>
                <w:sz w:val="20"/>
                <w:szCs w:val="20"/>
                <w:lang w:bidi="th-TH"/>
              </w:rPr>
              <w:t>DR</w:t>
            </w:r>
            <w:r w:rsidR="00D4629A">
              <w:rPr>
                <w:rFonts w:cs="Frutiger45Light"/>
                <w:sz w:val="20"/>
                <w:szCs w:val="20"/>
                <w:lang w:bidi="th-TH"/>
              </w:rPr>
              <w:t>)</w:t>
            </w:r>
            <w:r>
              <w:rPr>
                <w:rFonts w:cs="Frutiger45Light"/>
                <w:sz w:val="20"/>
                <w:szCs w:val="20"/>
                <w:lang w:bidi="th-TH"/>
              </w:rPr>
              <w:t xml:space="preserve"> activities will be addressed separately.  </w:t>
            </w:r>
          </w:p>
          <w:p w14:paraId="659AC6EA" w14:textId="77777777" w:rsidR="00301937" w:rsidRDefault="00301937">
            <w:pPr>
              <w:autoSpaceDE w:val="0"/>
              <w:autoSpaceDN w:val="0"/>
              <w:adjustRightInd w:val="0"/>
              <w:rPr>
                <w:rFonts w:cs="Times New Roman"/>
                <w:sz w:val="20"/>
                <w:szCs w:val="20"/>
              </w:rPr>
            </w:pPr>
          </w:p>
        </w:tc>
      </w:tr>
      <w:tr w:rsidR="00301937" w14:paraId="526EDB5F" w14:textId="77777777" w:rsidTr="004D1A34">
        <w:tc>
          <w:tcPr>
            <w:tcW w:w="9350" w:type="dxa"/>
            <w:gridSpan w:val="2"/>
          </w:tcPr>
          <w:p w14:paraId="5E8F54BC" w14:textId="77777777" w:rsidR="00301937" w:rsidRDefault="006D3DDB">
            <w:pPr>
              <w:rPr>
                <w:rFonts w:cs="Times New Roman"/>
                <w:b/>
                <w:sz w:val="20"/>
                <w:szCs w:val="20"/>
              </w:rPr>
            </w:pPr>
            <w:r>
              <w:rPr>
                <w:rFonts w:cs="Times New Roman"/>
                <w:b/>
                <w:sz w:val="20"/>
                <w:szCs w:val="20"/>
              </w:rPr>
              <w:t>Scope</w:t>
            </w:r>
          </w:p>
          <w:p w14:paraId="3BB291EE" w14:textId="77777777" w:rsidR="00301937" w:rsidRDefault="00301937">
            <w:pPr>
              <w:rPr>
                <w:rFonts w:cs="Times New Roman"/>
                <w:sz w:val="20"/>
                <w:szCs w:val="20"/>
              </w:rPr>
            </w:pPr>
          </w:p>
          <w:p w14:paraId="4C9524F0" w14:textId="77777777" w:rsidR="00301937" w:rsidRDefault="006D3DDB">
            <w:pPr>
              <w:autoSpaceDE w:val="0"/>
              <w:autoSpaceDN w:val="0"/>
              <w:adjustRightInd w:val="0"/>
              <w:rPr>
                <w:rFonts w:cs="Frutiger45Light"/>
                <w:sz w:val="20"/>
                <w:szCs w:val="20"/>
                <w:lang w:bidi="th-TH"/>
              </w:rPr>
            </w:pPr>
            <w:r>
              <w:rPr>
                <w:rFonts w:cs="Frutiger45Light"/>
                <w:sz w:val="20"/>
                <w:szCs w:val="20"/>
                <w:lang w:bidi="th-TH"/>
              </w:rPr>
              <w:t>The scope of this d</w:t>
            </w:r>
            <w:r w:rsidR="00D4629A">
              <w:rPr>
                <w:rFonts w:cs="Frutiger45Light"/>
                <w:sz w:val="20"/>
                <w:szCs w:val="20"/>
                <w:lang w:bidi="th-TH"/>
              </w:rPr>
              <w:t xml:space="preserve">ata backup </w:t>
            </w:r>
            <w:r w:rsidR="00740562">
              <w:rPr>
                <w:rFonts w:cs="Frutiger45Light"/>
                <w:sz w:val="20"/>
                <w:szCs w:val="20"/>
                <w:lang w:bidi="th-TH"/>
              </w:rPr>
              <w:t xml:space="preserve">and recovery </w:t>
            </w:r>
            <w:r>
              <w:rPr>
                <w:rFonts w:cs="Frutiger45Light"/>
                <w:sz w:val="20"/>
                <w:szCs w:val="20"/>
                <w:lang w:bidi="th-TH"/>
              </w:rPr>
              <w:t xml:space="preserve">policy is all information technology systems, software, databases, applications and network resources needed by the </w:t>
            </w:r>
            <w:r w:rsidR="00AE4041">
              <w:rPr>
                <w:rFonts w:cs="Frutiger45Light"/>
                <w:sz w:val="20"/>
                <w:szCs w:val="20"/>
                <w:lang w:bidi="th-TH"/>
              </w:rPr>
              <w:t>C</w:t>
            </w:r>
            <w:r>
              <w:rPr>
                <w:rFonts w:cs="Frutiger45Light"/>
                <w:sz w:val="20"/>
                <w:szCs w:val="20"/>
                <w:lang w:bidi="th-TH"/>
              </w:rPr>
              <w:t xml:space="preserve">ompany to conduct its business.  </w:t>
            </w:r>
          </w:p>
          <w:p w14:paraId="10B6DDFD" w14:textId="77777777" w:rsidR="00301937" w:rsidRDefault="00301937">
            <w:pPr>
              <w:rPr>
                <w:rFonts w:cs="Times New Roman"/>
                <w:sz w:val="20"/>
                <w:szCs w:val="20"/>
              </w:rPr>
            </w:pPr>
          </w:p>
        </w:tc>
      </w:tr>
      <w:tr w:rsidR="00301937" w14:paraId="3D259A15" w14:textId="77777777" w:rsidTr="004D1A34">
        <w:tc>
          <w:tcPr>
            <w:tcW w:w="9350" w:type="dxa"/>
            <w:gridSpan w:val="2"/>
          </w:tcPr>
          <w:p w14:paraId="01E2A8A7" w14:textId="77777777" w:rsidR="00301937" w:rsidRPr="00446E23" w:rsidRDefault="006D3DDB">
            <w:pPr>
              <w:rPr>
                <w:rFonts w:cstheme="minorHAnsi"/>
                <w:b/>
                <w:sz w:val="20"/>
                <w:szCs w:val="20"/>
              </w:rPr>
            </w:pPr>
            <w:r w:rsidRPr="00446E23">
              <w:rPr>
                <w:rFonts w:cstheme="minorHAnsi"/>
                <w:b/>
                <w:sz w:val="20"/>
                <w:szCs w:val="20"/>
              </w:rPr>
              <w:t>Statement of Compliance</w:t>
            </w:r>
          </w:p>
          <w:p w14:paraId="6F6CB9AD" w14:textId="77777777" w:rsidR="00301937" w:rsidRPr="00446E23" w:rsidRDefault="00301937">
            <w:pPr>
              <w:rPr>
                <w:rFonts w:cstheme="minorHAnsi"/>
                <w:sz w:val="20"/>
                <w:szCs w:val="20"/>
              </w:rPr>
            </w:pPr>
          </w:p>
          <w:p w14:paraId="391C05BB" w14:textId="33947667" w:rsidR="00301937" w:rsidRPr="00446E23" w:rsidRDefault="006D3DDB">
            <w:pPr>
              <w:autoSpaceDE w:val="0"/>
              <w:autoSpaceDN w:val="0"/>
              <w:adjustRightInd w:val="0"/>
              <w:rPr>
                <w:rFonts w:cstheme="minorHAnsi"/>
                <w:sz w:val="20"/>
                <w:szCs w:val="20"/>
                <w:lang w:bidi="th-TH"/>
              </w:rPr>
            </w:pPr>
            <w:r w:rsidRPr="00446E23">
              <w:rPr>
                <w:rFonts w:cstheme="minorHAnsi"/>
                <w:sz w:val="20"/>
                <w:szCs w:val="20"/>
                <w:lang w:bidi="th-TH"/>
              </w:rPr>
              <w:t xml:space="preserve">This policy is designed to be compliant with ISO/IEC 27031:2011 </w:t>
            </w:r>
            <w:r w:rsidRPr="00446E23">
              <w:rPr>
                <w:rFonts w:cstheme="minorHAnsi"/>
                <w:i/>
                <w:sz w:val="20"/>
                <w:szCs w:val="20"/>
                <w:lang w:bidi="th-TH"/>
              </w:rPr>
              <w:t xml:space="preserve">Information </w:t>
            </w:r>
            <w:r w:rsidR="00DD1309">
              <w:rPr>
                <w:rFonts w:cstheme="minorHAnsi"/>
                <w:i/>
                <w:sz w:val="20"/>
                <w:szCs w:val="20"/>
                <w:lang w:bidi="th-TH"/>
              </w:rPr>
              <w:t>t</w:t>
            </w:r>
            <w:r w:rsidRPr="00446E23">
              <w:rPr>
                <w:rFonts w:cstheme="minorHAnsi"/>
                <w:i/>
                <w:sz w:val="20"/>
                <w:szCs w:val="20"/>
                <w:lang w:bidi="th-TH"/>
              </w:rPr>
              <w:t>echnology</w:t>
            </w:r>
            <w:r w:rsidR="00DD1309">
              <w:rPr>
                <w:rFonts w:cstheme="minorHAnsi"/>
                <w:i/>
                <w:sz w:val="20"/>
                <w:szCs w:val="20"/>
                <w:lang w:bidi="th-TH"/>
              </w:rPr>
              <w:t xml:space="preserve"> – Security techniques </w:t>
            </w:r>
            <w:proofErr w:type="gramStart"/>
            <w:r w:rsidR="00DD1309">
              <w:rPr>
                <w:rFonts w:cstheme="minorHAnsi"/>
                <w:i/>
                <w:sz w:val="20"/>
                <w:szCs w:val="20"/>
                <w:lang w:bidi="th-TH"/>
              </w:rPr>
              <w:t xml:space="preserve">– </w:t>
            </w:r>
            <w:r w:rsidRPr="00446E23">
              <w:rPr>
                <w:rFonts w:cstheme="minorHAnsi"/>
                <w:i/>
                <w:sz w:val="20"/>
                <w:szCs w:val="20"/>
                <w:lang w:bidi="th-TH"/>
              </w:rPr>
              <w:t xml:space="preserve"> Guidelines</w:t>
            </w:r>
            <w:proofErr w:type="gramEnd"/>
            <w:r w:rsidRPr="00446E23">
              <w:rPr>
                <w:rFonts w:cstheme="minorHAnsi"/>
                <w:i/>
                <w:sz w:val="20"/>
                <w:szCs w:val="20"/>
                <w:lang w:bidi="th-TH"/>
              </w:rPr>
              <w:t xml:space="preserve"> for </w:t>
            </w:r>
            <w:r w:rsidR="00DD1309">
              <w:rPr>
                <w:rFonts w:cstheme="minorHAnsi"/>
                <w:i/>
                <w:sz w:val="20"/>
                <w:szCs w:val="20"/>
                <w:lang w:bidi="th-TH"/>
              </w:rPr>
              <w:t>i</w:t>
            </w:r>
            <w:r w:rsidRPr="00446E23">
              <w:rPr>
                <w:rFonts w:cstheme="minorHAnsi"/>
                <w:i/>
                <w:sz w:val="20"/>
                <w:szCs w:val="20"/>
                <w:lang w:bidi="th-TH"/>
              </w:rPr>
              <w:t xml:space="preserve">nformation and </w:t>
            </w:r>
            <w:r w:rsidR="00DD1309">
              <w:rPr>
                <w:rFonts w:cstheme="minorHAnsi"/>
                <w:i/>
                <w:sz w:val="20"/>
                <w:szCs w:val="20"/>
                <w:lang w:bidi="th-TH"/>
              </w:rPr>
              <w:t>c</w:t>
            </w:r>
            <w:r w:rsidRPr="00446E23">
              <w:rPr>
                <w:rFonts w:cstheme="minorHAnsi"/>
                <w:i/>
                <w:sz w:val="20"/>
                <w:szCs w:val="20"/>
                <w:lang w:bidi="th-TH"/>
              </w:rPr>
              <w:t xml:space="preserve">ommunication </w:t>
            </w:r>
            <w:r w:rsidR="00DD1309">
              <w:rPr>
                <w:rFonts w:cstheme="minorHAnsi"/>
                <w:i/>
                <w:sz w:val="20"/>
                <w:szCs w:val="20"/>
                <w:lang w:bidi="th-TH"/>
              </w:rPr>
              <w:t>t</w:t>
            </w:r>
            <w:r w:rsidRPr="00446E23">
              <w:rPr>
                <w:rFonts w:cstheme="minorHAnsi"/>
                <w:i/>
                <w:sz w:val="20"/>
                <w:szCs w:val="20"/>
                <w:lang w:bidi="th-TH"/>
              </w:rPr>
              <w:t xml:space="preserve">echnology </w:t>
            </w:r>
            <w:r w:rsidR="00DD1309">
              <w:rPr>
                <w:rFonts w:cstheme="minorHAnsi"/>
                <w:i/>
                <w:sz w:val="20"/>
                <w:szCs w:val="20"/>
                <w:lang w:bidi="th-TH"/>
              </w:rPr>
              <w:t>r</w:t>
            </w:r>
            <w:r w:rsidRPr="00446E23">
              <w:rPr>
                <w:rFonts w:cstheme="minorHAnsi"/>
                <w:i/>
                <w:sz w:val="20"/>
                <w:szCs w:val="20"/>
                <w:lang w:bidi="th-TH"/>
              </w:rPr>
              <w:t xml:space="preserve">eadiness for </w:t>
            </w:r>
            <w:r w:rsidR="00DD1309">
              <w:rPr>
                <w:rFonts w:cstheme="minorHAnsi"/>
                <w:i/>
                <w:sz w:val="20"/>
                <w:szCs w:val="20"/>
                <w:lang w:bidi="th-TH"/>
              </w:rPr>
              <w:t>b</w:t>
            </w:r>
            <w:r w:rsidRPr="00446E23">
              <w:rPr>
                <w:rFonts w:cstheme="minorHAnsi"/>
                <w:i/>
                <w:sz w:val="20"/>
                <w:szCs w:val="20"/>
                <w:lang w:bidi="th-TH"/>
              </w:rPr>
              <w:t xml:space="preserve">usiness </w:t>
            </w:r>
            <w:r w:rsidR="00DD1309">
              <w:rPr>
                <w:rFonts w:cstheme="minorHAnsi"/>
                <w:i/>
                <w:sz w:val="20"/>
                <w:szCs w:val="20"/>
                <w:lang w:bidi="th-TH"/>
              </w:rPr>
              <w:t>c</w:t>
            </w:r>
            <w:r w:rsidRPr="00446E23">
              <w:rPr>
                <w:rFonts w:cstheme="minorHAnsi"/>
                <w:i/>
                <w:sz w:val="20"/>
                <w:szCs w:val="20"/>
                <w:lang w:bidi="th-TH"/>
              </w:rPr>
              <w:t>ontinuity</w:t>
            </w:r>
            <w:r w:rsidRPr="00446E23">
              <w:rPr>
                <w:rFonts w:cstheme="minorHAnsi"/>
                <w:sz w:val="20"/>
                <w:szCs w:val="20"/>
                <w:lang w:bidi="th-TH"/>
              </w:rPr>
              <w:t xml:space="preserve">, and </w:t>
            </w:r>
            <w:r w:rsidR="00D4629A" w:rsidRPr="00446E23">
              <w:rPr>
                <w:rFonts w:cstheme="minorHAnsi"/>
                <w:sz w:val="20"/>
                <w:szCs w:val="20"/>
                <w:lang w:bidi="th-TH"/>
              </w:rPr>
              <w:t>NIST SP</w:t>
            </w:r>
            <w:r w:rsidR="00DD1309">
              <w:rPr>
                <w:rFonts w:cstheme="minorHAnsi"/>
                <w:sz w:val="20"/>
                <w:szCs w:val="20"/>
                <w:lang w:bidi="th-TH"/>
              </w:rPr>
              <w:t xml:space="preserve"> </w:t>
            </w:r>
            <w:r w:rsidR="00D4629A" w:rsidRPr="00446E23">
              <w:rPr>
                <w:rFonts w:cstheme="minorHAnsi"/>
                <w:sz w:val="20"/>
                <w:szCs w:val="20"/>
                <w:lang w:bidi="th-TH"/>
              </w:rPr>
              <w:t xml:space="preserve">800-34 </w:t>
            </w:r>
            <w:r w:rsidR="00D4629A" w:rsidRPr="00446E23">
              <w:rPr>
                <w:rFonts w:cstheme="minorHAnsi"/>
                <w:i/>
                <w:sz w:val="20"/>
                <w:szCs w:val="20"/>
                <w:lang w:bidi="th-TH"/>
              </w:rPr>
              <w:t>Contingency Planning Guide for</w:t>
            </w:r>
            <w:r w:rsidR="00DD1309">
              <w:rPr>
                <w:rFonts w:cstheme="minorHAnsi"/>
                <w:i/>
                <w:sz w:val="20"/>
                <w:szCs w:val="20"/>
                <w:lang w:bidi="th-TH"/>
              </w:rPr>
              <w:t xml:space="preserve"> Federal</w:t>
            </w:r>
            <w:r w:rsidR="00D4629A" w:rsidRPr="00446E23">
              <w:rPr>
                <w:rFonts w:cstheme="minorHAnsi"/>
                <w:i/>
                <w:sz w:val="20"/>
                <w:szCs w:val="20"/>
                <w:lang w:bidi="th-TH"/>
              </w:rPr>
              <w:t xml:space="preserve"> Information Systems, </w:t>
            </w:r>
            <w:r w:rsidR="00D4629A" w:rsidRPr="00446E23">
              <w:rPr>
                <w:rFonts w:cstheme="minorHAnsi"/>
                <w:sz w:val="20"/>
                <w:szCs w:val="20"/>
                <w:lang w:bidi="th-TH"/>
              </w:rPr>
              <w:t>and the</w:t>
            </w:r>
            <w:r w:rsidR="00D4629A" w:rsidRPr="00446E23">
              <w:rPr>
                <w:rFonts w:cstheme="minorHAnsi"/>
                <w:i/>
                <w:sz w:val="20"/>
                <w:szCs w:val="20"/>
                <w:lang w:bidi="th-TH"/>
              </w:rPr>
              <w:t xml:space="preserve"> </w:t>
            </w:r>
            <w:r w:rsidR="00D4629A" w:rsidRPr="00446E23">
              <w:rPr>
                <w:rFonts w:cstheme="minorHAnsi"/>
                <w:sz w:val="20"/>
                <w:szCs w:val="20"/>
                <w:lang w:bidi="th-TH"/>
              </w:rPr>
              <w:t xml:space="preserve">FFIEC Information Technology Examination Handbook for Business Continuity Management (2019) </w:t>
            </w:r>
          </w:p>
          <w:p w14:paraId="0314A649" w14:textId="77777777" w:rsidR="00446E23" w:rsidRPr="00446E23" w:rsidRDefault="00446E23">
            <w:pPr>
              <w:autoSpaceDE w:val="0"/>
              <w:autoSpaceDN w:val="0"/>
              <w:adjustRightInd w:val="0"/>
              <w:rPr>
                <w:rFonts w:cstheme="minorHAnsi"/>
                <w:sz w:val="20"/>
                <w:szCs w:val="20"/>
                <w:lang w:bidi="th-TH"/>
              </w:rPr>
            </w:pPr>
          </w:p>
          <w:p w14:paraId="4A3BFFB5" w14:textId="0D4DC9E9" w:rsidR="00446E23" w:rsidRDefault="00446E23">
            <w:pPr>
              <w:autoSpaceDE w:val="0"/>
              <w:autoSpaceDN w:val="0"/>
              <w:adjustRightInd w:val="0"/>
              <w:rPr>
                <w:rFonts w:cstheme="minorHAnsi"/>
                <w:sz w:val="20"/>
                <w:szCs w:val="20"/>
                <w:lang w:val="en"/>
              </w:rPr>
            </w:pPr>
            <w:r w:rsidRPr="00446E23">
              <w:rPr>
                <w:rFonts w:cstheme="minorHAnsi"/>
                <w:sz w:val="20"/>
                <w:szCs w:val="20"/>
                <w:lang w:val="en"/>
              </w:rPr>
              <w:t xml:space="preserve">Data backup </w:t>
            </w:r>
            <w:r w:rsidR="00740562">
              <w:rPr>
                <w:rFonts w:cstheme="minorHAnsi"/>
                <w:sz w:val="20"/>
                <w:szCs w:val="20"/>
                <w:lang w:val="en"/>
              </w:rPr>
              <w:t xml:space="preserve">and recovery </w:t>
            </w:r>
            <w:r w:rsidRPr="00446E23">
              <w:rPr>
                <w:rFonts w:cstheme="minorHAnsi"/>
                <w:sz w:val="20"/>
                <w:szCs w:val="20"/>
                <w:lang w:val="en"/>
              </w:rPr>
              <w:t xml:space="preserve">policy compliance is managed by the IT data backup team, with support from other IT departments.  To achieve compliance, data backup </w:t>
            </w:r>
            <w:r w:rsidR="00740562">
              <w:rPr>
                <w:rFonts w:cstheme="minorHAnsi"/>
                <w:sz w:val="20"/>
                <w:szCs w:val="20"/>
                <w:lang w:val="en"/>
              </w:rPr>
              <w:t xml:space="preserve">and recovery </w:t>
            </w:r>
            <w:r w:rsidRPr="00446E23">
              <w:rPr>
                <w:rFonts w:cstheme="minorHAnsi"/>
                <w:sz w:val="20"/>
                <w:szCs w:val="20"/>
                <w:lang w:val="en"/>
              </w:rPr>
              <w:t>process</w:t>
            </w:r>
            <w:r w:rsidR="00740562">
              <w:rPr>
                <w:rFonts w:cstheme="minorHAnsi"/>
                <w:sz w:val="20"/>
                <w:szCs w:val="20"/>
                <w:lang w:val="en"/>
              </w:rPr>
              <w:t>es</w:t>
            </w:r>
            <w:r w:rsidRPr="00446E23">
              <w:rPr>
                <w:rFonts w:cstheme="minorHAnsi"/>
                <w:sz w:val="20"/>
                <w:szCs w:val="20"/>
                <w:lang w:val="en"/>
              </w:rPr>
              <w:t xml:space="preserve"> must include appropriate procedures, and identify staffing and technology resources to meet compliance requirements.  Compliance verification is performed </w:t>
            </w:r>
            <w:r>
              <w:rPr>
                <w:rFonts w:cstheme="minorHAnsi"/>
                <w:sz w:val="20"/>
                <w:szCs w:val="20"/>
                <w:lang w:val="en"/>
              </w:rPr>
              <w:t xml:space="preserve">monthly </w:t>
            </w:r>
            <w:r w:rsidRPr="00446E23">
              <w:rPr>
                <w:rFonts w:cstheme="minorHAnsi"/>
                <w:sz w:val="20"/>
                <w:szCs w:val="20"/>
                <w:lang w:val="en"/>
              </w:rPr>
              <w:t>by the IT department, internal audit or other appropriate entity.</w:t>
            </w:r>
          </w:p>
          <w:p w14:paraId="7C479F5F" w14:textId="77777777" w:rsidR="00C8251D" w:rsidRPr="00446E23" w:rsidRDefault="00C8251D">
            <w:pPr>
              <w:autoSpaceDE w:val="0"/>
              <w:autoSpaceDN w:val="0"/>
              <w:adjustRightInd w:val="0"/>
              <w:rPr>
                <w:rFonts w:cstheme="minorHAnsi"/>
                <w:sz w:val="20"/>
                <w:szCs w:val="20"/>
                <w:lang w:bidi="th-TH"/>
              </w:rPr>
            </w:pPr>
          </w:p>
          <w:p w14:paraId="7ACD9DA4" w14:textId="77777777" w:rsidR="00301937" w:rsidRPr="00446E23" w:rsidRDefault="00301937">
            <w:pPr>
              <w:rPr>
                <w:rFonts w:cstheme="minorHAnsi"/>
                <w:sz w:val="20"/>
                <w:szCs w:val="20"/>
              </w:rPr>
            </w:pPr>
          </w:p>
        </w:tc>
      </w:tr>
      <w:tr w:rsidR="00301937" w14:paraId="30417D54" w14:textId="77777777" w:rsidTr="004D1A34">
        <w:tc>
          <w:tcPr>
            <w:tcW w:w="9350" w:type="dxa"/>
            <w:gridSpan w:val="2"/>
          </w:tcPr>
          <w:p w14:paraId="6694FB0F" w14:textId="77777777" w:rsidR="00301937" w:rsidRPr="00AE4041" w:rsidRDefault="006D3DDB">
            <w:pPr>
              <w:rPr>
                <w:rFonts w:cstheme="minorHAnsi"/>
                <w:b/>
                <w:sz w:val="20"/>
                <w:szCs w:val="20"/>
              </w:rPr>
            </w:pPr>
            <w:r w:rsidRPr="00AE4041">
              <w:rPr>
                <w:rFonts w:cstheme="minorHAnsi"/>
                <w:b/>
                <w:sz w:val="20"/>
                <w:szCs w:val="20"/>
              </w:rPr>
              <w:t>Policy</w:t>
            </w:r>
          </w:p>
          <w:p w14:paraId="7C7049B5" w14:textId="77777777" w:rsidR="00301937" w:rsidRPr="00AE4041" w:rsidRDefault="00301937">
            <w:pPr>
              <w:rPr>
                <w:rFonts w:cstheme="minorHAnsi"/>
                <w:sz w:val="20"/>
                <w:szCs w:val="20"/>
              </w:rPr>
            </w:pPr>
          </w:p>
          <w:p w14:paraId="7AC8AE18" w14:textId="77777777" w:rsidR="00AE4041" w:rsidRPr="00AE4041" w:rsidRDefault="00AE4041">
            <w:pPr>
              <w:rPr>
                <w:rFonts w:cstheme="minorHAnsi"/>
                <w:sz w:val="20"/>
                <w:szCs w:val="20"/>
              </w:rPr>
            </w:pPr>
            <w:r w:rsidRPr="00AE4041">
              <w:rPr>
                <w:rFonts w:cstheme="minorHAnsi"/>
                <w:sz w:val="20"/>
                <w:szCs w:val="20"/>
                <w:lang w:val="en"/>
              </w:rPr>
              <w:t xml:space="preserve">The Information Technology (IT) department is responsible for managing all data backup </w:t>
            </w:r>
            <w:r w:rsidR="00740562">
              <w:rPr>
                <w:rFonts w:cstheme="minorHAnsi"/>
                <w:sz w:val="20"/>
                <w:szCs w:val="20"/>
                <w:lang w:val="en"/>
              </w:rPr>
              <w:t xml:space="preserve">and recovery </w:t>
            </w:r>
            <w:r w:rsidRPr="00AE4041">
              <w:rPr>
                <w:rFonts w:cstheme="minorHAnsi"/>
                <w:sz w:val="20"/>
                <w:szCs w:val="20"/>
                <w:lang w:val="en"/>
              </w:rPr>
              <w:t xml:space="preserve">activities for the Company.  Certain departments, such as Finance and Accounting and Human Resources, are also </w:t>
            </w:r>
            <w:r w:rsidRPr="00AE4041">
              <w:rPr>
                <w:rFonts w:cstheme="minorHAnsi"/>
                <w:sz w:val="20"/>
                <w:szCs w:val="20"/>
                <w:lang w:val="en"/>
              </w:rPr>
              <w:lastRenderedPageBreak/>
              <w:t xml:space="preserve">responsible for providing the IT department with their requirements for data backup, protection and recovery.  The IT department is also responsible for executing technology disaster recovery (DR) plans to ensure that data are backed up and securely stored, with the ability to quickly access </w:t>
            </w:r>
            <w:r w:rsidR="00740562">
              <w:rPr>
                <w:rFonts w:cstheme="minorHAnsi"/>
                <w:sz w:val="20"/>
                <w:szCs w:val="20"/>
                <w:lang w:val="en"/>
              </w:rPr>
              <w:t xml:space="preserve">and restore </w:t>
            </w:r>
            <w:r w:rsidRPr="00AE4041">
              <w:rPr>
                <w:rFonts w:cstheme="minorHAnsi"/>
                <w:sz w:val="20"/>
                <w:szCs w:val="20"/>
                <w:lang w:val="en"/>
              </w:rPr>
              <w:t>the data as quickly and securely as possible.  The IT department is responsible for developing, executing and periodically testing procedures for data backup and recovery.  The IT department also acknowledges it will comply with appropriate industry standards for data backup in its activities.</w:t>
            </w:r>
          </w:p>
          <w:p w14:paraId="7FCBCCF8" w14:textId="77777777" w:rsidR="00AE4041" w:rsidRPr="00AE4041" w:rsidRDefault="00AE4041">
            <w:pPr>
              <w:rPr>
                <w:rFonts w:cstheme="minorHAnsi"/>
                <w:sz w:val="20"/>
                <w:szCs w:val="20"/>
              </w:rPr>
            </w:pPr>
          </w:p>
          <w:p w14:paraId="488348D8" w14:textId="77777777" w:rsidR="00301937" w:rsidRPr="00AE4041" w:rsidRDefault="006D3DDB">
            <w:pPr>
              <w:numPr>
                <w:ilvl w:val="0"/>
                <w:numId w:val="24"/>
              </w:numPr>
              <w:autoSpaceDE w:val="0"/>
              <w:autoSpaceDN w:val="0"/>
              <w:adjustRightInd w:val="0"/>
              <w:rPr>
                <w:rFonts w:cstheme="minorHAnsi"/>
                <w:sz w:val="20"/>
                <w:szCs w:val="20"/>
              </w:rPr>
            </w:pPr>
            <w:r w:rsidRPr="00AE4041">
              <w:rPr>
                <w:rFonts w:cstheme="minorHAnsi"/>
                <w:sz w:val="20"/>
                <w:szCs w:val="20"/>
              </w:rPr>
              <w:t>The company shall develop comprehensive d</w:t>
            </w:r>
            <w:r w:rsidR="00D4629A" w:rsidRPr="00AE4041">
              <w:rPr>
                <w:rFonts w:cstheme="minorHAnsi"/>
                <w:sz w:val="20"/>
                <w:szCs w:val="20"/>
              </w:rPr>
              <w:t xml:space="preserve">ata backup </w:t>
            </w:r>
            <w:r w:rsidRPr="00AE4041">
              <w:rPr>
                <w:rFonts w:cstheme="minorHAnsi"/>
                <w:sz w:val="20"/>
                <w:szCs w:val="20"/>
              </w:rPr>
              <w:t>plans in accordance with good d</w:t>
            </w:r>
            <w:r w:rsidR="00D4629A" w:rsidRPr="00AE4041">
              <w:rPr>
                <w:rFonts w:cstheme="minorHAnsi"/>
                <w:sz w:val="20"/>
                <w:szCs w:val="20"/>
              </w:rPr>
              <w:t xml:space="preserve">ata backup and </w:t>
            </w:r>
            <w:r w:rsidRPr="00AE4041">
              <w:rPr>
                <w:rFonts w:cstheme="minorHAnsi"/>
                <w:sz w:val="20"/>
                <w:szCs w:val="20"/>
              </w:rPr>
              <w:t xml:space="preserve">recovery management practices as defined by the </w:t>
            </w:r>
            <w:r w:rsidR="00D4629A" w:rsidRPr="00AE4041">
              <w:rPr>
                <w:rFonts w:cstheme="minorHAnsi"/>
                <w:sz w:val="20"/>
                <w:szCs w:val="20"/>
              </w:rPr>
              <w:t>above standards</w:t>
            </w:r>
            <w:r w:rsidRPr="00AE4041">
              <w:rPr>
                <w:rFonts w:cstheme="minorHAnsi"/>
                <w:sz w:val="20"/>
                <w:szCs w:val="20"/>
              </w:rPr>
              <w:t>.</w:t>
            </w:r>
          </w:p>
          <w:p w14:paraId="6F8E5EF5" w14:textId="2FA34318" w:rsidR="00301937" w:rsidRPr="00AE4041" w:rsidRDefault="00D4629A">
            <w:pPr>
              <w:numPr>
                <w:ilvl w:val="0"/>
                <w:numId w:val="24"/>
              </w:numPr>
              <w:autoSpaceDE w:val="0"/>
              <w:autoSpaceDN w:val="0"/>
              <w:adjustRightInd w:val="0"/>
              <w:rPr>
                <w:rFonts w:cstheme="minorHAnsi"/>
                <w:sz w:val="20"/>
                <w:szCs w:val="20"/>
              </w:rPr>
            </w:pPr>
            <w:r w:rsidRPr="00AE4041">
              <w:rPr>
                <w:rFonts w:cstheme="minorHAnsi"/>
                <w:sz w:val="20"/>
                <w:szCs w:val="20"/>
              </w:rPr>
              <w:t xml:space="preserve">Data backup and </w:t>
            </w:r>
            <w:r w:rsidR="006D3DDB" w:rsidRPr="00AE4041">
              <w:rPr>
                <w:rFonts w:cstheme="minorHAnsi"/>
                <w:sz w:val="20"/>
                <w:szCs w:val="20"/>
              </w:rPr>
              <w:t>recovery activities shall be performed as part of the company’s business continuity management system (BCMS)</w:t>
            </w:r>
            <w:r w:rsidRPr="00AE4041">
              <w:rPr>
                <w:rFonts w:cstheme="minorHAnsi"/>
                <w:sz w:val="20"/>
                <w:szCs w:val="20"/>
              </w:rPr>
              <w:t xml:space="preserve"> and technology disaster recovery (DR) plans</w:t>
            </w:r>
            <w:r w:rsidR="006D3DDB" w:rsidRPr="00AE4041">
              <w:rPr>
                <w:rFonts w:cstheme="minorHAnsi"/>
                <w:sz w:val="20"/>
                <w:szCs w:val="20"/>
              </w:rPr>
              <w:t xml:space="preserve">, which administer and manage the </w:t>
            </w:r>
            <w:r w:rsidRPr="00AE4041">
              <w:rPr>
                <w:rFonts w:cstheme="minorHAnsi"/>
                <w:sz w:val="20"/>
                <w:szCs w:val="20"/>
              </w:rPr>
              <w:t xml:space="preserve">overall </w:t>
            </w:r>
            <w:r w:rsidR="006D3DDB" w:rsidRPr="00AE4041">
              <w:rPr>
                <w:rFonts w:cstheme="minorHAnsi"/>
                <w:sz w:val="20"/>
                <w:szCs w:val="20"/>
              </w:rPr>
              <w:t>technology d</w:t>
            </w:r>
            <w:r w:rsidRPr="00AE4041">
              <w:rPr>
                <w:rFonts w:cstheme="minorHAnsi"/>
                <w:sz w:val="20"/>
                <w:szCs w:val="20"/>
              </w:rPr>
              <w:t xml:space="preserve">ata backup </w:t>
            </w:r>
            <w:r w:rsidR="006D3DDB" w:rsidRPr="00AE4041">
              <w:rPr>
                <w:rFonts w:cstheme="minorHAnsi"/>
                <w:sz w:val="20"/>
                <w:szCs w:val="20"/>
              </w:rPr>
              <w:t>program</w:t>
            </w:r>
            <w:r w:rsidR="00051A0B">
              <w:rPr>
                <w:rFonts w:cstheme="minorHAnsi"/>
                <w:sz w:val="20"/>
                <w:szCs w:val="20"/>
              </w:rPr>
              <w:t>,</w:t>
            </w:r>
            <w:r w:rsidR="006D3DDB" w:rsidRPr="00AE4041">
              <w:rPr>
                <w:rFonts w:cstheme="minorHAnsi"/>
                <w:sz w:val="20"/>
                <w:szCs w:val="20"/>
              </w:rPr>
              <w:t xml:space="preserve"> which includes</w:t>
            </w:r>
            <w:r w:rsidR="00051A0B">
              <w:rPr>
                <w:rFonts w:cstheme="minorHAnsi"/>
                <w:sz w:val="20"/>
                <w:szCs w:val="20"/>
              </w:rPr>
              <w:t>:</w:t>
            </w:r>
            <w:r w:rsidR="006D3DDB" w:rsidRPr="00AE4041">
              <w:rPr>
                <w:rFonts w:cstheme="minorHAnsi"/>
                <w:sz w:val="20"/>
                <w:szCs w:val="20"/>
              </w:rPr>
              <w:t xml:space="preserve"> </w:t>
            </w:r>
          </w:p>
          <w:p w14:paraId="43DDCAB3" w14:textId="77777777" w:rsidR="00301937" w:rsidRPr="00AE4041" w:rsidRDefault="006D3DDB">
            <w:pPr>
              <w:numPr>
                <w:ilvl w:val="1"/>
                <w:numId w:val="24"/>
              </w:numPr>
              <w:autoSpaceDE w:val="0"/>
              <w:autoSpaceDN w:val="0"/>
              <w:adjustRightInd w:val="0"/>
              <w:rPr>
                <w:rFonts w:cstheme="minorHAnsi"/>
                <w:sz w:val="20"/>
                <w:szCs w:val="20"/>
              </w:rPr>
            </w:pPr>
            <w:r w:rsidRPr="00AE4041">
              <w:rPr>
                <w:rFonts w:cstheme="minorHAnsi"/>
                <w:sz w:val="20"/>
                <w:szCs w:val="20"/>
              </w:rPr>
              <w:t xml:space="preserve">Planning and design of </w:t>
            </w:r>
            <w:r w:rsidR="00D4629A" w:rsidRPr="00AE4041">
              <w:rPr>
                <w:rFonts w:cstheme="minorHAnsi"/>
                <w:sz w:val="20"/>
                <w:szCs w:val="20"/>
              </w:rPr>
              <w:t xml:space="preserve">data backup and </w:t>
            </w:r>
            <w:r w:rsidRPr="00AE4041">
              <w:rPr>
                <w:rFonts w:cstheme="minorHAnsi"/>
                <w:sz w:val="20"/>
                <w:szCs w:val="20"/>
              </w:rPr>
              <w:t>recovery activities</w:t>
            </w:r>
          </w:p>
          <w:p w14:paraId="2EB60BDF" w14:textId="77777777" w:rsidR="00301937" w:rsidRPr="00AE4041" w:rsidRDefault="006D3DDB">
            <w:pPr>
              <w:numPr>
                <w:ilvl w:val="1"/>
                <w:numId w:val="24"/>
              </w:numPr>
              <w:autoSpaceDE w:val="0"/>
              <w:autoSpaceDN w:val="0"/>
              <w:adjustRightInd w:val="0"/>
              <w:rPr>
                <w:rFonts w:cstheme="minorHAnsi"/>
                <w:sz w:val="20"/>
                <w:szCs w:val="20"/>
              </w:rPr>
            </w:pPr>
            <w:r w:rsidRPr="00AE4041">
              <w:rPr>
                <w:rFonts w:cstheme="minorHAnsi"/>
                <w:sz w:val="20"/>
                <w:szCs w:val="20"/>
              </w:rPr>
              <w:t xml:space="preserve">Identification of </w:t>
            </w:r>
            <w:r w:rsidR="00D4629A" w:rsidRPr="00AE4041">
              <w:rPr>
                <w:rFonts w:cstheme="minorHAnsi"/>
                <w:sz w:val="20"/>
                <w:szCs w:val="20"/>
              </w:rPr>
              <w:t xml:space="preserve">data backup </w:t>
            </w:r>
            <w:r w:rsidRPr="00AE4041">
              <w:rPr>
                <w:rFonts w:cstheme="minorHAnsi"/>
                <w:sz w:val="20"/>
                <w:szCs w:val="20"/>
              </w:rPr>
              <w:t>teams, defining their roles and responsibilities and ensuring they are properly trained and prepared to respond to an incident</w:t>
            </w:r>
          </w:p>
          <w:p w14:paraId="18F2317F" w14:textId="77777777" w:rsidR="00301937" w:rsidRPr="00AE4041" w:rsidRDefault="006D3DDB">
            <w:pPr>
              <w:numPr>
                <w:ilvl w:val="1"/>
                <w:numId w:val="24"/>
              </w:numPr>
              <w:autoSpaceDE w:val="0"/>
              <w:autoSpaceDN w:val="0"/>
              <w:adjustRightInd w:val="0"/>
              <w:rPr>
                <w:rFonts w:cstheme="minorHAnsi"/>
                <w:sz w:val="20"/>
                <w:szCs w:val="20"/>
              </w:rPr>
            </w:pPr>
            <w:r w:rsidRPr="00AE4041">
              <w:rPr>
                <w:rFonts w:cstheme="minorHAnsi"/>
                <w:sz w:val="20"/>
                <w:szCs w:val="20"/>
              </w:rPr>
              <w:t xml:space="preserve">Planning, design and documentation of </w:t>
            </w:r>
            <w:r w:rsidR="00D4629A" w:rsidRPr="00AE4041">
              <w:rPr>
                <w:rFonts w:cstheme="minorHAnsi"/>
                <w:sz w:val="20"/>
                <w:szCs w:val="20"/>
              </w:rPr>
              <w:t xml:space="preserve">data backup and </w:t>
            </w:r>
            <w:r w:rsidRPr="00AE4041">
              <w:rPr>
                <w:rFonts w:cstheme="minorHAnsi"/>
                <w:sz w:val="20"/>
                <w:szCs w:val="20"/>
              </w:rPr>
              <w:t>recovery plans</w:t>
            </w:r>
          </w:p>
          <w:p w14:paraId="1E61938E" w14:textId="77777777" w:rsidR="00301937" w:rsidRPr="00AE4041" w:rsidRDefault="006D3DDB">
            <w:pPr>
              <w:numPr>
                <w:ilvl w:val="1"/>
                <w:numId w:val="24"/>
              </w:numPr>
              <w:autoSpaceDE w:val="0"/>
              <w:autoSpaceDN w:val="0"/>
              <w:adjustRightInd w:val="0"/>
              <w:rPr>
                <w:rFonts w:cstheme="minorHAnsi"/>
                <w:sz w:val="20"/>
                <w:szCs w:val="20"/>
              </w:rPr>
            </w:pPr>
            <w:r w:rsidRPr="00AE4041">
              <w:rPr>
                <w:rFonts w:cstheme="minorHAnsi"/>
                <w:sz w:val="20"/>
                <w:szCs w:val="20"/>
              </w:rPr>
              <w:t xml:space="preserve">Scheduling of updates to </w:t>
            </w:r>
            <w:r w:rsidR="00D4629A" w:rsidRPr="00AE4041">
              <w:rPr>
                <w:rFonts w:cstheme="minorHAnsi"/>
                <w:sz w:val="20"/>
                <w:szCs w:val="20"/>
              </w:rPr>
              <w:t xml:space="preserve">data backup and recovery </w:t>
            </w:r>
            <w:r w:rsidRPr="00AE4041">
              <w:rPr>
                <w:rFonts w:cstheme="minorHAnsi"/>
                <w:sz w:val="20"/>
                <w:szCs w:val="20"/>
              </w:rPr>
              <w:t xml:space="preserve">business impact analyses </w:t>
            </w:r>
          </w:p>
          <w:p w14:paraId="20666DD4" w14:textId="77777777" w:rsidR="00301937" w:rsidRPr="00AE4041" w:rsidRDefault="006D3DDB">
            <w:pPr>
              <w:numPr>
                <w:ilvl w:val="1"/>
                <w:numId w:val="24"/>
              </w:numPr>
              <w:autoSpaceDE w:val="0"/>
              <w:autoSpaceDN w:val="0"/>
              <w:adjustRightInd w:val="0"/>
              <w:rPr>
                <w:rFonts w:cstheme="minorHAnsi"/>
                <w:sz w:val="20"/>
                <w:szCs w:val="20"/>
              </w:rPr>
            </w:pPr>
            <w:r w:rsidRPr="00AE4041">
              <w:rPr>
                <w:rFonts w:cstheme="minorHAnsi"/>
                <w:sz w:val="20"/>
                <w:szCs w:val="20"/>
              </w:rPr>
              <w:t xml:space="preserve">Scheduling of updates to </w:t>
            </w:r>
            <w:r w:rsidR="00D4629A" w:rsidRPr="00AE4041">
              <w:rPr>
                <w:rFonts w:cstheme="minorHAnsi"/>
                <w:sz w:val="20"/>
                <w:szCs w:val="20"/>
              </w:rPr>
              <w:t xml:space="preserve">data backup and recovery </w:t>
            </w:r>
            <w:r w:rsidRPr="00AE4041">
              <w:rPr>
                <w:rFonts w:cstheme="minorHAnsi"/>
                <w:sz w:val="20"/>
                <w:szCs w:val="20"/>
              </w:rPr>
              <w:t>risk assessments</w:t>
            </w:r>
          </w:p>
          <w:p w14:paraId="14901D2F" w14:textId="77777777" w:rsidR="00301937" w:rsidRPr="00AE4041" w:rsidRDefault="006D3DDB">
            <w:pPr>
              <w:numPr>
                <w:ilvl w:val="1"/>
                <w:numId w:val="24"/>
              </w:numPr>
              <w:autoSpaceDE w:val="0"/>
              <w:autoSpaceDN w:val="0"/>
              <w:adjustRightInd w:val="0"/>
              <w:rPr>
                <w:rFonts w:cstheme="minorHAnsi"/>
                <w:sz w:val="20"/>
                <w:szCs w:val="20"/>
              </w:rPr>
            </w:pPr>
            <w:r w:rsidRPr="00AE4041">
              <w:rPr>
                <w:rFonts w:cstheme="minorHAnsi"/>
                <w:sz w:val="20"/>
                <w:szCs w:val="20"/>
              </w:rPr>
              <w:t xml:space="preserve">Planning and delivery of awareness and training activities for employees and </w:t>
            </w:r>
            <w:r w:rsidR="00D4629A" w:rsidRPr="00AE4041">
              <w:rPr>
                <w:rFonts w:cstheme="minorHAnsi"/>
                <w:sz w:val="20"/>
                <w:szCs w:val="20"/>
              </w:rPr>
              <w:t xml:space="preserve">data backup </w:t>
            </w:r>
            <w:r w:rsidRPr="00AE4041">
              <w:rPr>
                <w:rFonts w:cstheme="minorHAnsi"/>
                <w:sz w:val="20"/>
                <w:szCs w:val="20"/>
              </w:rPr>
              <w:t>team members</w:t>
            </w:r>
          </w:p>
          <w:p w14:paraId="77BC4C44" w14:textId="77777777" w:rsidR="00301937" w:rsidRPr="00AE4041" w:rsidRDefault="006D3DDB">
            <w:pPr>
              <w:numPr>
                <w:ilvl w:val="1"/>
                <w:numId w:val="24"/>
              </w:numPr>
              <w:autoSpaceDE w:val="0"/>
              <w:autoSpaceDN w:val="0"/>
              <w:adjustRightInd w:val="0"/>
              <w:rPr>
                <w:rFonts w:cstheme="minorHAnsi"/>
                <w:sz w:val="20"/>
                <w:szCs w:val="20"/>
              </w:rPr>
            </w:pPr>
            <w:r w:rsidRPr="00AE4041">
              <w:rPr>
                <w:rFonts w:cstheme="minorHAnsi"/>
                <w:sz w:val="20"/>
                <w:szCs w:val="20"/>
              </w:rPr>
              <w:t>Planning and design of incident response activities</w:t>
            </w:r>
            <w:r w:rsidR="00D4629A" w:rsidRPr="00AE4041">
              <w:rPr>
                <w:rFonts w:cstheme="minorHAnsi"/>
                <w:sz w:val="20"/>
                <w:szCs w:val="20"/>
              </w:rPr>
              <w:t xml:space="preserve"> associated with data backup and recovery</w:t>
            </w:r>
          </w:p>
          <w:p w14:paraId="0DC6D5C0" w14:textId="77777777" w:rsidR="00301937" w:rsidRPr="00AE4041" w:rsidRDefault="006D3DDB">
            <w:pPr>
              <w:numPr>
                <w:ilvl w:val="1"/>
                <w:numId w:val="24"/>
              </w:numPr>
              <w:autoSpaceDE w:val="0"/>
              <w:autoSpaceDN w:val="0"/>
              <w:adjustRightInd w:val="0"/>
              <w:rPr>
                <w:rFonts w:cstheme="minorHAnsi"/>
                <w:sz w:val="20"/>
                <w:szCs w:val="20"/>
              </w:rPr>
            </w:pPr>
            <w:r w:rsidRPr="00AE4041">
              <w:rPr>
                <w:rFonts w:cstheme="minorHAnsi"/>
                <w:sz w:val="20"/>
                <w:szCs w:val="20"/>
              </w:rPr>
              <w:t xml:space="preserve">Planning and execution of </w:t>
            </w:r>
            <w:r w:rsidR="00D4629A" w:rsidRPr="00AE4041">
              <w:rPr>
                <w:rFonts w:cstheme="minorHAnsi"/>
                <w:sz w:val="20"/>
                <w:szCs w:val="20"/>
              </w:rPr>
              <w:t xml:space="preserve">data backup and recovery </w:t>
            </w:r>
            <w:r w:rsidRPr="00AE4041">
              <w:rPr>
                <w:rFonts w:cstheme="minorHAnsi"/>
                <w:sz w:val="20"/>
                <w:szCs w:val="20"/>
              </w:rPr>
              <w:t>plan exercises</w:t>
            </w:r>
          </w:p>
          <w:p w14:paraId="2002E2C5" w14:textId="77777777" w:rsidR="00301937" w:rsidRPr="00AE4041" w:rsidRDefault="006D3DDB">
            <w:pPr>
              <w:numPr>
                <w:ilvl w:val="1"/>
                <w:numId w:val="24"/>
              </w:numPr>
              <w:autoSpaceDE w:val="0"/>
              <w:autoSpaceDN w:val="0"/>
              <w:adjustRightInd w:val="0"/>
              <w:rPr>
                <w:rFonts w:cstheme="minorHAnsi"/>
                <w:sz w:val="20"/>
                <w:szCs w:val="20"/>
              </w:rPr>
            </w:pPr>
            <w:r w:rsidRPr="00AE4041">
              <w:rPr>
                <w:rFonts w:cstheme="minorHAnsi"/>
                <w:sz w:val="20"/>
                <w:szCs w:val="20"/>
              </w:rPr>
              <w:t xml:space="preserve">Designing and implementing a </w:t>
            </w:r>
            <w:r w:rsidR="00D4629A" w:rsidRPr="00AE4041">
              <w:rPr>
                <w:rFonts w:cstheme="minorHAnsi"/>
                <w:sz w:val="20"/>
                <w:szCs w:val="20"/>
              </w:rPr>
              <w:t xml:space="preserve">data backup and recovery </w:t>
            </w:r>
            <w:r w:rsidRPr="00AE4041">
              <w:rPr>
                <w:rFonts w:cstheme="minorHAnsi"/>
                <w:sz w:val="20"/>
                <w:szCs w:val="20"/>
              </w:rPr>
              <w:t>program/plan maintenance activity to ensure that plans are up to date and ready for use</w:t>
            </w:r>
          </w:p>
          <w:p w14:paraId="29C26600" w14:textId="77777777" w:rsidR="00301937" w:rsidRPr="00AE4041" w:rsidRDefault="006D3DDB">
            <w:pPr>
              <w:numPr>
                <w:ilvl w:val="1"/>
                <w:numId w:val="24"/>
              </w:numPr>
              <w:autoSpaceDE w:val="0"/>
              <w:autoSpaceDN w:val="0"/>
              <w:adjustRightInd w:val="0"/>
              <w:rPr>
                <w:rFonts w:cstheme="minorHAnsi"/>
                <w:sz w:val="20"/>
                <w:szCs w:val="20"/>
              </w:rPr>
            </w:pPr>
            <w:r w:rsidRPr="00AE4041">
              <w:rPr>
                <w:rFonts w:cstheme="minorHAnsi"/>
                <w:sz w:val="20"/>
                <w:szCs w:val="20"/>
              </w:rPr>
              <w:t xml:space="preserve">Preparing for management review and auditing of </w:t>
            </w:r>
            <w:r w:rsidR="00D4629A" w:rsidRPr="00AE4041">
              <w:rPr>
                <w:rFonts w:cstheme="minorHAnsi"/>
                <w:sz w:val="20"/>
                <w:szCs w:val="20"/>
              </w:rPr>
              <w:t>data backup and recovery plan(s)</w:t>
            </w:r>
          </w:p>
          <w:p w14:paraId="21CFDDF3" w14:textId="77777777" w:rsidR="00301937" w:rsidRPr="00AE4041" w:rsidRDefault="006D3DDB">
            <w:pPr>
              <w:numPr>
                <w:ilvl w:val="1"/>
                <w:numId w:val="24"/>
              </w:numPr>
              <w:autoSpaceDE w:val="0"/>
              <w:autoSpaceDN w:val="0"/>
              <w:adjustRightInd w:val="0"/>
              <w:rPr>
                <w:rFonts w:cstheme="minorHAnsi"/>
                <w:sz w:val="20"/>
                <w:szCs w:val="20"/>
              </w:rPr>
            </w:pPr>
            <w:r w:rsidRPr="00AE4041">
              <w:rPr>
                <w:rFonts w:cstheme="minorHAnsi"/>
                <w:sz w:val="20"/>
                <w:szCs w:val="20"/>
              </w:rPr>
              <w:t xml:space="preserve">Planning and implementation of continuous improvement activities for the </w:t>
            </w:r>
            <w:r w:rsidR="000B44E1" w:rsidRPr="00AE4041">
              <w:rPr>
                <w:rFonts w:cstheme="minorHAnsi"/>
                <w:sz w:val="20"/>
                <w:szCs w:val="20"/>
              </w:rPr>
              <w:t xml:space="preserve">data backup and recovery </w:t>
            </w:r>
            <w:r w:rsidRPr="00AE4041">
              <w:rPr>
                <w:rFonts w:cstheme="minorHAnsi"/>
                <w:sz w:val="20"/>
                <w:szCs w:val="20"/>
              </w:rPr>
              <w:t>program and plan</w:t>
            </w:r>
            <w:r w:rsidR="000B44E1" w:rsidRPr="00AE4041">
              <w:rPr>
                <w:rFonts w:cstheme="minorHAnsi"/>
                <w:sz w:val="20"/>
                <w:szCs w:val="20"/>
              </w:rPr>
              <w:t>(</w:t>
            </w:r>
            <w:r w:rsidRPr="00AE4041">
              <w:rPr>
                <w:rFonts w:cstheme="minorHAnsi"/>
                <w:sz w:val="20"/>
                <w:szCs w:val="20"/>
              </w:rPr>
              <w:t>s</w:t>
            </w:r>
            <w:r w:rsidR="000B44E1" w:rsidRPr="00AE4041">
              <w:rPr>
                <w:rFonts w:cstheme="minorHAnsi"/>
                <w:sz w:val="20"/>
                <w:szCs w:val="20"/>
              </w:rPr>
              <w:t>)</w:t>
            </w:r>
            <w:r w:rsidRPr="00AE4041">
              <w:rPr>
                <w:rFonts w:cstheme="minorHAnsi"/>
                <w:sz w:val="20"/>
                <w:szCs w:val="20"/>
              </w:rPr>
              <w:t xml:space="preserve">.  </w:t>
            </w:r>
          </w:p>
          <w:p w14:paraId="3E8285D9" w14:textId="77777777" w:rsidR="00301937" w:rsidRPr="00AE4041" w:rsidRDefault="006D3DDB">
            <w:pPr>
              <w:numPr>
                <w:ilvl w:val="0"/>
                <w:numId w:val="24"/>
              </w:numPr>
              <w:autoSpaceDE w:val="0"/>
              <w:autoSpaceDN w:val="0"/>
              <w:adjustRightInd w:val="0"/>
              <w:rPr>
                <w:rFonts w:cstheme="minorHAnsi"/>
                <w:sz w:val="20"/>
                <w:szCs w:val="20"/>
              </w:rPr>
            </w:pPr>
            <w:r w:rsidRPr="00AE4041">
              <w:rPr>
                <w:rFonts w:cstheme="minorHAnsi"/>
                <w:sz w:val="20"/>
                <w:szCs w:val="20"/>
              </w:rPr>
              <w:t xml:space="preserve">A formal risk assessment (RA) and business impact analysis (BIA) shall be undertaken to determine the requirements for all </w:t>
            </w:r>
            <w:r w:rsidR="000B44E1" w:rsidRPr="00AE4041">
              <w:rPr>
                <w:rFonts w:cstheme="minorHAnsi"/>
                <w:sz w:val="20"/>
                <w:szCs w:val="20"/>
              </w:rPr>
              <w:t xml:space="preserve">data backup and recovery </w:t>
            </w:r>
            <w:r w:rsidRPr="00AE4041">
              <w:rPr>
                <w:rFonts w:cstheme="minorHAnsi"/>
                <w:sz w:val="20"/>
                <w:szCs w:val="20"/>
              </w:rPr>
              <w:t>plans; RAs and BIAs shall be updated at least annually to ensure they are in alignment with the business and its technology requirements.</w:t>
            </w:r>
          </w:p>
          <w:p w14:paraId="3055B61E" w14:textId="77777777" w:rsidR="00301937" w:rsidRPr="00AE4041" w:rsidRDefault="006D3DDB">
            <w:pPr>
              <w:numPr>
                <w:ilvl w:val="0"/>
                <w:numId w:val="24"/>
              </w:numPr>
              <w:autoSpaceDE w:val="0"/>
              <w:autoSpaceDN w:val="0"/>
              <w:adjustRightInd w:val="0"/>
              <w:rPr>
                <w:rFonts w:cstheme="minorHAnsi"/>
                <w:sz w:val="20"/>
                <w:szCs w:val="20"/>
              </w:rPr>
            </w:pPr>
            <w:r w:rsidRPr="00AE4041">
              <w:rPr>
                <w:rFonts w:cstheme="minorHAnsi"/>
                <w:sz w:val="20"/>
                <w:szCs w:val="20"/>
              </w:rPr>
              <w:t xml:space="preserve">Strategies for responding to specific technology incidents, as defined in the BIA and RA, shall be identified and used when developing individual </w:t>
            </w:r>
            <w:r w:rsidR="000B44E1" w:rsidRPr="00AE4041">
              <w:rPr>
                <w:rFonts w:cstheme="minorHAnsi"/>
                <w:sz w:val="20"/>
                <w:szCs w:val="20"/>
              </w:rPr>
              <w:t xml:space="preserve">data backup and recovery </w:t>
            </w:r>
            <w:r w:rsidRPr="00AE4041">
              <w:rPr>
                <w:rFonts w:cstheme="minorHAnsi"/>
                <w:sz w:val="20"/>
                <w:szCs w:val="20"/>
              </w:rPr>
              <w:t>plans</w:t>
            </w:r>
          </w:p>
          <w:p w14:paraId="63386008" w14:textId="77777777" w:rsidR="00301937" w:rsidRPr="00AE4041" w:rsidRDefault="000B44E1">
            <w:pPr>
              <w:numPr>
                <w:ilvl w:val="0"/>
                <w:numId w:val="24"/>
              </w:numPr>
              <w:autoSpaceDE w:val="0"/>
              <w:autoSpaceDN w:val="0"/>
              <w:adjustRightInd w:val="0"/>
              <w:rPr>
                <w:rFonts w:cstheme="minorHAnsi"/>
                <w:sz w:val="20"/>
                <w:szCs w:val="20"/>
              </w:rPr>
            </w:pPr>
            <w:r w:rsidRPr="00AE4041">
              <w:rPr>
                <w:rFonts w:cstheme="minorHAnsi"/>
                <w:sz w:val="20"/>
                <w:szCs w:val="20"/>
              </w:rPr>
              <w:t xml:space="preserve">Data backup and recovery </w:t>
            </w:r>
            <w:r w:rsidR="006D3DDB" w:rsidRPr="00AE4041">
              <w:rPr>
                <w:rFonts w:cstheme="minorHAnsi"/>
                <w:sz w:val="20"/>
                <w:szCs w:val="20"/>
              </w:rPr>
              <w:t xml:space="preserve">plans shall address </w:t>
            </w:r>
            <w:r w:rsidRPr="00AE4041">
              <w:rPr>
                <w:rFonts w:cstheme="minorHAnsi"/>
                <w:sz w:val="20"/>
                <w:szCs w:val="20"/>
              </w:rPr>
              <w:t xml:space="preserve">the backup and recovery of </w:t>
            </w:r>
            <w:r w:rsidR="006D3DDB" w:rsidRPr="00AE4041">
              <w:rPr>
                <w:rFonts w:cstheme="minorHAnsi"/>
                <w:sz w:val="20"/>
                <w:szCs w:val="20"/>
              </w:rPr>
              <w:t>critical technology elements, including systems, networks, databases and data, in accordance with key business activities.</w:t>
            </w:r>
          </w:p>
          <w:p w14:paraId="04C90986" w14:textId="77777777" w:rsidR="00301937" w:rsidRPr="00AE4041" w:rsidRDefault="000B44E1">
            <w:pPr>
              <w:numPr>
                <w:ilvl w:val="0"/>
                <w:numId w:val="24"/>
              </w:numPr>
              <w:autoSpaceDE w:val="0"/>
              <w:autoSpaceDN w:val="0"/>
              <w:adjustRightInd w:val="0"/>
              <w:rPr>
                <w:rFonts w:cstheme="minorHAnsi"/>
                <w:sz w:val="20"/>
                <w:szCs w:val="20"/>
              </w:rPr>
            </w:pPr>
            <w:r w:rsidRPr="00AE4041">
              <w:rPr>
                <w:rFonts w:cstheme="minorHAnsi"/>
                <w:sz w:val="20"/>
                <w:szCs w:val="20"/>
              </w:rPr>
              <w:t xml:space="preserve">Data backup and recovery </w:t>
            </w:r>
            <w:r w:rsidR="006D3DDB" w:rsidRPr="00AE4041">
              <w:rPr>
                <w:rFonts w:cstheme="minorHAnsi"/>
                <w:sz w:val="20"/>
                <w:szCs w:val="20"/>
              </w:rPr>
              <w:t>plans shall be periodically tested in a suitable environment to ensure that the systems, networks, databases and other infrastructure elements can be recovered and returned to a business as usual (BAU) status in emergency situations and that &lt;company name&gt; management and employees understand how the plans are to be executed as well as their roles and responsibilities.</w:t>
            </w:r>
          </w:p>
          <w:p w14:paraId="2F7EFB66" w14:textId="77777777" w:rsidR="00301937" w:rsidRPr="00AE4041" w:rsidRDefault="006D3DDB">
            <w:pPr>
              <w:numPr>
                <w:ilvl w:val="0"/>
                <w:numId w:val="24"/>
              </w:numPr>
              <w:autoSpaceDE w:val="0"/>
              <w:autoSpaceDN w:val="0"/>
              <w:adjustRightInd w:val="0"/>
              <w:rPr>
                <w:rFonts w:cstheme="minorHAnsi"/>
                <w:sz w:val="20"/>
                <w:szCs w:val="20"/>
              </w:rPr>
            </w:pPr>
            <w:r w:rsidRPr="00AE4041">
              <w:rPr>
                <w:rFonts w:cstheme="minorHAnsi"/>
                <w:sz w:val="20"/>
                <w:szCs w:val="20"/>
              </w:rPr>
              <w:t xml:space="preserve">All employees must be made aware of the </w:t>
            </w:r>
            <w:r w:rsidR="000B44E1" w:rsidRPr="00AE4041">
              <w:rPr>
                <w:rFonts w:cstheme="minorHAnsi"/>
                <w:sz w:val="20"/>
                <w:szCs w:val="20"/>
              </w:rPr>
              <w:t xml:space="preserve">data backup and recovery </w:t>
            </w:r>
            <w:r w:rsidRPr="00AE4041">
              <w:rPr>
                <w:rFonts w:cstheme="minorHAnsi"/>
                <w:sz w:val="20"/>
                <w:szCs w:val="20"/>
              </w:rPr>
              <w:t>program and plans and their own roles and responsibilities during an incident.</w:t>
            </w:r>
          </w:p>
          <w:p w14:paraId="357F47DB" w14:textId="77777777" w:rsidR="00301937" w:rsidRPr="00AE4041" w:rsidRDefault="000B44E1">
            <w:pPr>
              <w:numPr>
                <w:ilvl w:val="0"/>
                <w:numId w:val="24"/>
              </w:numPr>
              <w:autoSpaceDE w:val="0"/>
              <w:autoSpaceDN w:val="0"/>
              <w:adjustRightInd w:val="0"/>
              <w:rPr>
                <w:rFonts w:cstheme="minorHAnsi"/>
                <w:sz w:val="20"/>
                <w:szCs w:val="20"/>
              </w:rPr>
            </w:pPr>
            <w:r w:rsidRPr="00AE4041">
              <w:rPr>
                <w:rFonts w:cstheme="minorHAnsi"/>
                <w:sz w:val="20"/>
                <w:szCs w:val="20"/>
              </w:rPr>
              <w:t xml:space="preserve">Data backup and recovery </w:t>
            </w:r>
            <w:r w:rsidR="006D3DDB" w:rsidRPr="00AE4041">
              <w:rPr>
                <w:rFonts w:cstheme="minorHAnsi"/>
                <w:sz w:val="20"/>
                <w:szCs w:val="20"/>
              </w:rPr>
              <w:t>plans and other documents are to be kept up to date and will reflect existing and changing circumstances.</w:t>
            </w:r>
          </w:p>
          <w:p w14:paraId="6EF46131" w14:textId="77777777" w:rsidR="00AE4041" w:rsidRPr="00AE4041" w:rsidRDefault="00AE4041">
            <w:pPr>
              <w:rPr>
                <w:rFonts w:cstheme="minorHAnsi"/>
                <w:sz w:val="20"/>
                <w:szCs w:val="20"/>
              </w:rPr>
            </w:pPr>
          </w:p>
        </w:tc>
      </w:tr>
      <w:tr w:rsidR="00AE4041" w14:paraId="0AC08C9A" w14:textId="77777777" w:rsidTr="004D1A34">
        <w:tc>
          <w:tcPr>
            <w:tcW w:w="9350" w:type="dxa"/>
            <w:gridSpan w:val="2"/>
          </w:tcPr>
          <w:p w14:paraId="5B71C1FA" w14:textId="77777777" w:rsidR="00AE4041" w:rsidRDefault="00AE4041" w:rsidP="003F6D82">
            <w:pPr>
              <w:autoSpaceDE w:val="0"/>
              <w:autoSpaceDN w:val="0"/>
              <w:adjustRightInd w:val="0"/>
              <w:rPr>
                <w:rFonts w:ascii="Calibri" w:hAnsi="Calibri" w:cs="Times New Roman"/>
                <w:b/>
                <w:sz w:val="20"/>
                <w:szCs w:val="20"/>
              </w:rPr>
            </w:pPr>
            <w:r>
              <w:rPr>
                <w:rFonts w:ascii="Calibri" w:hAnsi="Calibri" w:cs="Times New Roman"/>
                <w:b/>
                <w:sz w:val="20"/>
                <w:szCs w:val="20"/>
              </w:rPr>
              <w:lastRenderedPageBreak/>
              <w:t xml:space="preserve">Data Backup </w:t>
            </w:r>
            <w:r w:rsidR="00740562">
              <w:rPr>
                <w:rFonts w:ascii="Calibri" w:hAnsi="Calibri" w:cs="Times New Roman"/>
                <w:b/>
                <w:sz w:val="20"/>
                <w:szCs w:val="20"/>
              </w:rPr>
              <w:t xml:space="preserve">and Recovery </w:t>
            </w:r>
            <w:r w:rsidR="00446E23">
              <w:rPr>
                <w:rFonts w:ascii="Calibri" w:hAnsi="Calibri" w:cs="Times New Roman"/>
                <w:b/>
                <w:sz w:val="20"/>
                <w:szCs w:val="20"/>
              </w:rPr>
              <w:t xml:space="preserve">Specifications </w:t>
            </w:r>
          </w:p>
          <w:p w14:paraId="362B7215" w14:textId="77777777" w:rsidR="00AE4041" w:rsidRDefault="00AE4041" w:rsidP="003F6D82">
            <w:pPr>
              <w:autoSpaceDE w:val="0"/>
              <w:autoSpaceDN w:val="0"/>
              <w:adjustRightInd w:val="0"/>
              <w:rPr>
                <w:rFonts w:ascii="Calibri" w:hAnsi="Calibri" w:cs="Times New Roman"/>
                <w:sz w:val="20"/>
                <w:szCs w:val="20"/>
              </w:rPr>
            </w:pPr>
          </w:p>
          <w:p w14:paraId="3BC45670" w14:textId="77777777" w:rsidR="00446E23" w:rsidRDefault="00446E23" w:rsidP="003F6D82">
            <w:pPr>
              <w:autoSpaceDE w:val="0"/>
              <w:autoSpaceDN w:val="0"/>
              <w:adjustRightInd w:val="0"/>
              <w:rPr>
                <w:rFonts w:ascii="Calibri" w:hAnsi="Calibri" w:cs="Times New Roman"/>
                <w:sz w:val="20"/>
                <w:szCs w:val="20"/>
              </w:rPr>
            </w:pPr>
            <w:r>
              <w:rPr>
                <w:rFonts w:ascii="Calibri" w:hAnsi="Calibri" w:cs="Times New Roman"/>
                <w:sz w:val="20"/>
                <w:szCs w:val="20"/>
              </w:rPr>
              <w:t xml:space="preserve">Following are specific data backup </w:t>
            </w:r>
            <w:r w:rsidR="00740562">
              <w:rPr>
                <w:rFonts w:ascii="Calibri" w:hAnsi="Calibri" w:cs="Times New Roman"/>
                <w:sz w:val="20"/>
                <w:szCs w:val="20"/>
              </w:rPr>
              <w:t xml:space="preserve">and recovery </w:t>
            </w:r>
            <w:r>
              <w:rPr>
                <w:rFonts w:ascii="Calibri" w:hAnsi="Calibri" w:cs="Times New Roman"/>
                <w:sz w:val="20"/>
                <w:szCs w:val="20"/>
              </w:rPr>
              <w:t>technical requirements:</w:t>
            </w:r>
          </w:p>
          <w:p w14:paraId="7634D31D" w14:textId="77777777" w:rsidR="00AE4041" w:rsidRPr="00AE4041" w:rsidRDefault="00AE4041" w:rsidP="00AE4041">
            <w:pPr>
              <w:rPr>
                <w:rFonts w:cstheme="minorHAnsi"/>
                <w:sz w:val="20"/>
                <w:szCs w:val="20"/>
              </w:rPr>
            </w:pPr>
          </w:p>
          <w:p w14:paraId="6393E3DD" w14:textId="77777777" w:rsidR="00AE4041" w:rsidRPr="00AE4041" w:rsidRDefault="00AE4041" w:rsidP="00AE4041">
            <w:pPr>
              <w:pStyle w:val="BodyText"/>
              <w:rPr>
                <w:rFonts w:asciiTheme="minorHAnsi" w:hAnsiTheme="minorHAnsi" w:cstheme="minorHAnsi"/>
                <w:b/>
                <w:sz w:val="20"/>
                <w:szCs w:val="20"/>
              </w:rPr>
            </w:pPr>
            <w:r w:rsidRPr="00AE4041">
              <w:rPr>
                <w:rFonts w:asciiTheme="minorHAnsi" w:hAnsiTheme="minorHAnsi" w:cstheme="minorHAnsi"/>
                <w:b/>
                <w:sz w:val="20"/>
                <w:szCs w:val="20"/>
              </w:rPr>
              <w:t>General</w:t>
            </w:r>
          </w:p>
          <w:p w14:paraId="3B997784" w14:textId="77777777" w:rsidR="00AE4041" w:rsidRPr="00AE4041" w:rsidRDefault="00AE4041" w:rsidP="00AE4041">
            <w:pPr>
              <w:pStyle w:val="BodyText"/>
              <w:numPr>
                <w:ilvl w:val="0"/>
                <w:numId w:val="26"/>
              </w:numPr>
              <w:jc w:val="left"/>
              <w:rPr>
                <w:rFonts w:asciiTheme="minorHAnsi" w:hAnsiTheme="minorHAnsi" w:cstheme="minorHAnsi"/>
                <w:sz w:val="20"/>
                <w:szCs w:val="20"/>
              </w:rPr>
            </w:pPr>
            <w:r w:rsidRPr="00AE4041">
              <w:rPr>
                <w:rFonts w:asciiTheme="minorHAnsi" w:hAnsiTheme="minorHAnsi" w:cstheme="minorHAnsi"/>
                <w:sz w:val="20"/>
                <w:szCs w:val="20"/>
              </w:rPr>
              <w:t>State the frequency and types of backups to be performed</w:t>
            </w:r>
          </w:p>
          <w:p w14:paraId="098AE1D1" w14:textId="77777777" w:rsidR="00AE4041" w:rsidRPr="00AE4041" w:rsidRDefault="00AE4041" w:rsidP="00AE4041">
            <w:pPr>
              <w:pStyle w:val="BodyText"/>
              <w:numPr>
                <w:ilvl w:val="0"/>
                <w:numId w:val="26"/>
              </w:numPr>
              <w:jc w:val="left"/>
              <w:rPr>
                <w:rFonts w:asciiTheme="minorHAnsi" w:hAnsiTheme="minorHAnsi" w:cstheme="minorHAnsi"/>
                <w:sz w:val="20"/>
                <w:szCs w:val="20"/>
              </w:rPr>
            </w:pPr>
            <w:r w:rsidRPr="00AE4041">
              <w:rPr>
                <w:rFonts w:asciiTheme="minorHAnsi" w:hAnsiTheme="minorHAnsi" w:cstheme="minorHAnsi"/>
                <w:sz w:val="20"/>
                <w:szCs w:val="20"/>
              </w:rPr>
              <w:t>State who should be notified if a recurring problem with backup exists</w:t>
            </w:r>
          </w:p>
          <w:p w14:paraId="3005C0C1" w14:textId="77777777" w:rsidR="00AE4041" w:rsidRPr="00AE4041" w:rsidRDefault="00AE4041" w:rsidP="00AE4041">
            <w:pPr>
              <w:pStyle w:val="BodyText"/>
              <w:rPr>
                <w:rFonts w:asciiTheme="minorHAnsi" w:hAnsiTheme="minorHAnsi" w:cstheme="minorHAnsi"/>
                <w:b/>
                <w:sz w:val="20"/>
                <w:szCs w:val="20"/>
              </w:rPr>
            </w:pPr>
          </w:p>
          <w:p w14:paraId="67C07DEF" w14:textId="77777777" w:rsidR="00AE4041" w:rsidRPr="00AE4041" w:rsidRDefault="00AE4041" w:rsidP="00AE4041">
            <w:pPr>
              <w:pStyle w:val="BodyText"/>
              <w:rPr>
                <w:rFonts w:asciiTheme="minorHAnsi" w:hAnsiTheme="minorHAnsi" w:cstheme="minorHAnsi"/>
                <w:b/>
                <w:sz w:val="20"/>
                <w:szCs w:val="20"/>
              </w:rPr>
            </w:pPr>
            <w:r w:rsidRPr="00AE4041">
              <w:rPr>
                <w:rFonts w:asciiTheme="minorHAnsi" w:hAnsiTheme="minorHAnsi" w:cstheme="minorHAnsi"/>
                <w:b/>
                <w:sz w:val="20"/>
                <w:szCs w:val="20"/>
              </w:rPr>
              <w:t>Backup Verification</w:t>
            </w:r>
          </w:p>
          <w:p w14:paraId="5EAC2126" w14:textId="77777777" w:rsidR="00446E23" w:rsidRDefault="00AE4041" w:rsidP="00AE4041">
            <w:pPr>
              <w:pStyle w:val="BodyText"/>
              <w:numPr>
                <w:ilvl w:val="0"/>
                <w:numId w:val="27"/>
              </w:numPr>
              <w:jc w:val="left"/>
              <w:rPr>
                <w:rFonts w:asciiTheme="minorHAnsi" w:hAnsiTheme="minorHAnsi" w:cstheme="minorHAnsi"/>
                <w:sz w:val="20"/>
                <w:szCs w:val="20"/>
              </w:rPr>
            </w:pPr>
            <w:r w:rsidRPr="00AE4041">
              <w:rPr>
                <w:rFonts w:asciiTheme="minorHAnsi" w:hAnsiTheme="minorHAnsi" w:cstheme="minorHAnsi"/>
                <w:sz w:val="20"/>
                <w:szCs w:val="20"/>
              </w:rPr>
              <w:t>State how data is backed up and stored</w:t>
            </w:r>
          </w:p>
          <w:p w14:paraId="0C809B28" w14:textId="77777777" w:rsidR="00AE4041" w:rsidRPr="00AE4041" w:rsidRDefault="00446E23" w:rsidP="00AE4041">
            <w:pPr>
              <w:pStyle w:val="BodyText"/>
              <w:numPr>
                <w:ilvl w:val="0"/>
                <w:numId w:val="27"/>
              </w:numPr>
              <w:jc w:val="left"/>
              <w:rPr>
                <w:rFonts w:asciiTheme="minorHAnsi" w:hAnsiTheme="minorHAnsi" w:cstheme="minorHAnsi"/>
                <w:sz w:val="20"/>
                <w:szCs w:val="20"/>
              </w:rPr>
            </w:pPr>
            <w:r>
              <w:rPr>
                <w:rFonts w:asciiTheme="minorHAnsi" w:hAnsiTheme="minorHAnsi" w:cstheme="minorHAnsi"/>
                <w:sz w:val="20"/>
                <w:szCs w:val="20"/>
              </w:rPr>
              <w:t xml:space="preserve">State </w:t>
            </w:r>
            <w:r w:rsidR="00AE4041" w:rsidRPr="00AE4041">
              <w:rPr>
                <w:rFonts w:asciiTheme="minorHAnsi" w:hAnsiTheme="minorHAnsi" w:cstheme="minorHAnsi"/>
                <w:sz w:val="20"/>
                <w:szCs w:val="20"/>
              </w:rPr>
              <w:t>where data is stored and how it can be accessed</w:t>
            </w:r>
          </w:p>
          <w:p w14:paraId="3CCCF3AC" w14:textId="77777777" w:rsidR="00AE4041" w:rsidRPr="00AE4041" w:rsidRDefault="00AE4041" w:rsidP="00AE4041">
            <w:pPr>
              <w:pStyle w:val="BodyText"/>
              <w:numPr>
                <w:ilvl w:val="0"/>
                <w:numId w:val="27"/>
              </w:numPr>
              <w:jc w:val="left"/>
              <w:rPr>
                <w:rFonts w:asciiTheme="minorHAnsi" w:hAnsiTheme="minorHAnsi" w:cstheme="minorHAnsi"/>
                <w:sz w:val="20"/>
                <w:szCs w:val="20"/>
              </w:rPr>
            </w:pPr>
            <w:r w:rsidRPr="00AE4041">
              <w:rPr>
                <w:rFonts w:asciiTheme="minorHAnsi" w:hAnsiTheme="minorHAnsi" w:cstheme="minorHAnsi"/>
                <w:sz w:val="20"/>
                <w:szCs w:val="20"/>
              </w:rPr>
              <w:t>State process for ensuring that backup procedures work properly</w:t>
            </w:r>
          </w:p>
          <w:p w14:paraId="1DACD26C" w14:textId="77777777" w:rsidR="00AE4041" w:rsidRDefault="00AE4041" w:rsidP="00AE4041">
            <w:pPr>
              <w:pStyle w:val="BodyText"/>
              <w:rPr>
                <w:rFonts w:asciiTheme="minorHAnsi" w:hAnsiTheme="minorHAnsi" w:cstheme="minorHAnsi"/>
                <w:b/>
                <w:sz w:val="20"/>
                <w:szCs w:val="20"/>
              </w:rPr>
            </w:pPr>
          </w:p>
          <w:p w14:paraId="0A1130E9" w14:textId="77777777" w:rsidR="00446E23" w:rsidRPr="00AE4041" w:rsidRDefault="00446E23" w:rsidP="00446E23">
            <w:pPr>
              <w:pStyle w:val="BodyText"/>
              <w:rPr>
                <w:rFonts w:asciiTheme="minorHAnsi" w:hAnsiTheme="minorHAnsi" w:cstheme="minorHAnsi"/>
                <w:b/>
                <w:sz w:val="20"/>
                <w:szCs w:val="20"/>
              </w:rPr>
            </w:pPr>
            <w:r>
              <w:rPr>
                <w:rFonts w:asciiTheme="minorHAnsi" w:hAnsiTheme="minorHAnsi" w:cstheme="minorHAnsi"/>
                <w:b/>
                <w:sz w:val="20"/>
                <w:szCs w:val="20"/>
              </w:rPr>
              <w:t xml:space="preserve">Data Access, Security, Recovery and </w:t>
            </w:r>
            <w:r w:rsidRPr="00AE4041">
              <w:rPr>
                <w:rFonts w:asciiTheme="minorHAnsi" w:hAnsiTheme="minorHAnsi" w:cstheme="minorHAnsi"/>
                <w:b/>
                <w:sz w:val="20"/>
                <w:szCs w:val="20"/>
              </w:rPr>
              <w:t>Restor</w:t>
            </w:r>
            <w:r>
              <w:rPr>
                <w:rFonts w:asciiTheme="minorHAnsi" w:hAnsiTheme="minorHAnsi" w:cstheme="minorHAnsi"/>
                <w:b/>
                <w:sz w:val="20"/>
                <w:szCs w:val="20"/>
              </w:rPr>
              <w:t>ation</w:t>
            </w:r>
            <w:r w:rsidRPr="00AE4041">
              <w:rPr>
                <w:rFonts w:asciiTheme="minorHAnsi" w:hAnsiTheme="minorHAnsi" w:cstheme="minorHAnsi"/>
                <w:b/>
                <w:sz w:val="20"/>
                <w:szCs w:val="20"/>
              </w:rPr>
              <w:t xml:space="preserve"> Procedures</w:t>
            </w:r>
          </w:p>
          <w:p w14:paraId="508E0C8C" w14:textId="77777777" w:rsidR="00446E23" w:rsidRDefault="00446E23" w:rsidP="00446E23">
            <w:pPr>
              <w:pStyle w:val="BodyText"/>
              <w:numPr>
                <w:ilvl w:val="0"/>
                <w:numId w:val="30"/>
              </w:numPr>
              <w:jc w:val="left"/>
              <w:rPr>
                <w:rFonts w:asciiTheme="minorHAnsi" w:hAnsiTheme="minorHAnsi" w:cstheme="minorHAnsi"/>
                <w:sz w:val="20"/>
                <w:szCs w:val="20"/>
              </w:rPr>
            </w:pPr>
            <w:r w:rsidRPr="00AE4041">
              <w:rPr>
                <w:rFonts w:asciiTheme="minorHAnsi" w:hAnsiTheme="minorHAnsi" w:cstheme="minorHAnsi"/>
                <w:sz w:val="20"/>
                <w:szCs w:val="20"/>
              </w:rPr>
              <w:t xml:space="preserve">State data </w:t>
            </w:r>
            <w:r>
              <w:rPr>
                <w:rFonts w:asciiTheme="minorHAnsi" w:hAnsiTheme="minorHAnsi" w:cstheme="minorHAnsi"/>
                <w:sz w:val="20"/>
                <w:szCs w:val="20"/>
              </w:rPr>
              <w:t>access and security requirements when recovery is needed</w:t>
            </w:r>
          </w:p>
          <w:p w14:paraId="74842FA6" w14:textId="77777777" w:rsidR="00446E23" w:rsidRPr="00AE4041" w:rsidRDefault="00446E23" w:rsidP="00446E23">
            <w:pPr>
              <w:pStyle w:val="BodyText"/>
              <w:numPr>
                <w:ilvl w:val="0"/>
                <w:numId w:val="30"/>
              </w:numPr>
              <w:jc w:val="left"/>
              <w:rPr>
                <w:rFonts w:asciiTheme="minorHAnsi" w:hAnsiTheme="minorHAnsi" w:cstheme="minorHAnsi"/>
                <w:sz w:val="20"/>
                <w:szCs w:val="20"/>
              </w:rPr>
            </w:pPr>
            <w:r w:rsidRPr="00AE4041">
              <w:rPr>
                <w:rFonts w:asciiTheme="minorHAnsi" w:hAnsiTheme="minorHAnsi" w:cstheme="minorHAnsi"/>
                <w:sz w:val="20"/>
                <w:szCs w:val="20"/>
              </w:rPr>
              <w:lastRenderedPageBreak/>
              <w:t xml:space="preserve">State process for data recovery and restoration </w:t>
            </w:r>
          </w:p>
          <w:p w14:paraId="0E24D683" w14:textId="77777777" w:rsidR="00446E23" w:rsidRDefault="00446E23" w:rsidP="00AE4041">
            <w:pPr>
              <w:pStyle w:val="BodyText"/>
              <w:rPr>
                <w:rFonts w:asciiTheme="minorHAnsi" w:hAnsiTheme="minorHAnsi" w:cstheme="minorHAnsi"/>
                <w:b/>
                <w:sz w:val="20"/>
                <w:szCs w:val="20"/>
              </w:rPr>
            </w:pPr>
          </w:p>
          <w:p w14:paraId="364625F3" w14:textId="77777777" w:rsidR="00446E23" w:rsidRDefault="00446E23" w:rsidP="00AE4041">
            <w:pPr>
              <w:pStyle w:val="BodyText"/>
              <w:rPr>
                <w:rFonts w:asciiTheme="minorHAnsi" w:hAnsiTheme="minorHAnsi" w:cstheme="minorHAnsi"/>
                <w:b/>
                <w:sz w:val="20"/>
                <w:szCs w:val="20"/>
              </w:rPr>
            </w:pPr>
            <w:r>
              <w:rPr>
                <w:rFonts w:asciiTheme="minorHAnsi" w:hAnsiTheme="minorHAnsi" w:cstheme="minorHAnsi"/>
                <w:b/>
                <w:sz w:val="20"/>
                <w:szCs w:val="20"/>
              </w:rPr>
              <w:t>Data Integrity</w:t>
            </w:r>
          </w:p>
          <w:p w14:paraId="3C2AA442" w14:textId="77777777" w:rsidR="00446E23" w:rsidRPr="00446E23" w:rsidRDefault="00446E23" w:rsidP="00446E23">
            <w:pPr>
              <w:pStyle w:val="BodyText"/>
              <w:numPr>
                <w:ilvl w:val="0"/>
                <w:numId w:val="36"/>
              </w:numPr>
              <w:rPr>
                <w:rFonts w:asciiTheme="minorHAnsi" w:hAnsiTheme="minorHAnsi" w:cstheme="minorHAnsi"/>
                <w:sz w:val="20"/>
                <w:szCs w:val="20"/>
              </w:rPr>
            </w:pPr>
            <w:r>
              <w:rPr>
                <w:rFonts w:asciiTheme="minorHAnsi" w:hAnsiTheme="minorHAnsi" w:cstheme="minorHAnsi"/>
                <w:sz w:val="20"/>
                <w:szCs w:val="20"/>
              </w:rPr>
              <w:t>State how data integrity is protected during backup</w:t>
            </w:r>
          </w:p>
          <w:p w14:paraId="4AEC4EAB" w14:textId="77777777" w:rsidR="00446E23" w:rsidRPr="00AE4041" w:rsidRDefault="00446E23" w:rsidP="00AE4041">
            <w:pPr>
              <w:pStyle w:val="BodyText"/>
              <w:rPr>
                <w:rFonts w:asciiTheme="minorHAnsi" w:hAnsiTheme="minorHAnsi" w:cstheme="minorHAnsi"/>
                <w:b/>
                <w:sz w:val="20"/>
                <w:szCs w:val="20"/>
              </w:rPr>
            </w:pPr>
          </w:p>
          <w:p w14:paraId="6692D607" w14:textId="77777777" w:rsidR="00AE4041" w:rsidRPr="00AE4041" w:rsidRDefault="00AE4041" w:rsidP="00AE4041">
            <w:pPr>
              <w:pStyle w:val="BodyText"/>
              <w:rPr>
                <w:rFonts w:asciiTheme="minorHAnsi" w:hAnsiTheme="minorHAnsi" w:cstheme="minorHAnsi"/>
                <w:b/>
                <w:sz w:val="20"/>
                <w:szCs w:val="20"/>
              </w:rPr>
            </w:pPr>
            <w:r w:rsidRPr="00AE4041">
              <w:rPr>
                <w:rFonts w:asciiTheme="minorHAnsi" w:hAnsiTheme="minorHAnsi" w:cstheme="minorHAnsi"/>
                <w:b/>
                <w:sz w:val="20"/>
                <w:szCs w:val="20"/>
              </w:rPr>
              <w:t xml:space="preserve">Data Retention </w:t>
            </w:r>
          </w:p>
          <w:p w14:paraId="2A29B791" w14:textId="77777777" w:rsidR="00AE4041" w:rsidRPr="00AE4041" w:rsidRDefault="00AE4041" w:rsidP="00AE4041">
            <w:pPr>
              <w:pStyle w:val="BodyText"/>
              <w:numPr>
                <w:ilvl w:val="0"/>
                <w:numId w:val="28"/>
              </w:numPr>
              <w:jc w:val="left"/>
              <w:rPr>
                <w:rFonts w:asciiTheme="minorHAnsi" w:hAnsiTheme="minorHAnsi" w:cstheme="minorHAnsi"/>
                <w:sz w:val="20"/>
                <w:szCs w:val="20"/>
              </w:rPr>
            </w:pPr>
            <w:r w:rsidRPr="00AE4041">
              <w:rPr>
                <w:rFonts w:asciiTheme="minorHAnsi" w:hAnsiTheme="minorHAnsi" w:cstheme="minorHAnsi"/>
                <w:sz w:val="20"/>
                <w:szCs w:val="20"/>
              </w:rPr>
              <w:t xml:space="preserve">State data retention time frames for each type of backup </w:t>
            </w:r>
          </w:p>
          <w:p w14:paraId="1D73F42B" w14:textId="77777777" w:rsidR="00AE4041" w:rsidRPr="00AE4041" w:rsidRDefault="00AE4041" w:rsidP="00AE4041">
            <w:pPr>
              <w:pStyle w:val="BodyText"/>
              <w:rPr>
                <w:rFonts w:asciiTheme="minorHAnsi" w:hAnsiTheme="minorHAnsi" w:cstheme="minorHAnsi"/>
                <w:b/>
                <w:sz w:val="20"/>
                <w:szCs w:val="20"/>
              </w:rPr>
            </w:pPr>
          </w:p>
          <w:p w14:paraId="046ADBD5" w14:textId="77777777" w:rsidR="00AE4041" w:rsidRPr="00AE4041" w:rsidRDefault="00AE4041" w:rsidP="00AE4041">
            <w:pPr>
              <w:pStyle w:val="BodyText"/>
              <w:rPr>
                <w:rFonts w:asciiTheme="minorHAnsi" w:hAnsiTheme="minorHAnsi" w:cstheme="minorHAnsi"/>
                <w:b/>
                <w:sz w:val="20"/>
                <w:szCs w:val="20"/>
              </w:rPr>
            </w:pPr>
            <w:r w:rsidRPr="00AE4041">
              <w:rPr>
                <w:rFonts w:asciiTheme="minorHAnsi" w:hAnsiTheme="minorHAnsi" w:cstheme="minorHAnsi"/>
                <w:b/>
                <w:sz w:val="20"/>
                <w:szCs w:val="20"/>
              </w:rPr>
              <w:t>Restore Requests</w:t>
            </w:r>
          </w:p>
          <w:p w14:paraId="1280356D" w14:textId="77777777" w:rsidR="00AE4041" w:rsidRPr="00AE4041" w:rsidRDefault="00AE4041" w:rsidP="00AE4041">
            <w:pPr>
              <w:pStyle w:val="BodyText"/>
              <w:numPr>
                <w:ilvl w:val="0"/>
                <w:numId w:val="29"/>
              </w:numPr>
              <w:jc w:val="left"/>
              <w:rPr>
                <w:rFonts w:asciiTheme="minorHAnsi" w:hAnsiTheme="minorHAnsi" w:cstheme="minorHAnsi"/>
                <w:sz w:val="20"/>
                <w:szCs w:val="20"/>
              </w:rPr>
            </w:pPr>
            <w:r w:rsidRPr="00AE4041">
              <w:rPr>
                <w:rFonts w:asciiTheme="minorHAnsi" w:hAnsiTheme="minorHAnsi" w:cstheme="minorHAnsi"/>
                <w:sz w:val="20"/>
                <w:szCs w:val="20"/>
              </w:rPr>
              <w:t>State process for processing requests for data restoration</w:t>
            </w:r>
          </w:p>
          <w:p w14:paraId="5B8E4F2B" w14:textId="77777777" w:rsidR="00AE4041" w:rsidRPr="00AE4041" w:rsidRDefault="00AE4041" w:rsidP="00AE4041">
            <w:pPr>
              <w:pStyle w:val="BodyText"/>
              <w:rPr>
                <w:rFonts w:asciiTheme="minorHAnsi" w:hAnsiTheme="minorHAnsi" w:cstheme="minorHAnsi"/>
                <w:b/>
                <w:sz w:val="20"/>
                <w:szCs w:val="20"/>
              </w:rPr>
            </w:pPr>
          </w:p>
          <w:p w14:paraId="7D8003C7" w14:textId="77777777" w:rsidR="00AE4041" w:rsidRPr="00AE4041" w:rsidRDefault="00AE4041" w:rsidP="00AE4041">
            <w:pPr>
              <w:pStyle w:val="BodyText"/>
              <w:rPr>
                <w:rFonts w:asciiTheme="minorHAnsi" w:hAnsiTheme="minorHAnsi" w:cstheme="minorHAnsi"/>
                <w:b/>
                <w:sz w:val="20"/>
                <w:szCs w:val="20"/>
              </w:rPr>
            </w:pPr>
            <w:r w:rsidRPr="00AE4041">
              <w:rPr>
                <w:rFonts w:asciiTheme="minorHAnsi" w:hAnsiTheme="minorHAnsi" w:cstheme="minorHAnsi"/>
                <w:b/>
                <w:sz w:val="20"/>
                <w:szCs w:val="20"/>
              </w:rPr>
              <w:t>Active Directory and System State Backup</w:t>
            </w:r>
          </w:p>
          <w:p w14:paraId="331DDD5C" w14:textId="77777777" w:rsidR="00AE4041" w:rsidRPr="00AE4041" w:rsidRDefault="00AE4041" w:rsidP="00AE4041">
            <w:pPr>
              <w:pStyle w:val="BodyText"/>
              <w:numPr>
                <w:ilvl w:val="0"/>
                <w:numId w:val="31"/>
              </w:numPr>
              <w:jc w:val="left"/>
              <w:rPr>
                <w:rFonts w:asciiTheme="minorHAnsi" w:hAnsiTheme="minorHAnsi" w:cstheme="minorHAnsi"/>
                <w:sz w:val="20"/>
                <w:szCs w:val="20"/>
              </w:rPr>
            </w:pPr>
            <w:r w:rsidRPr="00AE4041">
              <w:rPr>
                <w:rFonts w:asciiTheme="minorHAnsi" w:hAnsiTheme="minorHAnsi" w:cstheme="minorHAnsi"/>
                <w:sz w:val="20"/>
                <w:szCs w:val="20"/>
              </w:rPr>
              <w:t xml:space="preserve">State the backup process </w:t>
            </w:r>
          </w:p>
          <w:p w14:paraId="1BC1D3D6" w14:textId="77777777" w:rsidR="00AE4041" w:rsidRPr="00AE4041" w:rsidRDefault="00AE4041" w:rsidP="00AE4041">
            <w:pPr>
              <w:pStyle w:val="BodyText"/>
              <w:rPr>
                <w:rFonts w:asciiTheme="minorHAnsi" w:hAnsiTheme="minorHAnsi" w:cstheme="minorHAnsi"/>
                <w:b/>
                <w:sz w:val="20"/>
                <w:szCs w:val="20"/>
              </w:rPr>
            </w:pPr>
          </w:p>
          <w:p w14:paraId="75E8822B" w14:textId="77777777" w:rsidR="00AE4041" w:rsidRPr="00AE4041" w:rsidRDefault="00AE4041" w:rsidP="00AE4041">
            <w:pPr>
              <w:pStyle w:val="BodyText"/>
              <w:rPr>
                <w:rFonts w:asciiTheme="minorHAnsi" w:hAnsiTheme="minorHAnsi" w:cstheme="minorHAnsi"/>
                <w:b/>
                <w:sz w:val="20"/>
                <w:szCs w:val="20"/>
              </w:rPr>
            </w:pPr>
            <w:r w:rsidRPr="00AE4041">
              <w:rPr>
                <w:rFonts w:asciiTheme="minorHAnsi" w:hAnsiTheme="minorHAnsi" w:cstheme="minorHAnsi"/>
                <w:b/>
                <w:sz w:val="20"/>
                <w:szCs w:val="20"/>
              </w:rPr>
              <w:t>Server Backup</w:t>
            </w:r>
          </w:p>
          <w:p w14:paraId="73D6AC1F" w14:textId="77777777" w:rsidR="00AE4041" w:rsidRPr="00AE4041" w:rsidRDefault="00AE4041" w:rsidP="00AE4041">
            <w:pPr>
              <w:pStyle w:val="BodyText"/>
              <w:numPr>
                <w:ilvl w:val="0"/>
                <w:numId w:val="32"/>
              </w:numPr>
              <w:jc w:val="left"/>
              <w:rPr>
                <w:rFonts w:asciiTheme="minorHAnsi" w:hAnsiTheme="minorHAnsi" w:cstheme="minorHAnsi"/>
                <w:sz w:val="20"/>
                <w:szCs w:val="20"/>
              </w:rPr>
            </w:pPr>
            <w:r w:rsidRPr="00AE4041">
              <w:rPr>
                <w:rFonts w:asciiTheme="minorHAnsi" w:hAnsiTheme="minorHAnsi" w:cstheme="minorHAnsi"/>
                <w:sz w:val="20"/>
                <w:szCs w:val="20"/>
              </w:rPr>
              <w:t>State the backup process</w:t>
            </w:r>
          </w:p>
          <w:p w14:paraId="0D960EE3" w14:textId="77777777" w:rsidR="00AE4041" w:rsidRPr="00AE4041" w:rsidRDefault="00AE4041" w:rsidP="00AE4041">
            <w:pPr>
              <w:pStyle w:val="BodyText"/>
              <w:rPr>
                <w:rFonts w:asciiTheme="minorHAnsi" w:hAnsiTheme="minorHAnsi" w:cstheme="minorHAnsi"/>
                <w:b/>
                <w:sz w:val="20"/>
                <w:szCs w:val="20"/>
              </w:rPr>
            </w:pPr>
          </w:p>
          <w:p w14:paraId="50C5C40D" w14:textId="77777777" w:rsidR="00AE4041" w:rsidRPr="00AE4041" w:rsidRDefault="00AE4041" w:rsidP="00AE4041">
            <w:pPr>
              <w:pStyle w:val="BodyText"/>
              <w:rPr>
                <w:rFonts w:asciiTheme="minorHAnsi" w:hAnsiTheme="minorHAnsi" w:cstheme="minorHAnsi"/>
                <w:b/>
                <w:sz w:val="20"/>
                <w:szCs w:val="20"/>
              </w:rPr>
            </w:pPr>
            <w:r w:rsidRPr="00AE4041">
              <w:rPr>
                <w:rFonts w:asciiTheme="minorHAnsi" w:hAnsiTheme="minorHAnsi" w:cstheme="minorHAnsi"/>
                <w:b/>
                <w:sz w:val="20"/>
                <w:szCs w:val="20"/>
              </w:rPr>
              <w:t>SQL Backup</w:t>
            </w:r>
          </w:p>
          <w:p w14:paraId="4DFEF94B" w14:textId="77777777" w:rsidR="00AE4041" w:rsidRPr="00AE4041" w:rsidRDefault="00AE4041" w:rsidP="00AE4041">
            <w:pPr>
              <w:pStyle w:val="BodyText"/>
              <w:numPr>
                <w:ilvl w:val="0"/>
                <w:numId w:val="33"/>
              </w:numPr>
              <w:jc w:val="left"/>
              <w:rPr>
                <w:rFonts w:asciiTheme="minorHAnsi" w:hAnsiTheme="minorHAnsi" w:cstheme="minorHAnsi"/>
                <w:sz w:val="20"/>
                <w:szCs w:val="20"/>
              </w:rPr>
            </w:pPr>
            <w:r w:rsidRPr="00AE4041">
              <w:rPr>
                <w:rFonts w:asciiTheme="minorHAnsi" w:hAnsiTheme="minorHAnsi" w:cstheme="minorHAnsi"/>
                <w:sz w:val="20"/>
                <w:szCs w:val="20"/>
              </w:rPr>
              <w:t>State the backup process</w:t>
            </w:r>
          </w:p>
          <w:p w14:paraId="49AE9287" w14:textId="77777777" w:rsidR="00AE4041" w:rsidRPr="00AE4041" w:rsidRDefault="00AE4041" w:rsidP="00AE4041">
            <w:pPr>
              <w:pStyle w:val="BodyText"/>
              <w:rPr>
                <w:rFonts w:asciiTheme="minorHAnsi" w:hAnsiTheme="minorHAnsi" w:cstheme="minorHAnsi"/>
                <w:b/>
                <w:sz w:val="20"/>
                <w:szCs w:val="20"/>
              </w:rPr>
            </w:pPr>
          </w:p>
          <w:p w14:paraId="49382E8B" w14:textId="77777777" w:rsidR="00AE4041" w:rsidRPr="00AE4041" w:rsidRDefault="00AE4041" w:rsidP="00AE4041">
            <w:pPr>
              <w:pStyle w:val="BodyText"/>
              <w:rPr>
                <w:rFonts w:asciiTheme="minorHAnsi" w:hAnsiTheme="minorHAnsi" w:cstheme="minorHAnsi"/>
                <w:b/>
                <w:sz w:val="20"/>
                <w:szCs w:val="20"/>
              </w:rPr>
            </w:pPr>
            <w:r w:rsidRPr="00AE4041">
              <w:rPr>
                <w:rFonts w:asciiTheme="minorHAnsi" w:hAnsiTheme="minorHAnsi" w:cstheme="minorHAnsi"/>
                <w:b/>
                <w:sz w:val="20"/>
                <w:szCs w:val="20"/>
              </w:rPr>
              <w:t>Virtualized System Backups</w:t>
            </w:r>
          </w:p>
          <w:p w14:paraId="0B5E5ABF" w14:textId="77777777" w:rsidR="00AE4041" w:rsidRPr="00AE4041" w:rsidRDefault="00AE4041" w:rsidP="00AE4041">
            <w:pPr>
              <w:pStyle w:val="BodyText"/>
              <w:numPr>
                <w:ilvl w:val="0"/>
                <w:numId w:val="34"/>
              </w:numPr>
              <w:jc w:val="left"/>
              <w:rPr>
                <w:rFonts w:asciiTheme="minorHAnsi" w:hAnsiTheme="minorHAnsi" w:cstheme="minorHAnsi"/>
                <w:sz w:val="20"/>
                <w:szCs w:val="20"/>
              </w:rPr>
            </w:pPr>
            <w:r w:rsidRPr="00AE4041">
              <w:rPr>
                <w:rFonts w:asciiTheme="minorHAnsi" w:hAnsiTheme="minorHAnsi" w:cstheme="minorHAnsi"/>
                <w:sz w:val="20"/>
                <w:szCs w:val="20"/>
              </w:rPr>
              <w:t xml:space="preserve">State the imaging and backup processes </w:t>
            </w:r>
          </w:p>
          <w:p w14:paraId="3DCC1978" w14:textId="77777777" w:rsidR="00AE4041" w:rsidRPr="00AE4041" w:rsidRDefault="00AE4041" w:rsidP="00AE4041">
            <w:pPr>
              <w:pStyle w:val="BodyText"/>
              <w:rPr>
                <w:rFonts w:asciiTheme="minorHAnsi" w:hAnsiTheme="minorHAnsi" w:cstheme="minorHAnsi"/>
                <w:sz w:val="20"/>
                <w:szCs w:val="20"/>
              </w:rPr>
            </w:pPr>
          </w:p>
          <w:p w14:paraId="59F9E064" w14:textId="77777777" w:rsidR="00AE4041" w:rsidRPr="00AE4041" w:rsidRDefault="00AE4041" w:rsidP="00AE4041">
            <w:pPr>
              <w:pStyle w:val="BodyText"/>
              <w:rPr>
                <w:rFonts w:asciiTheme="minorHAnsi" w:hAnsiTheme="minorHAnsi" w:cstheme="minorHAnsi"/>
                <w:b/>
                <w:sz w:val="20"/>
                <w:szCs w:val="20"/>
              </w:rPr>
            </w:pPr>
            <w:r w:rsidRPr="00AE4041">
              <w:rPr>
                <w:rFonts w:asciiTheme="minorHAnsi" w:hAnsiTheme="minorHAnsi" w:cstheme="minorHAnsi"/>
                <w:b/>
                <w:sz w:val="20"/>
                <w:szCs w:val="20"/>
              </w:rPr>
              <w:t>Off-Site Backups</w:t>
            </w:r>
          </w:p>
          <w:p w14:paraId="62224753" w14:textId="77777777" w:rsidR="00AE4041" w:rsidRPr="00AE4041" w:rsidRDefault="00AE4041" w:rsidP="00AE4041">
            <w:pPr>
              <w:pStyle w:val="BodyText"/>
              <w:numPr>
                <w:ilvl w:val="0"/>
                <w:numId w:val="35"/>
              </w:numPr>
              <w:jc w:val="left"/>
              <w:rPr>
                <w:rFonts w:asciiTheme="minorHAnsi" w:hAnsiTheme="minorHAnsi" w:cstheme="minorHAnsi"/>
                <w:sz w:val="20"/>
                <w:szCs w:val="20"/>
              </w:rPr>
            </w:pPr>
            <w:r w:rsidRPr="00AE4041">
              <w:rPr>
                <w:rFonts w:asciiTheme="minorHAnsi" w:hAnsiTheme="minorHAnsi" w:cstheme="minorHAnsi"/>
                <w:sz w:val="20"/>
                <w:szCs w:val="20"/>
              </w:rPr>
              <w:t>State the processes for any non-electronic off-site data storage (e.g., tapes)</w:t>
            </w:r>
          </w:p>
          <w:p w14:paraId="581723AD" w14:textId="77777777" w:rsidR="00AE4041" w:rsidRDefault="00AE4041" w:rsidP="003F6D82">
            <w:pPr>
              <w:autoSpaceDE w:val="0"/>
              <w:autoSpaceDN w:val="0"/>
              <w:adjustRightInd w:val="0"/>
              <w:rPr>
                <w:rFonts w:ascii="Calibri" w:hAnsi="Calibri" w:cs="Times New Roman"/>
                <w:sz w:val="20"/>
                <w:szCs w:val="20"/>
              </w:rPr>
            </w:pPr>
          </w:p>
        </w:tc>
      </w:tr>
      <w:tr w:rsidR="00446E23" w14:paraId="12FB9354" w14:textId="77777777" w:rsidTr="004D1A34">
        <w:tc>
          <w:tcPr>
            <w:tcW w:w="9350" w:type="dxa"/>
            <w:gridSpan w:val="2"/>
          </w:tcPr>
          <w:p w14:paraId="17DEA0E0" w14:textId="77777777" w:rsidR="00446E23" w:rsidRPr="00446E23" w:rsidRDefault="00446E23" w:rsidP="003F6D82">
            <w:pPr>
              <w:autoSpaceDE w:val="0"/>
              <w:autoSpaceDN w:val="0"/>
              <w:adjustRightInd w:val="0"/>
              <w:rPr>
                <w:rFonts w:cstheme="minorHAnsi"/>
                <w:b/>
                <w:sz w:val="20"/>
                <w:szCs w:val="20"/>
              </w:rPr>
            </w:pPr>
            <w:r w:rsidRPr="00446E23">
              <w:rPr>
                <w:rFonts w:cstheme="minorHAnsi"/>
                <w:b/>
                <w:sz w:val="20"/>
                <w:szCs w:val="20"/>
              </w:rPr>
              <w:lastRenderedPageBreak/>
              <w:t xml:space="preserve">Policy Leadership </w:t>
            </w:r>
          </w:p>
          <w:p w14:paraId="52CE7C4D" w14:textId="77777777" w:rsidR="00446E23" w:rsidRPr="00446E23" w:rsidRDefault="00446E23" w:rsidP="003F6D82">
            <w:pPr>
              <w:autoSpaceDE w:val="0"/>
              <w:autoSpaceDN w:val="0"/>
              <w:adjustRightInd w:val="0"/>
              <w:rPr>
                <w:rFonts w:cstheme="minorHAnsi"/>
                <w:sz w:val="20"/>
                <w:szCs w:val="20"/>
              </w:rPr>
            </w:pPr>
          </w:p>
          <w:p w14:paraId="56838863" w14:textId="77777777" w:rsidR="00446E23" w:rsidRPr="00446E23" w:rsidRDefault="00446E23" w:rsidP="003F6D82">
            <w:pPr>
              <w:autoSpaceDE w:val="0"/>
              <w:autoSpaceDN w:val="0"/>
              <w:adjustRightInd w:val="0"/>
              <w:rPr>
                <w:rFonts w:cstheme="minorHAnsi"/>
                <w:sz w:val="20"/>
                <w:szCs w:val="20"/>
              </w:rPr>
            </w:pPr>
            <w:r>
              <w:rPr>
                <w:rStyle w:val="Strong"/>
                <w:rFonts w:cstheme="minorHAnsi"/>
                <w:b w:val="0"/>
                <w:sz w:val="20"/>
                <w:szCs w:val="20"/>
                <w:lang w:val="en"/>
              </w:rPr>
              <w:t>&lt;</w:t>
            </w:r>
            <w:r w:rsidR="00D21241">
              <w:rPr>
                <w:rStyle w:val="Strong"/>
                <w:rFonts w:cstheme="minorHAnsi"/>
                <w:b w:val="0"/>
                <w:sz w:val="20"/>
                <w:szCs w:val="20"/>
                <w:lang w:val="en"/>
              </w:rPr>
              <w:t>T</w:t>
            </w:r>
            <w:r w:rsidRPr="00446E23">
              <w:rPr>
                <w:rStyle w:val="Strong"/>
                <w:rFonts w:cstheme="minorHAnsi"/>
                <w:b w:val="0"/>
                <w:sz w:val="20"/>
                <w:szCs w:val="20"/>
                <w:lang w:val="en"/>
              </w:rPr>
              <w:t xml:space="preserve">itle of </w:t>
            </w:r>
            <w:r>
              <w:rPr>
                <w:rStyle w:val="Strong"/>
                <w:rFonts w:cstheme="minorHAnsi"/>
                <w:b w:val="0"/>
                <w:sz w:val="20"/>
                <w:szCs w:val="20"/>
                <w:lang w:val="en"/>
              </w:rPr>
              <w:t>e</w:t>
            </w:r>
            <w:r w:rsidRPr="00446E23">
              <w:rPr>
                <w:rStyle w:val="Strong"/>
                <w:rFonts w:cstheme="minorHAnsi"/>
                <w:b w:val="0"/>
                <w:sz w:val="20"/>
                <w:szCs w:val="20"/>
                <w:lang w:val="en"/>
              </w:rPr>
              <w:t>xecutive</w:t>
            </w:r>
            <w:r>
              <w:rPr>
                <w:rStyle w:val="Strong"/>
                <w:rFonts w:cstheme="minorHAnsi"/>
                <w:b w:val="0"/>
                <w:sz w:val="20"/>
                <w:szCs w:val="20"/>
                <w:lang w:val="en"/>
              </w:rPr>
              <w:t>&gt;</w:t>
            </w:r>
            <w:r w:rsidRPr="00446E23">
              <w:rPr>
                <w:rFonts w:cstheme="minorHAnsi"/>
                <w:sz w:val="20"/>
                <w:szCs w:val="20"/>
                <w:lang w:val="en"/>
              </w:rPr>
              <w:t xml:space="preserve"> is designated as the corporate owner responsible for data backup and recovery activities for the Company.  Resolution of issues in the support of data backup activities should first be coordinated with IT management, the corporate business continuity and disaster recovery (BC/DR) team, and others as needed. </w:t>
            </w:r>
          </w:p>
          <w:p w14:paraId="0F1425D2" w14:textId="77777777" w:rsidR="00446E23" w:rsidRPr="00446E23" w:rsidRDefault="00446E23" w:rsidP="003F6D82">
            <w:pPr>
              <w:autoSpaceDE w:val="0"/>
              <w:autoSpaceDN w:val="0"/>
              <w:adjustRightInd w:val="0"/>
              <w:rPr>
                <w:rFonts w:cstheme="minorHAnsi"/>
                <w:sz w:val="20"/>
                <w:szCs w:val="20"/>
              </w:rPr>
            </w:pPr>
          </w:p>
        </w:tc>
      </w:tr>
      <w:tr w:rsidR="00301937" w14:paraId="254B9C7B" w14:textId="77777777" w:rsidTr="004D1A34">
        <w:tc>
          <w:tcPr>
            <w:tcW w:w="9350" w:type="dxa"/>
            <w:gridSpan w:val="2"/>
          </w:tcPr>
          <w:p w14:paraId="584FAD2B" w14:textId="77777777" w:rsidR="00301937" w:rsidRDefault="00D21241">
            <w:pPr>
              <w:autoSpaceDE w:val="0"/>
              <w:autoSpaceDN w:val="0"/>
              <w:adjustRightInd w:val="0"/>
              <w:rPr>
                <w:rFonts w:cs="Times New Roman"/>
                <w:b/>
                <w:sz w:val="20"/>
                <w:szCs w:val="20"/>
              </w:rPr>
            </w:pPr>
            <w:r>
              <w:rPr>
                <w:rFonts w:cs="Times New Roman"/>
                <w:b/>
                <w:sz w:val="20"/>
                <w:szCs w:val="20"/>
              </w:rPr>
              <w:t xml:space="preserve">Policy </w:t>
            </w:r>
            <w:r w:rsidR="006D3DDB">
              <w:rPr>
                <w:rFonts w:cs="Times New Roman"/>
                <w:b/>
                <w:sz w:val="20"/>
                <w:szCs w:val="20"/>
              </w:rPr>
              <w:t>Responsibilities</w:t>
            </w:r>
          </w:p>
          <w:p w14:paraId="03B3388B" w14:textId="77777777" w:rsidR="00301937" w:rsidRDefault="00301937">
            <w:pPr>
              <w:autoSpaceDE w:val="0"/>
              <w:autoSpaceDN w:val="0"/>
              <w:adjustRightInd w:val="0"/>
              <w:rPr>
                <w:rFonts w:cs="Times New Roman"/>
                <w:sz w:val="20"/>
                <w:szCs w:val="20"/>
              </w:rPr>
            </w:pPr>
          </w:p>
          <w:p w14:paraId="0D8CF1E2" w14:textId="77777777" w:rsidR="00301937" w:rsidRDefault="006D3DDB">
            <w:pPr>
              <w:pStyle w:val="ListParagraph"/>
              <w:numPr>
                <w:ilvl w:val="0"/>
                <w:numId w:val="25"/>
              </w:numPr>
              <w:rPr>
                <w:rFonts w:cs="Times New Roman"/>
                <w:sz w:val="20"/>
                <w:szCs w:val="20"/>
              </w:rPr>
            </w:pPr>
            <w:r>
              <w:rPr>
                <w:rFonts w:cs="Times New Roman"/>
                <w:sz w:val="20"/>
                <w:szCs w:val="20"/>
              </w:rPr>
              <w:t xml:space="preserve">Policy Approval – The </w:t>
            </w:r>
            <w:r w:rsidR="00446E23">
              <w:rPr>
                <w:rStyle w:val="Strong"/>
                <w:rFonts w:cstheme="minorHAnsi"/>
                <w:b w:val="0"/>
                <w:sz w:val="20"/>
                <w:szCs w:val="20"/>
                <w:lang w:val="en"/>
              </w:rPr>
              <w:t>&lt;t</w:t>
            </w:r>
            <w:r w:rsidR="00446E23" w:rsidRPr="00446E23">
              <w:rPr>
                <w:rStyle w:val="Strong"/>
                <w:rFonts w:cstheme="minorHAnsi"/>
                <w:b w:val="0"/>
                <w:sz w:val="20"/>
                <w:szCs w:val="20"/>
                <w:lang w:val="en"/>
              </w:rPr>
              <w:t xml:space="preserve">itle of </w:t>
            </w:r>
            <w:r w:rsidR="00446E23">
              <w:rPr>
                <w:rStyle w:val="Strong"/>
                <w:rFonts w:cstheme="minorHAnsi"/>
                <w:b w:val="0"/>
                <w:sz w:val="20"/>
                <w:szCs w:val="20"/>
                <w:lang w:val="en"/>
              </w:rPr>
              <w:t>e</w:t>
            </w:r>
            <w:r w:rsidR="00446E23" w:rsidRPr="00446E23">
              <w:rPr>
                <w:rStyle w:val="Strong"/>
                <w:rFonts w:cstheme="minorHAnsi"/>
                <w:b w:val="0"/>
                <w:sz w:val="20"/>
                <w:szCs w:val="20"/>
                <w:lang w:val="en"/>
              </w:rPr>
              <w:t>xecutive</w:t>
            </w:r>
            <w:r w:rsidR="00446E23">
              <w:rPr>
                <w:rStyle w:val="Strong"/>
                <w:rFonts w:cstheme="minorHAnsi"/>
                <w:b w:val="0"/>
                <w:sz w:val="20"/>
                <w:szCs w:val="20"/>
                <w:lang w:val="en"/>
              </w:rPr>
              <w:t>&gt;</w:t>
            </w:r>
            <w:r w:rsidR="00446E23" w:rsidRPr="00446E23">
              <w:rPr>
                <w:rFonts w:cstheme="minorHAnsi"/>
                <w:sz w:val="20"/>
                <w:szCs w:val="20"/>
                <w:lang w:val="en"/>
              </w:rPr>
              <w:t xml:space="preserve"> </w:t>
            </w:r>
            <w:r>
              <w:rPr>
                <w:rFonts w:cs="Times New Roman"/>
                <w:sz w:val="20"/>
                <w:szCs w:val="20"/>
              </w:rPr>
              <w:t xml:space="preserve">is responsible for approving this policy. </w:t>
            </w:r>
          </w:p>
          <w:p w14:paraId="73282638" w14:textId="77777777" w:rsidR="00301937" w:rsidRDefault="006D3DDB">
            <w:pPr>
              <w:pStyle w:val="ListParagraph"/>
              <w:numPr>
                <w:ilvl w:val="0"/>
                <w:numId w:val="25"/>
              </w:numPr>
              <w:rPr>
                <w:rFonts w:cs="Times New Roman"/>
                <w:sz w:val="20"/>
                <w:szCs w:val="20"/>
              </w:rPr>
            </w:pPr>
            <w:r>
              <w:rPr>
                <w:rFonts w:cs="Times New Roman"/>
                <w:sz w:val="20"/>
                <w:szCs w:val="20"/>
              </w:rPr>
              <w:t>Policy Implementation – The &lt;enter name of department or individual&gt; is responsible for planning, organizing and implementing all activities that fulfil this policy.</w:t>
            </w:r>
          </w:p>
          <w:p w14:paraId="664F183F" w14:textId="77777777" w:rsidR="00301937" w:rsidRDefault="006D3DDB">
            <w:pPr>
              <w:pStyle w:val="ListParagraph"/>
              <w:numPr>
                <w:ilvl w:val="0"/>
                <w:numId w:val="25"/>
              </w:numPr>
              <w:rPr>
                <w:rFonts w:cs="Times New Roman"/>
                <w:sz w:val="20"/>
                <w:szCs w:val="20"/>
              </w:rPr>
            </w:pPr>
            <w:r>
              <w:rPr>
                <w:rFonts w:cs="Times New Roman"/>
                <w:sz w:val="20"/>
                <w:szCs w:val="20"/>
              </w:rPr>
              <w:t xml:space="preserve">Policy Maintenance and Updating – The &lt;enter name of department or individual&gt; is responsible for all activities associated with maintaining and updating this policy. </w:t>
            </w:r>
          </w:p>
          <w:p w14:paraId="036203EE" w14:textId="77777777" w:rsidR="00301937" w:rsidRDefault="006D3DDB">
            <w:pPr>
              <w:pStyle w:val="ListParagraph"/>
              <w:numPr>
                <w:ilvl w:val="0"/>
                <w:numId w:val="25"/>
              </w:numPr>
              <w:rPr>
                <w:rFonts w:cs="Times New Roman"/>
                <w:b/>
                <w:sz w:val="20"/>
                <w:szCs w:val="20"/>
              </w:rPr>
            </w:pPr>
            <w:r>
              <w:rPr>
                <w:rFonts w:cs="Times New Roman"/>
                <w:sz w:val="20"/>
                <w:szCs w:val="20"/>
              </w:rPr>
              <w:t>Policy Monitoring and Review – The &lt;enter name of department or individual&gt; is responsible for monitoring and reviewing this policy.</w:t>
            </w:r>
          </w:p>
          <w:p w14:paraId="623D692C" w14:textId="77777777" w:rsidR="00301937" w:rsidRDefault="006D3DDB">
            <w:pPr>
              <w:pStyle w:val="ListParagraph"/>
              <w:numPr>
                <w:ilvl w:val="0"/>
                <w:numId w:val="25"/>
              </w:numPr>
              <w:rPr>
                <w:rFonts w:cs="Times New Roman"/>
                <w:sz w:val="20"/>
                <w:szCs w:val="20"/>
              </w:rPr>
            </w:pPr>
            <w:r>
              <w:rPr>
                <w:rFonts w:cs="Times New Roman"/>
                <w:sz w:val="20"/>
                <w:szCs w:val="20"/>
              </w:rPr>
              <w:t xml:space="preserve">Policy Improvement – The &lt;enter name of department or individual&gt; is responsible for defining and implementing activities that will improve this policy.  </w:t>
            </w:r>
          </w:p>
          <w:p w14:paraId="68F8A129" w14:textId="77777777" w:rsidR="00301937" w:rsidRDefault="00301937">
            <w:pPr>
              <w:autoSpaceDE w:val="0"/>
              <w:autoSpaceDN w:val="0"/>
              <w:adjustRightInd w:val="0"/>
              <w:rPr>
                <w:rFonts w:cs="Times New Roman"/>
                <w:sz w:val="20"/>
                <w:szCs w:val="20"/>
              </w:rPr>
            </w:pPr>
          </w:p>
        </w:tc>
      </w:tr>
      <w:tr w:rsidR="00301937" w14:paraId="3F73C82B" w14:textId="77777777" w:rsidTr="004D1A34">
        <w:tc>
          <w:tcPr>
            <w:tcW w:w="9350" w:type="dxa"/>
            <w:gridSpan w:val="2"/>
          </w:tcPr>
          <w:p w14:paraId="60BED474" w14:textId="77777777" w:rsidR="00301937" w:rsidRDefault="006D3DDB">
            <w:pPr>
              <w:autoSpaceDE w:val="0"/>
              <w:autoSpaceDN w:val="0"/>
              <w:adjustRightInd w:val="0"/>
              <w:rPr>
                <w:rFonts w:cs="Times New Roman"/>
                <w:b/>
                <w:sz w:val="20"/>
                <w:szCs w:val="20"/>
              </w:rPr>
            </w:pPr>
            <w:r>
              <w:rPr>
                <w:rFonts w:cs="Times New Roman"/>
                <w:b/>
                <w:sz w:val="20"/>
                <w:szCs w:val="20"/>
              </w:rPr>
              <w:t>Management Review</w:t>
            </w:r>
          </w:p>
          <w:p w14:paraId="13E941B5" w14:textId="77777777" w:rsidR="00301937" w:rsidRDefault="00301937">
            <w:pPr>
              <w:autoSpaceDE w:val="0"/>
              <w:autoSpaceDN w:val="0"/>
              <w:adjustRightInd w:val="0"/>
              <w:rPr>
                <w:rFonts w:cs="Times New Roman"/>
                <w:sz w:val="20"/>
                <w:szCs w:val="20"/>
              </w:rPr>
            </w:pPr>
          </w:p>
          <w:p w14:paraId="768A6EE1" w14:textId="77777777" w:rsidR="00301937" w:rsidRDefault="006D3DDB">
            <w:pPr>
              <w:autoSpaceDE w:val="0"/>
              <w:autoSpaceDN w:val="0"/>
              <w:adjustRightInd w:val="0"/>
              <w:rPr>
                <w:rFonts w:cs="Times New Roman"/>
                <w:sz w:val="20"/>
                <w:szCs w:val="20"/>
              </w:rPr>
            </w:pPr>
            <w:r>
              <w:rPr>
                <w:rFonts w:cs="Times New Roman"/>
                <w:sz w:val="20"/>
                <w:szCs w:val="20"/>
              </w:rPr>
              <w:t xml:space="preserve">&lt;Enter name of department or individual&gt; will review and update this </w:t>
            </w:r>
            <w:r w:rsidR="000B44E1">
              <w:rPr>
                <w:rFonts w:cs="Times New Roman"/>
                <w:sz w:val="20"/>
                <w:szCs w:val="20"/>
              </w:rPr>
              <w:t xml:space="preserve">data backup and recovery </w:t>
            </w:r>
            <w:r>
              <w:rPr>
                <w:rFonts w:cs="Times New Roman"/>
                <w:sz w:val="20"/>
                <w:szCs w:val="20"/>
              </w:rPr>
              <w:t xml:space="preserve">policy on an annual basis.  As changes to this </w:t>
            </w:r>
            <w:r w:rsidR="000B44E1">
              <w:rPr>
                <w:rFonts w:cs="Times New Roman"/>
                <w:sz w:val="20"/>
                <w:szCs w:val="20"/>
              </w:rPr>
              <w:t xml:space="preserve">data backup and recovery </w:t>
            </w:r>
            <w:r>
              <w:rPr>
                <w:rFonts w:cs="Times New Roman"/>
                <w:sz w:val="20"/>
                <w:szCs w:val="20"/>
              </w:rPr>
              <w:t xml:space="preserve">policy are indicated in the course of business, &lt;enter name of department or individual&gt; may initiate a change management process to update this policy.  </w:t>
            </w:r>
          </w:p>
          <w:p w14:paraId="37CC9B6F" w14:textId="77777777" w:rsidR="00301937" w:rsidRDefault="00301937">
            <w:pPr>
              <w:autoSpaceDE w:val="0"/>
              <w:autoSpaceDN w:val="0"/>
              <w:adjustRightInd w:val="0"/>
              <w:rPr>
                <w:rFonts w:cs="Times New Roman"/>
                <w:sz w:val="20"/>
                <w:szCs w:val="20"/>
              </w:rPr>
            </w:pPr>
          </w:p>
        </w:tc>
      </w:tr>
      <w:tr w:rsidR="00D21241" w14:paraId="15536EB5" w14:textId="77777777" w:rsidTr="004D1A34">
        <w:tc>
          <w:tcPr>
            <w:tcW w:w="9350" w:type="dxa"/>
            <w:gridSpan w:val="2"/>
          </w:tcPr>
          <w:p w14:paraId="57D2E11A" w14:textId="77777777" w:rsidR="00D21241" w:rsidRDefault="00D21241" w:rsidP="003F6D82">
            <w:pPr>
              <w:autoSpaceDE w:val="0"/>
              <w:autoSpaceDN w:val="0"/>
              <w:adjustRightInd w:val="0"/>
              <w:rPr>
                <w:rFonts w:cs="Times New Roman"/>
                <w:b/>
                <w:sz w:val="20"/>
                <w:szCs w:val="20"/>
              </w:rPr>
            </w:pPr>
            <w:r>
              <w:rPr>
                <w:rFonts w:cs="Times New Roman"/>
                <w:b/>
                <w:sz w:val="20"/>
                <w:szCs w:val="20"/>
              </w:rPr>
              <w:t>Policy Enforcement</w:t>
            </w:r>
          </w:p>
          <w:p w14:paraId="50128739" w14:textId="77777777" w:rsidR="00D21241" w:rsidRDefault="00D21241" w:rsidP="003F6D82">
            <w:pPr>
              <w:autoSpaceDE w:val="0"/>
              <w:autoSpaceDN w:val="0"/>
              <w:adjustRightInd w:val="0"/>
              <w:rPr>
                <w:rFonts w:cs="Times New Roman"/>
                <w:sz w:val="20"/>
                <w:szCs w:val="20"/>
              </w:rPr>
            </w:pPr>
          </w:p>
          <w:p w14:paraId="71DA7B4F" w14:textId="77777777" w:rsidR="00D21241" w:rsidRDefault="00D21241" w:rsidP="003F6D82">
            <w:pPr>
              <w:autoSpaceDE w:val="0"/>
              <w:autoSpaceDN w:val="0"/>
              <w:adjustRightInd w:val="0"/>
              <w:rPr>
                <w:rFonts w:cs="Times New Roman"/>
                <w:sz w:val="20"/>
                <w:szCs w:val="20"/>
              </w:rPr>
            </w:pPr>
            <w:r>
              <w:rPr>
                <w:rFonts w:cs="Times New Roman"/>
                <w:sz w:val="20"/>
                <w:szCs w:val="20"/>
              </w:rPr>
              <w:t xml:space="preserve">The </w:t>
            </w:r>
            <w:r>
              <w:rPr>
                <w:rStyle w:val="Strong"/>
                <w:rFonts w:cstheme="minorHAnsi"/>
                <w:b w:val="0"/>
                <w:sz w:val="20"/>
                <w:szCs w:val="20"/>
                <w:lang w:val="en"/>
              </w:rPr>
              <w:t>&lt;t</w:t>
            </w:r>
            <w:r w:rsidRPr="00446E23">
              <w:rPr>
                <w:rStyle w:val="Strong"/>
                <w:rFonts w:cstheme="minorHAnsi"/>
                <w:b w:val="0"/>
                <w:sz w:val="20"/>
                <w:szCs w:val="20"/>
                <w:lang w:val="en"/>
              </w:rPr>
              <w:t xml:space="preserve">itle of </w:t>
            </w:r>
            <w:r>
              <w:rPr>
                <w:rStyle w:val="Strong"/>
                <w:rFonts w:cstheme="minorHAnsi"/>
                <w:b w:val="0"/>
                <w:sz w:val="20"/>
                <w:szCs w:val="20"/>
                <w:lang w:val="en"/>
              </w:rPr>
              <w:t>e</w:t>
            </w:r>
            <w:r w:rsidRPr="00446E23">
              <w:rPr>
                <w:rStyle w:val="Strong"/>
                <w:rFonts w:cstheme="minorHAnsi"/>
                <w:b w:val="0"/>
                <w:sz w:val="20"/>
                <w:szCs w:val="20"/>
                <w:lang w:val="en"/>
              </w:rPr>
              <w:t>xecutive</w:t>
            </w:r>
            <w:r>
              <w:rPr>
                <w:rStyle w:val="Strong"/>
                <w:rFonts w:cstheme="minorHAnsi"/>
                <w:b w:val="0"/>
                <w:sz w:val="20"/>
                <w:szCs w:val="20"/>
                <w:lang w:val="en"/>
              </w:rPr>
              <w:t>&gt;</w:t>
            </w:r>
            <w:r w:rsidRPr="00446E23">
              <w:rPr>
                <w:rFonts w:cstheme="minorHAnsi"/>
                <w:sz w:val="20"/>
                <w:szCs w:val="20"/>
                <w:lang w:val="en"/>
              </w:rPr>
              <w:t xml:space="preserve"> </w:t>
            </w:r>
            <w:r>
              <w:rPr>
                <w:rFonts w:cs="Times New Roman"/>
                <w:sz w:val="20"/>
                <w:szCs w:val="20"/>
              </w:rPr>
              <w:t xml:space="preserve">will enforce this policy. </w:t>
            </w:r>
          </w:p>
          <w:p w14:paraId="65B96B3A" w14:textId="77777777" w:rsidR="00D21241" w:rsidRDefault="00D21241" w:rsidP="003F6D82">
            <w:pPr>
              <w:autoSpaceDE w:val="0"/>
              <w:autoSpaceDN w:val="0"/>
              <w:adjustRightInd w:val="0"/>
              <w:rPr>
                <w:rFonts w:cs="Times New Roman"/>
                <w:sz w:val="20"/>
                <w:szCs w:val="20"/>
              </w:rPr>
            </w:pPr>
          </w:p>
        </w:tc>
      </w:tr>
      <w:tr w:rsidR="00301937" w14:paraId="1C4AD7CD" w14:textId="77777777" w:rsidTr="004D1A34">
        <w:tc>
          <w:tcPr>
            <w:tcW w:w="9350" w:type="dxa"/>
            <w:gridSpan w:val="2"/>
          </w:tcPr>
          <w:p w14:paraId="3CCAD90A" w14:textId="77777777" w:rsidR="00301937" w:rsidRPr="00D21241" w:rsidRDefault="006D3DDB">
            <w:pPr>
              <w:autoSpaceDE w:val="0"/>
              <w:autoSpaceDN w:val="0"/>
              <w:adjustRightInd w:val="0"/>
              <w:rPr>
                <w:rFonts w:cstheme="minorHAnsi"/>
                <w:b/>
                <w:sz w:val="20"/>
                <w:szCs w:val="20"/>
              </w:rPr>
            </w:pPr>
            <w:r w:rsidRPr="00D21241">
              <w:rPr>
                <w:rFonts w:cstheme="minorHAnsi"/>
                <w:b/>
                <w:sz w:val="20"/>
                <w:szCs w:val="20"/>
              </w:rPr>
              <w:t>P</w:t>
            </w:r>
            <w:r w:rsidR="00D21241" w:rsidRPr="00D21241">
              <w:rPr>
                <w:rFonts w:cstheme="minorHAnsi"/>
                <w:b/>
                <w:sz w:val="20"/>
                <w:szCs w:val="20"/>
              </w:rPr>
              <w:t xml:space="preserve">enalties for Non-Compliance </w:t>
            </w:r>
          </w:p>
          <w:p w14:paraId="4CF532D1" w14:textId="77777777" w:rsidR="00301937" w:rsidRPr="00D21241" w:rsidRDefault="00301937">
            <w:pPr>
              <w:autoSpaceDE w:val="0"/>
              <w:autoSpaceDN w:val="0"/>
              <w:adjustRightInd w:val="0"/>
              <w:rPr>
                <w:rFonts w:cstheme="minorHAnsi"/>
                <w:sz w:val="20"/>
                <w:szCs w:val="20"/>
              </w:rPr>
            </w:pPr>
          </w:p>
          <w:p w14:paraId="75AB6220" w14:textId="77777777" w:rsidR="00301937" w:rsidRPr="00D21241" w:rsidRDefault="00D21241">
            <w:pPr>
              <w:autoSpaceDE w:val="0"/>
              <w:autoSpaceDN w:val="0"/>
              <w:adjustRightInd w:val="0"/>
              <w:rPr>
                <w:rFonts w:cstheme="minorHAnsi"/>
                <w:sz w:val="20"/>
                <w:szCs w:val="20"/>
              </w:rPr>
            </w:pPr>
            <w:r w:rsidRPr="00D21241">
              <w:rPr>
                <w:rFonts w:cstheme="minorHAnsi"/>
                <w:sz w:val="20"/>
                <w:szCs w:val="20"/>
              </w:rPr>
              <w:lastRenderedPageBreak/>
              <w:t xml:space="preserve">In situations where data backup </w:t>
            </w:r>
            <w:r>
              <w:rPr>
                <w:rFonts w:cstheme="minorHAnsi"/>
                <w:sz w:val="20"/>
                <w:szCs w:val="20"/>
              </w:rPr>
              <w:t xml:space="preserve">and recovery </w:t>
            </w:r>
            <w:r w:rsidRPr="00D21241">
              <w:rPr>
                <w:rFonts w:cstheme="minorHAnsi"/>
                <w:sz w:val="20"/>
                <w:szCs w:val="20"/>
              </w:rPr>
              <w:t xml:space="preserve">activities do not comply with this policy, the IT data backup team will prepare a report stating the reason(s) for non-compliance and present it to IT management for resolution.  Failure to comply with this data backup </w:t>
            </w:r>
            <w:r>
              <w:rPr>
                <w:rFonts w:cstheme="minorHAnsi"/>
                <w:sz w:val="20"/>
                <w:szCs w:val="20"/>
              </w:rPr>
              <w:t xml:space="preserve">and recovery </w:t>
            </w:r>
            <w:r w:rsidRPr="00D21241">
              <w:rPr>
                <w:rFonts w:cstheme="minorHAnsi"/>
                <w:sz w:val="20"/>
                <w:szCs w:val="20"/>
              </w:rPr>
              <w:t>policy within the allotted time for resolution may result in verbal reprimands, notes in personnel files, termination, and such other remed</w:t>
            </w:r>
            <w:r>
              <w:rPr>
                <w:rFonts w:cstheme="minorHAnsi"/>
                <w:sz w:val="20"/>
                <w:szCs w:val="20"/>
              </w:rPr>
              <w:t>ies</w:t>
            </w:r>
            <w:r w:rsidRPr="00D21241">
              <w:rPr>
                <w:rFonts w:cstheme="minorHAnsi"/>
                <w:sz w:val="20"/>
                <w:szCs w:val="20"/>
              </w:rPr>
              <w:t xml:space="preserve"> as deemed appropriate.  </w:t>
            </w:r>
          </w:p>
          <w:p w14:paraId="4AE05C89" w14:textId="77777777" w:rsidR="00301937" w:rsidRPr="00D21241" w:rsidRDefault="00301937">
            <w:pPr>
              <w:autoSpaceDE w:val="0"/>
              <w:autoSpaceDN w:val="0"/>
              <w:adjustRightInd w:val="0"/>
              <w:rPr>
                <w:rFonts w:cstheme="minorHAnsi"/>
                <w:sz w:val="20"/>
                <w:szCs w:val="20"/>
              </w:rPr>
            </w:pPr>
          </w:p>
        </w:tc>
      </w:tr>
      <w:tr w:rsidR="00301937" w14:paraId="3E3CD398" w14:textId="77777777" w:rsidTr="004D1A34">
        <w:tc>
          <w:tcPr>
            <w:tcW w:w="9350" w:type="dxa"/>
            <w:gridSpan w:val="2"/>
          </w:tcPr>
          <w:p w14:paraId="7E4599C0" w14:textId="77777777" w:rsidR="00301937" w:rsidRDefault="006D3DDB">
            <w:pPr>
              <w:autoSpaceDE w:val="0"/>
              <w:autoSpaceDN w:val="0"/>
              <w:adjustRightInd w:val="0"/>
              <w:rPr>
                <w:rFonts w:ascii="Calibri" w:hAnsi="Calibri" w:cs="Times New Roman"/>
                <w:b/>
                <w:sz w:val="20"/>
                <w:szCs w:val="20"/>
              </w:rPr>
            </w:pPr>
            <w:r>
              <w:rPr>
                <w:rFonts w:ascii="Calibri" w:hAnsi="Calibri" w:cs="Times New Roman"/>
                <w:b/>
                <w:sz w:val="20"/>
                <w:szCs w:val="20"/>
              </w:rPr>
              <w:lastRenderedPageBreak/>
              <w:t>Policy Location</w:t>
            </w:r>
          </w:p>
          <w:p w14:paraId="4F28697D" w14:textId="77777777" w:rsidR="00301937" w:rsidRDefault="00301937">
            <w:pPr>
              <w:autoSpaceDE w:val="0"/>
              <w:autoSpaceDN w:val="0"/>
              <w:adjustRightInd w:val="0"/>
              <w:rPr>
                <w:rFonts w:ascii="Calibri" w:hAnsi="Calibri" w:cs="Times New Roman"/>
                <w:sz w:val="20"/>
                <w:szCs w:val="20"/>
              </w:rPr>
            </w:pPr>
          </w:p>
          <w:p w14:paraId="5C63BB4C" w14:textId="77777777" w:rsidR="00301937" w:rsidRDefault="006D3DDB">
            <w:pPr>
              <w:autoSpaceDE w:val="0"/>
              <w:autoSpaceDN w:val="0"/>
              <w:adjustRightInd w:val="0"/>
              <w:rPr>
                <w:rFonts w:ascii="Calibri" w:hAnsi="Calibri" w:cs="ArialMT"/>
                <w:sz w:val="20"/>
                <w:szCs w:val="20"/>
              </w:rPr>
            </w:pPr>
            <w:r>
              <w:rPr>
                <w:rFonts w:ascii="Calibri" w:hAnsi="Calibri" w:cs="ArialMT"/>
                <w:sz w:val="20"/>
                <w:szCs w:val="20"/>
              </w:rPr>
              <w:t>The policy will be signed, scanned into an electronic file and posted in the following location on</w:t>
            </w:r>
            <w:r w:rsidR="00D21241">
              <w:rPr>
                <w:rFonts w:ascii="Calibri" w:hAnsi="Calibri" w:cs="ArialMT"/>
                <w:sz w:val="20"/>
                <w:szCs w:val="20"/>
              </w:rPr>
              <w:t xml:space="preserve"> </w:t>
            </w:r>
            <w:r>
              <w:rPr>
                <w:rFonts w:ascii="Calibri" w:hAnsi="Calibri" w:cs="ArialMT"/>
                <w:sz w:val="20"/>
                <w:szCs w:val="20"/>
              </w:rPr>
              <w:t>the network: &lt;enter location of policy&gt;</w:t>
            </w:r>
          </w:p>
          <w:p w14:paraId="7915391C" w14:textId="77777777" w:rsidR="00301937" w:rsidRDefault="00301937">
            <w:pPr>
              <w:autoSpaceDE w:val="0"/>
              <w:autoSpaceDN w:val="0"/>
              <w:adjustRightInd w:val="0"/>
              <w:rPr>
                <w:rFonts w:ascii="Calibri" w:hAnsi="Calibri" w:cs="Times New Roman"/>
                <w:sz w:val="20"/>
                <w:szCs w:val="20"/>
              </w:rPr>
            </w:pPr>
          </w:p>
        </w:tc>
      </w:tr>
    </w:tbl>
    <w:p w14:paraId="3E8E41C4" w14:textId="45CA14FE" w:rsidR="00301937" w:rsidRDefault="00301937"/>
    <w:p w14:paraId="749435C1" w14:textId="0F67BEED" w:rsidR="004D1A34" w:rsidRDefault="004D1A34"/>
    <w:p w14:paraId="1A144EE2" w14:textId="18230434" w:rsidR="004D1A34" w:rsidRDefault="004D1A34"/>
    <w:p w14:paraId="1264F90A" w14:textId="46B2A64F" w:rsidR="004D1A34" w:rsidRDefault="004D1A34"/>
    <w:p w14:paraId="4EA30EF2" w14:textId="6081497B" w:rsidR="004D1A34" w:rsidRDefault="004D1A34"/>
    <w:p w14:paraId="5AECDF48" w14:textId="4C3EA0B3" w:rsidR="004D1A34" w:rsidRDefault="004D1A34"/>
    <w:p w14:paraId="19A7E12D" w14:textId="58762F46" w:rsidR="004D1A34" w:rsidRDefault="004D1A34"/>
    <w:p w14:paraId="4900658C" w14:textId="2F4492E3" w:rsidR="004D1A34" w:rsidRDefault="004D1A34"/>
    <w:p w14:paraId="74C3DEEF" w14:textId="194C7A2D" w:rsidR="004D1A34" w:rsidRDefault="004D1A34"/>
    <w:p w14:paraId="25F7D3DC" w14:textId="2F876BA6" w:rsidR="004D1A34" w:rsidRDefault="004D1A34"/>
    <w:p w14:paraId="79399924" w14:textId="31B4F21D" w:rsidR="004D1A34" w:rsidRDefault="004D1A34"/>
    <w:p w14:paraId="05B91C14" w14:textId="2976E111" w:rsidR="004D1A34" w:rsidRDefault="004D1A34"/>
    <w:p w14:paraId="50A50CAF" w14:textId="66E488A9" w:rsidR="004D1A34" w:rsidRDefault="004D1A34">
      <w:bookmarkStart w:id="0" w:name="_GoBack"/>
      <w:bookmarkEnd w:id="0"/>
    </w:p>
    <w:p w14:paraId="685BBB98" w14:textId="2238AE42" w:rsidR="004D1A34" w:rsidRDefault="004D1A34"/>
    <w:p w14:paraId="7381CD00" w14:textId="5A309800" w:rsidR="004D1A34" w:rsidRDefault="004D1A34"/>
    <w:p w14:paraId="15442EFD" w14:textId="73CB6477" w:rsidR="004D1A34" w:rsidRDefault="004D1A34"/>
    <w:p w14:paraId="5CDA3126" w14:textId="399C6BD3" w:rsidR="004D1A34" w:rsidRDefault="004D1A34"/>
    <w:p w14:paraId="40E16282" w14:textId="218CDB70" w:rsidR="004D1A34" w:rsidRDefault="004D1A34"/>
    <w:p w14:paraId="33CB12BB" w14:textId="77777777" w:rsidR="004D1A34" w:rsidRDefault="004D1A34"/>
    <w:p w14:paraId="5353059B" w14:textId="330AFDA6" w:rsidR="004D1A34" w:rsidRDefault="004D1A34"/>
    <w:p w14:paraId="47B1AA30" w14:textId="05DAC7F6" w:rsidR="004D1A34" w:rsidRDefault="004D1A34"/>
    <w:p w14:paraId="3535D7A6" w14:textId="6D9EC661" w:rsidR="004D1A34" w:rsidRDefault="004D1A34"/>
    <w:p w14:paraId="000D2F88" w14:textId="1CFE1321" w:rsidR="004D1A34" w:rsidRPr="004D1A34" w:rsidRDefault="004D1A34" w:rsidP="004D1A34">
      <w:pPr>
        <w:pStyle w:val="txtreg"/>
        <w:tabs>
          <w:tab w:val="left" w:pos="7251"/>
          <w:tab w:val="right" w:pos="9360"/>
        </w:tabs>
        <w:jc w:val="left"/>
        <w:rPr>
          <w:rFonts w:asciiTheme="minorHAnsi" w:hAnsiTheme="minorHAnsi"/>
          <w:caps/>
          <w:color w:val="4C4C4E"/>
          <w:spacing w:val="7"/>
          <w:sz w:val="12"/>
          <w:szCs w:val="12"/>
        </w:rPr>
      </w:pPr>
      <w:r w:rsidRPr="004D1A34">
        <w:rPr>
          <w:rFonts w:asciiTheme="minorHAnsi" w:hAnsiTheme="minorHAnsi"/>
          <w:caps/>
          <w:color w:val="4C4C4E"/>
          <w:spacing w:val="7"/>
          <w:sz w:val="12"/>
          <w:szCs w:val="12"/>
        </w:rPr>
        <w:t>©2020 techtarget. all rights reserved,</w:t>
      </w:r>
    </w:p>
    <w:sectPr w:rsidR="004D1A34" w:rsidRPr="004D1A34">
      <w:pgSz w:w="12240" w:h="15840"/>
      <w:pgMar w:top="72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oynterAgateOne Regular">
    <w:altName w:val="PoynterAgateOne"/>
    <w:panose1 w:val="02000503050000020004"/>
    <w:charset w:val="4D"/>
    <w:family w:val="auto"/>
    <w:notTrueType/>
    <w:pitch w:val="variable"/>
    <w:sig w:usb0="800000AF" w:usb1="5000204A" w:usb2="00000000" w:usb3="00000000" w:csb0="00000001" w:csb1="00000000"/>
  </w:font>
  <w:font w:name="ArialMT">
    <w:panose1 w:val="020B0604020202020204"/>
    <w:charset w:val="00"/>
    <w:family w:val="swiss"/>
    <w:notTrueType/>
    <w:pitch w:val="default"/>
    <w:sig w:usb0="00000003" w:usb1="00000000" w:usb2="00000000" w:usb3="00000000" w:csb0="00000001" w:csb1="00000000"/>
  </w:font>
  <w:font w:name="Frutiger45Light">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106D6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830C5"/>
    <w:multiLevelType w:val="hybridMultilevel"/>
    <w:tmpl w:val="4FAC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65EC5"/>
    <w:multiLevelType w:val="hybridMultilevel"/>
    <w:tmpl w:val="78CA4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531DB9"/>
    <w:multiLevelType w:val="hybridMultilevel"/>
    <w:tmpl w:val="6C927E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9C261F"/>
    <w:multiLevelType w:val="hybridMultilevel"/>
    <w:tmpl w:val="479CA42E"/>
    <w:lvl w:ilvl="0" w:tplc="A2CE24FE">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1A31B6"/>
    <w:multiLevelType w:val="hybridMultilevel"/>
    <w:tmpl w:val="ADDA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844B2"/>
    <w:multiLevelType w:val="hybridMultilevel"/>
    <w:tmpl w:val="3AC6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213FC"/>
    <w:multiLevelType w:val="hybridMultilevel"/>
    <w:tmpl w:val="9E0476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F1109B"/>
    <w:multiLevelType w:val="hybridMultilevel"/>
    <w:tmpl w:val="84D45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295B99"/>
    <w:multiLevelType w:val="hybridMultilevel"/>
    <w:tmpl w:val="8AC63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B6B0D"/>
    <w:multiLevelType w:val="hybridMultilevel"/>
    <w:tmpl w:val="55309DA4"/>
    <w:lvl w:ilvl="0" w:tplc="29B0AC9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D682D"/>
    <w:multiLevelType w:val="hybridMultilevel"/>
    <w:tmpl w:val="AEB25C8A"/>
    <w:lvl w:ilvl="0" w:tplc="52865C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E3BFF"/>
    <w:multiLevelType w:val="hybridMultilevel"/>
    <w:tmpl w:val="ADD69D9C"/>
    <w:lvl w:ilvl="0" w:tplc="1A50ED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76436"/>
    <w:multiLevelType w:val="hybridMultilevel"/>
    <w:tmpl w:val="70DE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D7178"/>
    <w:multiLevelType w:val="hybridMultilevel"/>
    <w:tmpl w:val="CFEACCE4"/>
    <w:lvl w:ilvl="0" w:tplc="C3E6DEF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51BFB"/>
    <w:multiLevelType w:val="hybridMultilevel"/>
    <w:tmpl w:val="8FA423B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687B0A"/>
    <w:multiLevelType w:val="hybridMultilevel"/>
    <w:tmpl w:val="124A1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8E78A7"/>
    <w:multiLevelType w:val="hybridMultilevel"/>
    <w:tmpl w:val="AEB00610"/>
    <w:lvl w:ilvl="0" w:tplc="8E26AB8C">
      <w:numFmt w:val="bullet"/>
      <w:lvlText w:val="•"/>
      <w:lvlJc w:val="left"/>
      <w:pPr>
        <w:ind w:left="720" w:hanging="360"/>
      </w:pPr>
      <w:rPr>
        <w:rFonts w:ascii="Calibri" w:eastAsiaTheme="minorHAnsi" w:hAnsi="Calibri"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56D88"/>
    <w:multiLevelType w:val="hybridMultilevel"/>
    <w:tmpl w:val="B2F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3E6D57"/>
    <w:multiLevelType w:val="hybridMultilevel"/>
    <w:tmpl w:val="DED2B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77678"/>
    <w:multiLevelType w:val="hybridMultilevel"/>
    <w:tmpl w:val="3968B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22501"/>
    <w:multiLevelType w:val="hybridMultilevel"/>
    <w:tmpl w:val="C06EED3C"/>
    <w:lvl w:ilvl="0" w:tplc="52865C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4E6828"/>
    <w:multiLevelType w:val="hybridMultilevel"/>
    <w:tmpl w:val="1FD0C720"/>
    <w:lvl w:ilvl="0" w:tplc="498012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A0130"/>
    <w:multiLevelType w:val="hybridMultilevel"/>
    <w:tmpl w:val="8C9A92C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EE59F4"/>
    <w:multiLevelType w:val="hybridMultilevel"/>
    <w:tmpl w:val="9320A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8C1E0A"/>
    <w:multiLevelType w:val="hybridMultilevel"/>
    <w:tmpl w:val="4A621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2C2594"/>
    <w:multiLevelType w:val="hybridMultilevel"/>
    <w:tmpl w:val="8D8A6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B5C20"/>
    <w:multiLevelType w:val="hybridMultilevel"/>
    <w:tmpl w:val="F208C110"/>
    <w:lvl w:ilvl="0" w:tplc="6BE0FF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E1E98"/>
    <w:multiLevelType w:val="hybridMultilevel"/>
    <w:tmpl w:val="0A1400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3D6F24"/>
    <w:multiLevelType w:val="hybridMultilevel"/>
    <w:tmpl w:val="56B8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7271EB"/>
    <w:multiLevelType w:val="hybridMultilevel"/>
    <w:tmpl w:val="AC886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731C09"/>
    <w:multiLevelType w:val="hybridMultilevel"/>
    <w:tmpl w:val="3CCA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92F34"/>
    <w:multiLevelType w:val="hybridMultilevel"/>
    <w:tmpl w:val="3C841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912287"/>
    <w:multiLevelType w:val="hybridMultilevel"/>
    <w:tmpl w:val="8856D9D8"/>
    <w:lvl w:ilvl="0" w:tplc="742E94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137C5C"/>
    <w:multiLevelType w:val="hybridMultilevel"/>
    <w:tmpl w:val="547EC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8C13B3"/>
    <w:multiLevelType w:val="hybridMultilevel"/>
    <w:tmpl w:val="B1463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D6A2A49"/>
    <w:multiLevelType w:val="hybridMultilevel"/>
    <w:tmpl w:val="FD10E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7"/>
  </w:num>
  <w:num w:numId="4">
    <w:abstractNumId w:val="36"/>
  </w:num>
  <w:num w:numId="5">
    <w:abstractNumId w:val="28"/>
  </w:num>
  <w:num w:numId="6">
    <w:abstractNumId w:val="32"/>
  </w:num>
  <w:num w:numId="7">
    <w:abstractNumId w:val="2"/>
  </w:num>
  <w:num w:numId="8">
    <w:abstractNumId w:val="9"/>
  </w:num>
  <w:num w:numId="9">
    <w:abstractNumId w:val="24"/>
  </w:num>
  <w:num w:numId="10">
    <w:abstractNumId w:val="19"/>
  </w:num>
  <w:num w:numId="11">
    <w:abstractNumId w:val="30"/>
  </w:num>
  <w:num w:numId="12">
    <w:abstractNumId w:val="8"/>
  </w:num>
  <w:num w:numId="13">
    <w:abstractNumId w:val="35"/>
  </w:num>
  <w:num w:numId="14">
    <w:abstractNumId w:val="13"/>
  </w:num>
  <w:num w:numId="15">
    <w:abstractNumId w:val="20"/>
  </w:num>
  <w:num w:numId="16">
    <w:abstractNumId w:val="16"/>
  </w:num>
  <w:num w:numId="17">
    <w:abstractNumId w:val="6"/>
  </w:num>
  <w:num w:numId="18">
    <w:abstractNumId w:val="26"/>
  </w:num>
  <w:num w:numId="19">
    <w:abstractNumId w:val="31"/>
  </w:num>
  <w:num w:numId="20">
    <w:abstractNumId w:val="34"/>
  </w:num>
  <w:num w:numId="21">
    <w:abstractNumId w:val="29"/>
  </w:num>
  <w:num w:numId="22">
    <w:abstractNumId w:val="18"/>
  </w:num>
  <w:num w:numId="23">
    <w:abstractNumId w:val="5"/>
  </w:num>
  <w:num w:numId="24">
    <w:abstractNumId w:val="23"/>
  </w:num>
  <w:num w:numId="25">
    <w:abstractNumId w:val="25"/>
  </w:num>
  <w:num w:numId="26">
    <w:abstractNumId w:val="4"/>
  </w:num>
  <w:num w:numId="27">
    <w:abstractNumId w:val="10"/>
  </w:num>
  <w:num w:numId="28">
    <w:abstractNumId w:val="12"/>
  </w:num>
  <w:num w:numId="29">
    <w:abstractNumId w:val="22"/>
  </w:num>
  <w:num w:numId="30">
    <w:abstractNumId w:val="11"/>
  </w:num>
  <w:num w:numId="31">
    <w:abstractNumId w:val="21"/>
  </w:num>
  <w:num w:numId="32">
    <w:abstractNumId w:val="27"/>
  </w:num>
  <w:num w:numId="33">
    <w:abstractNumId w:val="14"/>
  </w:num>
  <w:num w:numId="34">
    <w:abstractNumId w:val="33"/>
  </w:num>
  <w:num w:numId="35">
    <w:abstractNumId w:val="3"/>
  </w:num>
  <w:num w:numId="36">
    <w:abstractNumId w:val="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37"/>
    <w:rsid w:val="00051A0B"/>
    <w:rsid w:val="000B44E1"/>
    <w:rsid w:val="00301937"/>
    <w:rsid w:val="00446E23"/>
    <w:rsid w:val="004D1A34"/>
    <w:rsid w:val="006D3DDB"/>
    <w:rsid w:val="00740562"/>
    <w:rsid w:val="00AE4041"/>
    <w:rsid w:val="00C8251D"/>
    <w:rsid w:val="00D21241"/>
    <w:rsid w:val="00D33717"/>
    <w:rsid w:val="00D4629A"/>
    <w:rsid w:val="00DD1309"/>
    <w:rsid w:val="00E37D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74D5"/>
  <w15:docId w15:val="{F66D0C67-64AC-4C84-86FA-5F8EAEF0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rsid w:val="00AE4041"/>
    <w:pPr>
      <w:spacing w:after="0" w:line="240" w:lineRule="auto"/>
      <w:jc w:val="both"/>
    </w:pPr>
    <w:rPr>
      <w:rFonts w:ascii="Arial" w:eastAsia="Times New Roman" w:hAnsi="Arial" w:cs="Arial"/>
      <w:sz w:val="18"/>
      <w:szCs w:val="24"/>
      <w:lang w:val="en-GB"/>
    </w:rPr>
  </w:style>
  <w:style w:type="character" w:customStyle="1" w:styleId="BodyTextChar">
    <w:name w:val="Body Text Char"/>
    <w:basedOn w:val="DefaultParagraphFont"/>
    <w:link w:val="BodyText"/>
    <w:rsid w:val="00AE4041"/>
    <w:rPr>
      <w:rFonts w:ascii="Arial" w:eastAsia="Times New Roman" w:hAnsi="Arial" w:cs="Arial"/>
      <w:sz w:val="18"/>
      <w:szCs w:val="24"/>
      <w:lang w:val="en-GB"/>
    </w:rPr>
  </w:style>
  <w:style w:type="character" w:styleId="Strong">
    <w:name w:val="Strong"/>
    <w:basedOn w:val="DefaultParagraphFont"/>
    <w:qFormat/>
    <w:rsid w:val="00446E23"/>
    <w:rPr>
      <w:b/>
      <w:bCs/>
    </w:rPr>
  </w:style>
  <w:style w:type="paragraph" w:customStyle="1" w:styleId="txtreg">
    <w:name w:val="txt reg"/>
    <w:basedOn w:val="Normal"/>
    <w:uiPriority w:val="99"/>
    <w:rsid w:val="004D1A34"/>
    <w:pPr>
      <w:autoSpaceDE w:val="0"/>
      <w:autoSpaceDN w:val="0"/>
      <w:adjustRightInd w:val="0"/>
      <w:spacing w:after="0" w:line="360" w:lineRule="atLeast"/>
      <w:jc w:val="center"/>
      <w:textAlignment w:val="center"/>
    </w:pPr>
    <w:rPr>
      <w:rFonts w:ascii="PoynterAgateOne Regular" w:hAnsi="PoynterAgateOne Regular" w:cs="PoynterAgateOne Regular"/>
      <w:color w:val="000000"/>
      <w:sz w:val="28"/>
      <w:szCs w:val="28"/>
    </w:rPr>
  </w:style>
  <w:style w:type="paragraph" w:styleId="ListBullet">
    <w:name w:val="List Bullet"/>
    <w:basedOn w:val="Normal"/>
    <w:uiPriority w:val="99"/>
    <w:unhideWhenUsed/>
    <w:rsid w:val="004D1A34"/>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2E792-B3DB-8945-9033-BCC938FC8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Kirvan</dc:creator>
  <cp:lastModifiedBy>Koury, Linda</cp:lastModifiedBy>
  <cp:revision>7</cp:revision>
  <dcterms:created xsi:type="dcterms:W3CDTF">2020-01-20T18:25:00Z</dcterms:created>
  <dcterms:modified xsi:type="dcterms:W3CDTF">2020-02-28T20:24:00Z</dcterms:modified>
</cp:coreProperties>
</file>