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4E79"/>
          <w:sz w:val="52"/>
          <w:szCs w:val="52"/>
        </w:rPr>
        <w:t xml:space="preserve">Neural Network Layer Reference Guide</w:t>
      </w:r>
    </w:p>
    <w:p>
      <w:pPr>
        <w:spacing w:after="60" w:before="0"/>
        <w:jc w:val="center"/>
      </w:pPr>
      <w:r>
        <w:rPr>
          <w:rFonts w:ascii="Arial" w:cs="Arial" w:eastAsia="Arial" w:hAnsi="Arial"/>
          <w:i/>
          <w:iCs/>
          <w:color w:val="888888"/>
          <w:sz w:val="22"/>
          <w:szCs w:val="22"/>
        </w:rPr>
        <w:t xml:space="preserve">What each layer does · the equation · when to use it · what to avoid</w:t>
      </w:r>
    </w:p>
    <w:p>
      <w:pPr>
        <w:spacing w:after="400" w:before="0"/>
        <w:jc w:val="center"/>
      </w:pPr>
      <w:r>
        <w:rPr>
          <w:rFonts w:ascii="Arial" w:cs="Arial" w:eastAsia="Arial" w:hAnsi="Arial"/>
          <w:color w:val="AAAAAA"/>
          <w:sz w:val="19"/>
          <w:szCs w:val="19"/>
        </w:rPr>
        <w:t xml:space="preserve">Based on the layer palette shown — Keras/TensorFlow reference</w:t>
      </w:r>
    </w:p>
    <w:p>
      <w:pPr>
        <w:spacing w:after="100" w:before="360"/>
      </w:pPr>
      <w:r>
        <w:rPr>
          <w:rFonts w:ascii="Arial" w:cs="Arial" w:eastAsia="Arial" w:hAnsi="Arial"/>
          <w:b/>
          <w:bCs/>
          <w:color w:val="27AE60"/>
          <w:sz w:val="36"/>
          <w:szCs w:val="36"/>
        </w:rPr>
        <w:t xml:space="preserve">■  </w:t>
      </w:r>
      <w:r>
        <w:rPr>
          <w:rFonts w:ascii="Arial" w:cs="Arial" w:eastAsia="Arial" w:hAnsi="Arial"/>
          <w:b/>
          <w:bCs/>
          <w:color w:val="145A32"/>
          <w:sz w:val="36"/>
          <w:szCs w:val="36"/>
        </w:rPr>
        <w:t xml:space="preserve">Input / Output</w:t>
      </w:r>
    </w:p>
    <w:p>
      <w:pPr>
        <w:spacing w:after="140" w:before="0"/>
        <w:ind w:left="360"/>
      </w:pPr>
      <w:r>
        <w:rPr>
          <w:rFonts w:ascii="Arial" w:cs="Arial" w:eastAsia="Arial" w:hAnsi="Arial"/>
          <w:i/>
          <w:iCs/>
          <w:color w:val="555555"/>
          <w:sz w:val="19"/>
          <w:szCs w:val="19"/>
        </w:rPr>
        <w:t xml:space="preserve">Every network starts with an Input and ends with an Output. These define the contract of your model — what shape comes in, what comes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27AE60"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I/O</w:t>
            </w:r>
          </w:p>
        </w:tc>
        <w:tc>
          <w:tcPr>
            <w:tcW w:type="dxa" w:w="81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tcPr>
          <w:p>
            <w:r>
              <w:rPr>
                <w:rFonts w:ascii="Arial" w:cs="Arial" w:eastAsia="Arial" w:hAnsi="Arial"/>
                <w:b/>
                <w:bCs/>
                <w:color w:val="FFFFFF"/>
                <w:sz w:val="26"/>
                <w:szCs w:val="26"/>
              </w:rPr>
              <w:t xml:space="preserve">Input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Arial" w:cs="Arial" w:eastAsia="Arial" w:hAnsi="Arial"/>
                <w:color w:val="000000"/>
                <w:sz w:val="18"/>
                <w:szCs w:val="18"/>
              </w:rPr>
              <w:t xml:space="preserve">Defines the entry point of the network. Specifies the shape of one sample (not including batch dimension). Every network must start here.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Courier New" w:cs="Courier New" w:eastAsia="Courier New" w:hAnsi="Courier New"/>
                <w:color w:val="1A5276"/>
                <w:sz w:val="18"/>
                <w:szCs w:val="18"/>
              </w:rPr>
              <w:t xml:space="preserve">x ∈ ℝ^(d₁ × d₂ × ... × dₙ)  — e.g. (28,28,1) for a greyscale image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Arial" w:cs="Arial" w:eastAsia="Arial" w:hAnsi="Arial"/>
                <w:color w:val="000000"/>
                <w:sz w:val="18"/>
                <w:szCs w:val="18"/>
              </w:rPr>
              <w:t xml:space="preserve">Always — first layer of every model.</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Arial" w:cs="Arial" w:eastAsia="Arial" w:hAnsi="Arial"/>
                <w:color w:val="000000"/>
                <w:sz w:val="18"/>
                <w:szCs w:val="18"/>
              </w:rPr>
              <w:t xml:space="preserv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Courier New" w:cs="Courier New" w:eastAsia="Courier New" w:hAnsi="Courier New"/>
                <w:color w:val="1A5276"/>
                <w:sz w:val="18"/>
                <w:szCs w:val="18"/>
              </w:rPr>
              <w:t xml:space="preserve">shape=(d,)  or  shape=(h, w, c)  etc.</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27AE60"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I/O</w:t>
            </w:r>
          </w:p>
        </w:tc>
        <w:tc>
          <w:tcPr>
            <w:tcW w:type="dxa" w:w="8160"/>
            <w:tcBorders>
              <w:top w:val="single" w:color="CCCCCC" w:sz="1"/>
              <w:left w:val="single" w:color="CCCCCC" w:sz="1"/>
              <w:bottom w:val="single" w:color="CCCCCC" w:sz="1"/>
              <w:right w:val="single" w:color="CCCCCC" w:sz="1"/>
            </w:tcBorders>
            <w:shd w:fill="145A32" w:val="clear"/>
            <w:tcMar>
              <w:top w:type="dxa" w:w="90"/>
              <w:left w:type="dxa" w:w="140"/>
              <w:bottom w:type="dxa" w:w="90"/>
              <w:right w:type="dxa" w:w="140"/>
            </w:tcMar>
          </w:tcPr>
          <w:p>
            <w:r>
              <w:rPr>
                <w:rFonts w:ascii="Arial" w:cs="Arial" w:eastAsia="Arial" w:hAnsi="Arial"/>
                <w:b/>
                <w:bCs/>
                <w:color w:val="FFFFFF"/>
                <w:sz w:val="26"/>
                <w:szCs w:val="26"/>
              </w:rPr>
              <w:t xml:space="preserve">Output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Arial" w:cs="Arial" w:eastAsia="Arial" w:hAnsi="Arial"/>
                <w:color w:val="000000"/>
                <w:sz w:val="18"/>
                <w:szCs w:val="18"/>
              </w:rPr>
              <w:t xml:space="preserve">Marks the final prediction layer. Often just a Dense layer with the appropriate activation (sigmoid for binary, softmax for multi-class). Labelling it separately makes the model graph explicit.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Courier New" w:cs="Courier New" w:eastAsia="Courier New" w:hAnsi="Courier New"/>
                <w:color w:val="1A5276"/>
                <w:sz w:val="18"/>
                <w:szCs w:val="18"/>
              </w:rPr>
              <w:t xml:space="preserve">ŷ = σ(Wx + b)  or  ŷ = softmax(Wx + b)</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Arial" w:cs="Arial" w:eastAsia="Arial" w:hAnsi="Arial"/>
                <w:color w:val="000000"/>
                <w:sz w:val="18"/>
                <w:szCs w:val="18"/>
              </w:rPr>
              <w:t xml:space="preserve">Last layer. Use sigmoid for binary classification, softmax for multi-class, linear (none) for regression.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Arial" w:cs="Arial" w:eastAsia="Arial" w:hAnsi="Arial"/>
                <w:color w:val="000000"/>
                <w:sz w:val="18"/>
                <w:szCs w:val="18"/>
              </w:rPr>
              <w:t xml:space="preserv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5F5E3" w:val="clear"/>
            <w:tcMar>
              <w:top w:type="dxa" w:w="90"/>
              <w:left w:type="dxa" w:w="140"/>
              <w:bottom w:type="dxa" w:w="90"/>
              <w:right w:type="dxa" w:w="140"/>
            </w:tcMar>
          </w:tcPr>
          <w:p>
            <w:r>
              <w:rPr>
                <w:rFonts w:ascii="Courier New" w:cs="Courier New" w:eastAsia="Courier New" w:hAnsi="Courier New"/>
                <w:color w:val="1A5276"/>
                <w:sz w:val="18"/>
                <w:szCs w:val="18"/>
              </w:rPr>
              <w:t xml:space="preserve">units=K, activation='sigmoid'|'softmax'|None</w:t>
            </w:r>
          </w:p>
        </w:tc>
      </w:tr>
    </w:tbl>
    <w:p>
      <w:pPr>
        <w:spacing w:after="60" w:before="0"/>
      </w:pPr>
      <w:r>
        <w:rPr>
          <w:sz w:val="18"/>
          <w:szCs w:val="18"/>
        </w:rPr>
        <w:t xml:space="preserve"> </w:t>
      </w:r>
    </w:p>
    <w:p>
      <w:pPr>
        <w:spacing w:after="120" w:before="0"/>
      </w:pPr>
      <w:r>
        <w:rPr>
          <w:sz w:val="18"/>
          <w:szCs w:val="18"/>
        </w:rPr>
        <w:t xml:space="preserve"> </w:t>
      </w:r>
    </w:p>
    <w:p>
      <w:pPr>
        <w:spacing w:after="100" w:before="360"/>
      </w:pPr>
      <w:r>
        <w:rPr>
          <w:rFonts w:ascii="Arial" w:cs="Arial" w:eastAsia="Arial" w:hAnsi="Arial"/>
          <w:b/>
          <w:bCs/>
          <w:color w:val="717D7E"/>
          <w:sz w:val="36"/>
          <w:szCs w:val="36"/>
        </w:rPr>
        <w:t xml:space="preserve">■  </w:t>
      </w:r>
      <w:r>
        <w:rPr>
          <w:rFonts w:ascii="Arial" w:cs="Arial" w:eastAsia="Arial" w:hAnsi="Arial"/>
          <w:b/>
          <w:bCs/>
          <w:color w:val="1B2631"/>
          <w:sz w:val="36"/>
          <w:szCs w:val="36"/>
        </w:rPr>
        <w:t xml:space="preserve">Core Layers</w:t>
      </w:r>
    </w:p>
    <w:p>
      <w:pPr>
        <w:spacing w:after="140" w:before="0"/>
        <w:ind w:left="360"/>
      </w:pPr>
      <w:r>
        <w:rPr>
          <w:rFonts w:ascii="Arial" w:cs="Arial" w:eastAsia="Arial" w:hAnsi="Arial"/>
          <w:i/>
          <w:iCs/>
          <w:color w:val="555555"/>
          <w:sz w:val="19"/>
          <w:szCs w:val="19"/>
        </w:rPr>
        <w:t xml:space="preserve">Dense and Activation are the building blocks of any MLP. Dense = linear transformation. Activation = non-linearity that lets the network learn complex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717D7E"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CORE</w:t>
            </w:r>
          </w:p>
        </w:tc>
        <w:tc>
          <w:tcPr>
            <w:tcW w:type="dxa" w:w="8160"/>
            <w:tcBorders>
              <w:top w:val="single" w:color="CCCCCC" w:sz="1"/>
              <w:left w:val="single" w:color="CCCCCC" w:sz="1"/>
              <w:bottom w:val="single" w:color="CCCCCC" w:sz="1"/>
              <w:right w:val="single" w:color="CCCCCC" w:sz="1"/>
            </w:tcBorders>
            <w:shd w:fill="1B2631" w:val="clear"/>
            <w:tcMar>
              <w:top w:type="dxa" w:w="90"/>
              <w:left w:type="dxa" w:w="140"/>
              <w:bottom w:type="dxa" w:w="90"/>
              <w:right w:type="dxa" w:w="140"/>
            </w:tcMar>
          </w:tcPr>
          <w:p>
            <w:r>
              <w:rPr>
                <w:rFonts w:ascii="Arial" w:cs="Arial" w:eastAsia="Arial" w:hAnsi="Arial"/>
                <w:b/>
                <w:bCs/>
                <w:color w:val="FFFFFF"/>
                <w:sz w:val="26"/>
                <w:szCs w:val="26"/>
              </w:rPr>
              <w:t xml:space="preserve">Dense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Arial" w:cs="Arial" w:eastAsia="Arial" w:hAnsi="Arial"/>
                <w:color w:val="000000"/>
                <w:sz w:val="18"/>
                <w:szCs w:val="18"/>
              </w:rPr>
              <w:t xml:space="preserve">Fully connected layer. Every neuron in this layer connects to every neuron in the previous layer. The workhorse of tabular/MLP models. Learns a linear transformation followed by an activation.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Courier New" w:cs="Courier New" w:eastAsia="Courier New" w:hAnsi="Courier New"/>
                <w:color w:val="1A5276"/>
                <w:sz w:val="18"/>
                <w:szCs w:val="18"/>
              </w:rPr>
              <w:t xml:space="preserve">h = activation(W · x + b)    W ∈ ℝ^(out × in),  b ∈ ℝ^out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Arial" w:cs="Arial" w:eastAsia="Arial" w:hAnsi="Arial"/>
                <w:color w:val="000000"/>
                <w:sz w:val="18"/>
                <w:szCs w:val="18"/>
              </w:rPr>
              <w:t xml:space="preserve">Tabular data, hidden layers in MLP, classification/regression heads, any layer where you need a learned linear projection.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Arial" w:cs="Arial" w:eastAsia="Arial" w:hAnsi="Arial"/>
                <w:color w:val="000000"/>
                <w:sz w:val="18"/>
                <w:szCs w:val="18"/>
              </w:rPr>
              <w:t xml:space="preserve">Spatial data (images) — too many parameters. Use Conv2D instead.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Courier New" w:cs="Courier New" w:eastAsia="Courier New" w:hAnsi="Courier New"/>
                <w:color w:val="1A5276"/>
                <w:sz w:val="18"/>
                <w:szCs w:val="18"/>
              </w:rPr>
              <w:t xml:space="preserve">units=128, activation='relu'|'sigmoid'|None</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717D7E"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CORE</w:t>
            </w:r>
          </w:p>
        </w:tc>
        <w:tc>
          <w:tcPr>
            <w:tcW w:type="dxa" w:w="8160"/>
            <w:tcBorders>
              <w:top w:val="single" w:color="CCCCCC" w:sz="1"/>
              <w:left w:val="single" w:color="CCCCCC" w:sz="1"/>
              <w:bottom w:val="single" w:color="CCCCCC" w:sz="1"/>
              <w:right w:val="single" w:color="CCCCCC" w:sz="1"/>
            </w:tcBorders>
            <w:shd w:fill="1B2631" w:val="clear"/>
            <w:tcMar>
              <w:top w:type="dxa" w:w="90"/>
              <w:left w:type="dxa" w:w="140"/>
              <w:bottom w:type="dxa" w:w="90"/>
              <w:right w:type="dxa" w:w="140"/>
            </w:tcMar>
          </w:tcPr>
          <w:p>
            <w:r>
              <w:rPr>
                <w:rFonts w:ascii="Arial" w:cs="Arial" w:eastAsia="Arial" w:hAnsi="Arial"/>
                <w:b/>
                <w:bCs/>
                <w:color w:val="FFFFFF"/>
                <w:sz w:val="26"/>
                <w:szCs w:val="26"/>
              </w:rPr>
              <w:t xml:space="preserve">Activation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Arial" w:cs="Arial" w:eastAsia="Arial" w:hAnsi="Arial"/>
                <w:color w:val="000000"/>
                <w:sz w:val="18"/>
                <w:szCs w:val="18"/>
              </w:rPr>
              <w:t xml:space="preserve">Applies a non-linear function element-wise. Without activations, stacking Dense layers is equivalent to a single linear transformation — the whole point of depth is the non-linearity. Separating activation into its own layer lets you apply BatchNorm between the linear transform and the activation.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Courier New" w:cs="Courier New" w:eastAsia="Courier New" w:hAnsi="Courier New"/>
                <w:color w:val="1A5276"/>
                <w:sz w:val="18"/>
                <w:szCs w:val="18"/>
              </w:rPr>
              <w:t xml:space="preserve">ReLU: f(x) = max(0, x)
Sigmoid: f(x) = 1/(1 + e^-x)
Softmax: f(xᵢ) = e^xᵢ / Σⱼ e^xⱼ</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Arial" w:cs="Arial" w:eastAsia="Arial" w:hAnsi="Arial"/>
                <w:color w:val="000000"/>
                <w:sz w:val="18"/>
                <w:szCs w:val="18"/>
              </w:rPr>
              <w:t xml:space="preserve">After Dense or Conv layers. Use ReLU for hidden layers, sigmoid for binary output, softmax for multi-class output.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Arial" w:cs="Arial" w:eastAsia="Arial" w:hAnsi="Arial"/>
                <w:color w:val="000000"/>
                <w:sz w:val="18"/>
                <w:szCs w:val="18"/>
              </w:rPr>
              <w:t xml:space="preserve">Do not use sigmoid in hidden layers — causes vanishing gradients. Do not use softmax for binary tasks.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EAECEE" w:val="clear"/>
            <w:tcMar>
              <w:top w:type="dxa" w:w="90"/>
              <w:left w:type="dxa" w:w="140"/>
              <w:bottom w:type="dxa" w:w="90"/>
              <w:right w:type="dxa" w:w="140"/>
            </w:tcMar>
          </w:tcPr>
          <w:p>
            <w:r>
              <w:rPr>
                <w:rFonts w:ascii="Courier New" w:cs="Courier New" w:eastAsia="Courier New" w:hAnsi="Courier New"/>
                <w:color w:val="1A5276"/>
                <w:sz w:val="18"/>
                <w:szCs w:val="18"/>
              </w:rPr>
              <w:t xml:space="preserve">activation='relu'|'sigmoid'|'tanh'|'softmax'|'leaky_relu'</w:t>
            </w:r>
          </w:p>
        </w:tc>
      </w:tr>
    </w:tbl>
    <w:p>
      <w:pPr>
        <w:spacing w:after="60" w:before="0"/>
      </w:pPr>
      <w:r>
        <w:rPr>
          <w:sz w:val="18"/>
          <w:szCs w:val="18"/>
        </w:rPr>
        <w:t xml:space="preserve"> </w:t>
      </w:r>
    </w:p>
    <w:p>
      <w:pPr>
        <w:spacing w:after="120" w:before="0"/>
      </w:pPr>
      <w:r>
        <w:rPr>
          <w:sz w:val="18"/>
          <w:szCs w:val="18"/>
        </w:rPr>
        <w:t xml:space="preserve"> </w:t>
      </w:r>
    </w:p>
    <w:p>
      <w:pPr>
        <w:spacing w:after="100" w:before="360"/>
      </w:pPr>
      <w:r>
        <w:rPr>
          <w:rFonts w:ascii="Arial" w:cs="Arial" w:eastAsia="Arial" w:hAnsi="Arial"/>
          <w:b/>
          <w:bCs/>
          <w:color w:val="8E44AD"/>
          <w:sz w:val="36"/>
          <w:szCs w:val="36"/>
        </w:rPr>
        <w:t xml:space="preserve">■  </w:t>
      </w:r>
      <w:r>
        <w:rPr>
          <w:rFonts w:ascii="Arial" w:cs="Arial" w:eastAsia="Arial" w:hAnsi="Arial"/>
          <w:b/>
          <w:bCs/>
          <w:color w:val="4A235A"/>
          <w:sz w:val="36"/>
          <w:szCs w:val="36"/>
        </w:rPr>
        <w:t xml:space="preserve">Convolutional Layers</w:t>
      </w:r>
    </w:p>
    <w:p>
      <w:pPr>
        <w:spacing w:after="140" w:before="0"/>
        <w:ind w:left="360"/>
      </w:pPr>
      <w:r>
        <w:rPr>
          <w:rFonts w:ascii="Arial" w:cs="Arial" w:eastAsia="Arial" w:hAnsi="Arial"/>
          <w:i/>
          <w:iCs/>
          <w:color w:val="555555"/>
          <w:sz w:val="19"/>
          <w:szCs w:val="19"/>
        </w:rPr>
        <w:t xml:space="preserve">Convolutional layers exploit spatial locality. Instead of connecting every input to every output, they apply small learned filters that slide across the input — dramatically reducing parameters and building in translation invariance.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8E44A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CONV</w:t>
            </w:r>
          </w:p>
        </w:tc>
        <w:tc>
          <w:tcPr>
            <w:tcW w:type="dxa" w:w="8160"/>
            <w:tcBorders>
              <w:top w:val="single" w:color="CCCCCC" w:sz="1"/>
              <w:left w:val="single" w:color="CCCCCC" w:sz="1"/>
              <w:bottom w:val="single" w:color="CCCCCC" w:sz="1"/>
              <w:right w:val="single" w:color="CCCCCC" w:sz="1"/>
            </w:tcBorders>
            <w:shd w:fill="4A235A" w:val="clear"/>
            <w:tcMar>
              <w:top w:type="dxa" w:w="90"/>
              <w:left w:type="dxa" w:w="140"/>
              <w:bottom w:type="dxa" w:w="90"/>
              <w:right w:type="dxa" w:w="140"/>
            </w:tcMar>
          </w:tcPr>
          <w:p>
            <w:r>
              <w:rPr>
                <w:rFonts w:ascii="Arial" w:cs="Arial" w:eastAsia="Arial" w:hAnsi="Arial"/>
                <w:b/>
                <w:bCs/>
                <w:color w:val="FFFFFF"/>
                <w:sz w:val="26"/>
                <w:szCs w:val="26"/>
              </w:rPr>
              <w:t xml:space="preserve">Conv2D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Applies a 2D sliding filter (kernel) across a spatial input (height × width × channels). Each filter detects a local pattern. Many filters = many feature maps. The key insight: parameters are shared across the image — the same edge detector works everywhere.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Output[i,j,f] = Σₘ Σₙ Σc  Input[i+m, j+n, c] · K[m, n, c, f]  + b[f]</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Images and any 2D spatial data. Standard backbone for image classification, detection, segmentation.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Tabular data — no spatial structure to exploit. 1D sequences — use Conv1D.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filters=32, kernel_size=(3,3), strides=(1,1), padding='same'|'valid', activation='relu'</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8E44A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CONV</w:t>
            </w:r>
          </w:p>
        </w:tc>
        <w:tc>
          <w:tcPr>
            <w:tcW w:type="dxa" w:w="8160"/>
            <w:tcBorders>
              <w:top w:val="single" w:color="CCCCCC" w:sz="1"/>
              <w:left w:val="single" w:color="CCCCCC" w:sz="1"/>
              <w:bottom w:val="single" w:color="CCCCCC" w:sz="1"/>
              <w:right w:val="single" w:color="CCCCCC" w:sz="1"/>
            </w:tcBorders>
            <w:shd w:fill="4A235A" w:val="clear"/>
            <w:tcMar>
              <w:top w:type="dxa" w:w="90"/>
              <w:left w:type="dxa" w:w="140"/>
              <w:bottom w:type="dxa" w:w="90"/>
              <w:right w:type="dxa" w:w="140"/>
            </w:tcMar>
          </w:tcPr>
          <w:p>
            <w:r>
              <w:rPr>
                <w:rFonts w:ascii="Arial" w:cs="Arial" w:eastAsia="Arial" w:hAnsi="Arial"/>
                <w:b/>
                <w:bCs/>
                <w:color w:val="FFFFFF"/>
                <w:sz w:val="26"/>
                <w:szCs w:val="26"/>
              </w:rPr>
              <w:t xml:space="preserve">Conv1D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Same as Conv2D but slides along one dimension only. Treats the input as a sequence of length T with C features per timestep. Captures local patterns in the sequence — n-grams in text, local motifs in time series.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Output[t,f] = Σₖ Σc  Input[t+k, c] · K[k, c, f]  + b[f]</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Time series, 1D signals (audio, ECG), text sequences, any ordered tabular data.</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Images (use Conv2D). Unordered tabular data (use Dense).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filters=64, kernel_size=3, strides=1, padding='causal'|'same'</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8E44A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CONV</w:t>
            </w:r>
          </w:p>
        </w:tc>
        <w:tc>
          <w:tcPr>
            <w:tcW w:type="dxa" w:w="8160"/>
            <w:tcBorders>
              <w:top w:val="single" w:color="CCCCCC" w:sz="1"/>
              <w:left w:val="single" w:color="CCCCCC" w:sz="1"/>
              <w:bottom w:val="single" w:color="CCCCCC" w:sz="1"/>
              <w:right w:val="single" w:color="CCCCCC" w:sz="1"/>
            </w:tcBorders>
            <w:shd w:fill="4A235A" w:val="clear"/>
            <w:tcMar>
              <w:top w:type="dxa" w:w="90"/>
              <w:left w:type="dxa" w:w="140"/>
              <w:bottom w:type="dxa" w:w="90"/>
              <w:right w:type="dxa" w:w="140"/>
            </w:tcMar>
          </w:tcPr>
          <w:p>
            <w:r>
              <w:rPr>
                <w:rFonts w:ascii="Arial" w:cs="Arial" w:eastAsia="Arial" w:hAnsi="Arial"/>
                <w:b/>
                <w:bCs/>
                <w:color w:val="FFFFFF"/>
                <w:sz w:val="26"/>
                <w:szCs w:val="26"/>
              </w:rPr>
              <w:t xml:space="preserve">Conv2DTranspose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The 'reverse' of Conv2D. Upsamples the spatial dimensions — used in decoders to reconstruct images. Also called deconvolution (misleadingly) or fractionally strided convolution. It is still a learned convolution, not a true inverse.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Increases spatial resolution: (H, W) → (H·stride, W·stride)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Image generation (VAEs, GANs), semantic segmentation decoders (U-Net), any task needing spatial upsampling with learned weights.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Classification tasks. Has no place in a tabular/health prediction model.</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filters=32, kernel_size=(3,3), strides=(2,2), padding='same'</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8E44A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CONV</w:t>
            </w:r>
          </w:p>
        </w:tc>
        <w:tc>
          <w:tcPr>
            <w:tcW w:type="dxa" w:w="8160"/>
            <w:tcBorders>
              <w:top w:val="single" w:color="CCCCCC" w:sz="1"/>
              <w:left w:val="single" w:color="CCCCCC" w:sz="1"/>
              <w:bottom w:val="single" w:color="CCCCCC" w:sz="1"/>
              <w:right w:val="single" w:color="CCCCCC" w:sz="1"/>
            </w:tcBorders>
            <w:shd w:fill="4A235A" w:val="clear"/>
            <w:tcMar>
              <w:top w:type="dxa" w:w="90"/>
              <w:left w:type="dxa" w:w="140"/>
              <w:bottom w:type="dxa" w:w="90"/>
              <w:right w:type="dxa" w:w="140"/>
            </w:tcMar>
          </w:tcPr>
          <w:p>
            <w:r>
              <w:rPr>
                <w:rFonts w:ascii="Arial" w:cs="Arial" w:eastAsia="Arial" w:hAnsi="Arial"/>
                <w:b/>
                <w:bCs/>
                <w:color w:val="FFFFFF"/>
                <w:sz w:val="26"/>
                <w:szCs w:val="26"/>
              </w:rPr>
              <w:t xml:space="preserve">ZeroPadding2D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Adds rows/columns of zeros around the border of a 2D input before convolution. Preserves spatial size when 'valid' padding would shrink it. Does not add learnable parameters.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(H, W) → (H + 2p, W + 2p)  where p = padding size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Before Conv2D when you need precise control over output dimensions. Typically used in architectures like ResNet.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Rarely needed explicitly — setting padding='same' in Conv2D achieves the same effect automatically.</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padding=((top, bottom), (left, right))  or  padding=1</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8E44A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CONV</w:t>
            </w:r>
          </w:p>
        </w:tc>
        <w:tc>
          <w:tcPr>
            <w:tcW w:type="dxa" w:w="8160"/>
            <w:tcBorders>
              <w:top w:val="single" w:color="CCCCCC" w:sz="1"/>
              <w:left w:val="single" w:color="CCCCCC" w:sz="1"/>
              <w:bottom w:val="single" w:color="CCCCCC" w:sz="1"/>
              <w:right w:val="single" w:color="CCCCCC" w:sz="1"/>
            </w:tcBorders>
            <w:shd w:fill="4A235A" w:val="clear"/>
            <w:tcMar>
              <w:top w:type="dxa" w:w="90"/>
              <w:left w:type="dxa" w:w="140"/>
              <w:bottom w:type="dxa" w:w="90"/>
              <w:right w:type="dxa" w:w="140"/>
            </w:tcMar>
          </w:tcPr>
          <w:p>
            <w:r>
              <w:rPr>
                <w:rFonts w:ascii="Arial" w:cs="Arial" w:eastAsia="Arial" w:hAnsi="Arial"/>
                <w:b/>
                <w:bCs/>
                <w:color w:val="FFFFFF"/>
                <w:sz w:val="26"/>
                <w:szCs w:val="26"/>
              </w:rPr>
              <w:t xml:space="preserve">Cropping2D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Removes rows/columns from the border of a 2D feature map. The spatial inverse of ZeroPadding2D. Used to trim outputs to a target shape in encoder-decoder architectures.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(H, W) → (H − crop_top − crop_bottom,  W − crop_left − crop_right)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U-Net skip connections where encoder and decoder feature maps have slightly different sizes.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General-purpose models — rarely needed outside encoder-decoder architectures.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cropping=((top, bottom), (left, right))</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8E44A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CONV</w:t>
            </w:r>
          </w:p>
        </w:tc>
        <w:tc>
          <w:tcPr>
            <w:tcW w:type="dxa" w:w="8160"/>
            <w:tcBorders>
              <w:top w:val="single" w:color="CCCCCC" w:sz="1"/>
              <w:left w:val="single" w:color="CCCCCC" w:sz="1"/>
              <w:bottom w:val="single" w:color="CCCCCC" w:sz="1"/>
              <w:right w:val="single" w:color="CCCCCC" w:sz="1"/>
            </w:tcBorders>
            <w:shd w:fill="4A235A" w:val="clear"/>
            <w:tcMar>
              <w:top w:type="dxa" w:w="90"/>
              <w:left w:type="dxa" w:w="140"/>
              <w:bottom w:type="dxa" w:w="90"/>
              <w:right w:type="dxa" w:w="140"/>
            </w:tcMar>
          </w:tcPr>
          <w:p>
            <w:r>
              <w:rPr>
                <w:rFonts w:ascii="Arial" w:cs="Arial" w:eastAsia="Arial" w:hAnsi="Arial"/>
                <w:b/>
                <w:bCs/>
                <w:color w:val="FFFFFF"/>
                <w:sz w:val="26"/>
                <w:szCs w:val="26"/>
              </w:rPr>
              <w:t xml:space="preserve">SeparableConv2D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Factorises a standard Conv2D into two cheaper operations: (1) a depthwise convolution — one filter per input channel, (2) a 1×1 pointwise convolution to mix channels. Achieves similar performance to Conv2D with far fewer parameters and FLOPs. Used in MobileNet, Xception.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Standard Conv2D: H·W·Cᵢₙ·Cₒᵤₜ·k² params
SeparableConv2D: H·W·Cᵢₙ·k²  +  H·W·Cᵢₙ·Cₒᵤₜ params  (much fewer)</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Mobile/edge models needing efficiency. Drop-in replacement for Conv2D when parameters are a concern.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Arial" w:cs="Arial" w:eastAsia="Arial" w:hAnsi="Arial"/>
                <w:color w:val="000000"/>
                <w:sz w:val="18"/>
                <w:szCs w:val="18"/>
              </w:rPr>
              <w:t xml:space="preserve">When maximum representational power matters more than efficiency.</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5EEF8" w:val="clear"/>
            <w:tcMar>
              <w:top w:type="dxa" w:w="90"/>
              <w:left w:type="dxa" w:w="140"/>
              <w:bottom w:type="dxa" w:w="90"/>
              <w:right w:type="dxa" w:w="140"/>
            </w:tcMar>
          </w:tcPr>
          <w:p>
            <w:r>
              <w:rPr>
                <w:rFonts w:ascii="Courier New" w:cs="Courier New" w:eastAsia="Courier New" w:hAnsi="Courier New"/>
                <w:color w:val="1A5276"/>
                <w:sz w:val="18"/>
                <w:szCs w:val="18"/>
              </w:rPr>
              <w:t xml:space="preserve">filters=64, kernel_size=(3,3), depth_multiplier=1</w:t>
            </w:r>
          </w:p>
        </w:tc>
      </w:tr>
    </w:tbl>
    <w:p>
      <w:pPr>
        <w:spacing w:after="60" w:before="0"/>
      </w:pPr>
      <w:r>
        <w:rPr>
          <w:sz w:val="18"/>
          <w:szCs w:val="18"/>
        </w:rPr>
        <w:t xml:space="preserve"> </w:t>
      </w:r>
    </w:p>
    <w:p>
      <w:pPr>
        <w:spacing w:after="120" w:before="0"/>
      </w:pPr>
      <w:r>
        <w:rPr>
          <w:sz w:val="18"/>
          <w:szCs w:val="18"/>
        </w:rPr>
        <w:t xml:space="preserve"> </w:t>
      </w:r>
    </w:p>
    <w:p>
      <w:pPr>
        <w:spacing w:after="100" w:before="360"/>
      </w:pPr>
      <w:r>
        <w:rPr>
          <w:rFonts w:ascii="Arial" w:cs="Arial" w:eastAsia="Arial" w:hAnsi="Arial"/>
          <w:b/>
          <w:bCs/>
          <w:color w:val="2980B9"/>
          <w:sz w:val="36"/>
          <w:szCs w:val="36"/>
        </w:rPr>
        <w:t xml:space="preserve">■  </w:t>
      </w:r>
      <w:r>
        <w:rPr>
          <w:rFonts w:ascii="Arial" w:cs="Arial" w:eastAsia="Arial" w:hAnsi="Arial"/>
          <w:b/>
          <w:bCs/>
          <w:color w:val="1A5276"/>
          <w:sz w:val="36"/>
          <w:szCs w:val="36"/>
        </w:rPr>
        <w:t xml:space="preserve">Pooling Layers</w:t>
      </w:r>
    </w:p>
    <w:p>
      <w:pPr>
        <w:spacing w:after="140" w:before="0"/>
        <w:ind w:left="360"/>
      </w:pPr>
      <w:r>
        <w:rPr>
          <w:rFonts w:ascii="Arial" w:cs="Arial" w:eastAsia="Arial" w:hAnsi="Arial"/>
          <w:i/>
          <w:iCs/>
          <w:color w:val="555555"/>
          <w:sz w:val="19"/>
          <w:szCs w:val="19"/>
        </w:rPr>
        <w:t xml:space="preserve">Pooling layers reduce spatial dimensions. They summarise local regions, making the representation smaller and more robust to exact feature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2980B9"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POOL</w:t>
            </w:r>
          </w:p>
        </w:tc>
        <w:tc>
          <w:tcPr>
            <w:tcW w:type="dxa" w:w="8160"/>
            <w:tcBorders>
              <w:top w:val="single" w:color="CCCCCC" w:sz="1"/>
              <w:left w:val="single" w:color="CCCCCC" w:sz="1"/>
              <w:bottom w:val="single" w:color="CCCCCC" w:sz="1"/>
              <w:right w:val="single" w:color="CCCCCC" w:sz="1"/>
            </w:tcBorders>
            <w:shd w:fill="1A5276" w:val="clear"/>
            <w:tcMar>
              <w:top w:type="dxa" w:w="90"/>
              <w:left w:type="dxa" w:w="140"/>
              <w:bottom w:type="dxa" w:w="90"/>
              <w:right w:type="dxa" w:w="140"/>
            </w:tcMar>
          </w:tcPr>
          <w:p>
            <w:r>
              <w:rPr>
                <w:rFonts w:ascii="Arial" w:cs="Arial" w:eastAsia="Arial" w:hAnsi="Arial"/>
                <w:b/>
                <w:bCs/>
                <w:color w:val="FFFFFF"/>
                <w:sz w:val="26"/>
                <w:szCs w:val="26"/>
              </w:rPr>
              <w:t xml:space="preserve">MaxPool2D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Slides a window over the feature map and takes the maximum value in each window. Reduces spatial size, making the network translation-invariant — it does not matter exactly where a feature is, only whether it is present in a region.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Courier New" w:cs="Courier New" w:eastAsia="Courier New" w:hAnsi="Courier New"/>
                <w:color w:val="1A5276"/>
                <w:sz w:val="18"/>
                <w:szCs w:val="18"/>
              </w:rPr>
              <w:t xml:space="preserve">Output[i,j] = max_{m,n ∈ window}  Input[i·s+m, j·s+n]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After Conv2D to downsample. Standard in CNNs. Retains the strongest activations.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When you need fine spatial resolution in the output (e.g. segmentation). Tabular data.</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Courier New" w:cs="Courier New" w:eastAsia="Courier New" w:hAnsi="Courier New"/>
                <w:color w:val="1A5276"/>
                <w:sz w:val="18"/>
                <w:szCs w:val="18"/>
              </w:rPr>
              <w:t xml:space="preserve">pool_size=(2,2), strides=(2,2), padding='valid'</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2980B9"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POOL</w:t>
            </w:r>
          </w:p>
        </w:tc>
        <w:tc>
          <w:tcPr>
            <w:tcW w:type="dxa" w:w="8160"/>
            <w:tcBorders>
              <w:top w:val="single" w:color="CCCCCC" w:sz="1"/>
              <w:left w:val="single" w:color="CCCCCC" w:sz="1"/>
              <w:bottom w:val="single" w:color="CCCCCC" w:sz="1"/>
              <w:right w:val="single" w:color="CCCCCC" w:sz="1"/>
            </w:tcBorders>
            <w:shd w:fill="1A5276" w:val="clear"/>
            <w:tcMar>
              <w:top w:type="dxa" w:w="90"/>
              <w:left w:type="dxa" w:w="140"/>
              <w:bottom w:type="dxa" w:w="90"/>
              <w:right w:type="dxa" w:w="140"/>
            </w:tcMar>
          </w:tcPr>
          <w:p>
            <w:r>
              <w:rPr>
                <w:rFonts w:ascii="Arial" w:cs="Arial" w:eastAsia="Arial" w:hAnsi="Arial"/>
                <w:b/>
                <w:bCs/>
                <w:color w:val="FFFFFF"/>
                <w:sz w:val="26"/>
                <w:szCs w:val="26"/>
              </w:rPr>
              <w:t xml:space="preserve">AveragePooling2D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Same as MaxPool2D but takes the average instead of the maximum. Smoother downsampling — retains the average response rather than the peak. Often used in the final stages of a CNN before the classifier.</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Courier New" w:cs="Courier New" w:eastAsia="Courier New" w:hAnsi="Courier New"/>
                <w:color w:val="1A5276"/>
                <w:sz w:val="18"/>
                <w:szCs w:val="18"/>
              </w:rPr>
              <w:t xml:space="preserve">Output[i,j] = (1/k²) · Σ_{m,n ∈ window}  Input[i·s+m, j·s+n]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Final spatial downsampling before a Dense classifier. When you want a smoother representation than MaxPool.</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Early layers where you want to detect sharp features. MaxPool generally performs better in early CNN layers.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Courier New" w:cs="Courier New" w:eastAsia="Courier New" w:hAnsi="Courier New"/>
                <w:color w:val="1A5276"/>
                <w:sz w:val="18"/>
                <w:szCs w:val="18"/>
              </w:rPr>
              <w:t xml:space="preserve">pool_size=(2,2), strides=(2,2)</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2980B9"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POOL</w:t>
            </w:r>
          </w:p>
        </w:tc>
        <w:tc>
          <w:tcPr>
            <w:tcW w:type="dxa" w:w="8160"/>
            <w:tcBorders>
              <w:top w:val="single" w:color="CCCCCC" w:sz="1"/>
              <w:left w:val="single" w:color="CCCCCC" w:sz="1"/>
              <w:bottom w:val="single" w:color="CCCCCC" w:sz="1"/>
              <w:right w:val="single" w:color="CCCCCC" w:sz="1"/>
            </w:tcBorders>
            <w:shd w:fill="1A5276" w:val="clear"/>
            <w:tcMar>
              <w:top w:type="dxa" w:w="90"/>
              <w:left w:type="dxa" w:w="140"/>
              <w:bottom w:type="dxa" w:w="90"/>
              <w:right w:type="dxa" w:w="140"/>
            </w:tcMar>
          </w:tcPr>
          <w:p>
            <w:r>
              <w:rPr>
                <w:rFonts w:ascii="Arial" w:cs="Arial" w:eastAsia="Arial" w:hAnsi="Arial"/>
                <w:b/>
                <w:bCs/>
                <w:color w:val="FFFFFF"/>
                <w:sz w:val="26"/>
                <w:szCs w:val="26"/>
              </w:rPr>
              <w:t xml:space="preserve">GlobalAveragePooling2D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Collapses the entire spatial dimension (H × W) into a single value per channel by averaging. Converts a (H, W, C) feature map into a (C,) vector. Replaces Flatten + Dense in modern architectures (used in ResNet, EfficientNet). Much fewer parameters, reduces overfitting.</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Courier New" w:cs="Courier New" w:eastAsia="Courier New" w:hAnsi="Courier New"/>
                <w:color w:val="1A5276"/>
                <w:sz w:val="18"/>
                <w:szCs w:val="18"/>
              </w:rPr>
              <w:t xml:space="preserve">Output[c] = (1/(H·W)) · Σᵢ Σⱼ  Input[i, j, c]</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Final step before classification head in CNNs. More parameter-efficient than Flatten.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color w:val="000000"/>
                <w:sz w:val="18"/>
                <w:szCs w:val="18"/>
              </w:rPr>
              <w:t xml:space="preserve">When you need to preserve spatial information.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Courier New" w:cs="Courier New" w:eastAsia="Courier New" w:hAnsi="Courier New"/>
                <w:color w:val="1A5276"/>
                <w:sz w:val="18"/>
                <w:szCs w:val="18"/>
              </w:rPr>
              <w:t xml:space="preserve">No parameters.</w:t>
            </w:r>
          </w:p>
        </w:tc>
      </w:tr>
    </w:tbl>
    <w:p>
      <w:pPr>
        <w:spacing w:after="60" w:before="0"/>
      </w:pPr>
      <w:r>
        <w:rPr>
          <w:sz w:val="18"/>
          <w:szCs w:val="18"/>
        </w:rPr>
        <w:t xml:space="preserve"> </w:t>
      </w:r>
    </w:p>
    <w:p>
      <w:pPr>
        <w:spacing w:after="120" w:before="0"/>
      </w:pPr>
      <w:r>
        <w:rPr>
          <w:sz w:val="18"/>
          <w:szCs w:val="18"/>
        </w:rPr>
        <w:t xml:space="preserve"> </w:t>
      </w:r>
    </w:p>
    <w:p>
      <w:pPr>
        <w:spacing w:after="100" w:before="360"/>
      </w:pPr>
      <w:r>
        <w:rPr>
          <w:rFonts w:ascii="Arial" w:cs="Arial" w:eastAsia="Arial" w:hAnsi="Arial"/>
          <w:b/>
          <w:bCs/>
          <w:color w:val="D4AC0D"/>
          <w:sz w:val="36"/>
          <w:szCs w:val="36"/>
        </w:rPr>
        <w:t xml:space="preserve">■  </w:t>
      </w:r>
      <w:r>
        <w:rPr>
          <w:rFonts w:ascii="Arial" w:cs="Arial" w:eastAsia="Arial" w:hAnsi="Arial"/>
          <w:b/>
          <w:bCs/>
          <w:color w:val="7D6608"/>
          <w:sz w:val="36"/>
          <w:szCs w:val="36"/>
        </w:rPr>
        <w:t xml:space="preserve">Transformation Layers</w:t>
      </w:r>
    </w:p>
    <w:p>
      <w:pPr>
        <w:spacing w:after="140" w:before="0"/>
        <w:ind w:left="360"/>
      </w:pPr>
      <w:r>
        <w:rPr>
          <w:rFonts w:ascii="Arial" w:cs="Arial" w:eastAsia="Arial" w:hAnsi="Arial"/>
          <w:i/>
          <w:iCs/>
          <w:color w:val="555555"/>
          <w:sz w:val="19"/>
          <w:szCs w:val="19"/>
        </w:rPr>
        <w:t xml:space="preserve">Transformation layers reshape, reorder, or merge tensors without learning. They are the plumbing of the network — connecting layers whose shapes are otherwise incompatible.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D4AC0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TRANSFORM</w:t>
            </w:r>
          </w:p>
        </w:tc>
        <w:tc>
          <w:tcPr>
            <w:tcW w:type="dxa" w:w="8160"/>
            <w:tcBorders>
              <w:top w:val="single" w:color="CCCCCC" w:sz="1"/>
              <w:left w:val="single" w:color="CCCCCC" w:sz="1"/>
              <w:bottom w:val="single" w:color="CCCCCC" w:sz="1"/>
              <w:right w:val="single" w:color="CCCCCC" w:sz="1"/>
            </w:tcBorders>
            <w:shd w:fill="7D6608" w:val="clear"/>
            <w:tcMar>
              <w:top w:type="dxa" w:w="90"/>
              <w:left w:type="dxa" w:w="140"/>
              <w:bottom w:type="dxa" w:w="90"/>
              <w:right w:type="dxa" w:w="140"/>
            </w:tcMar>
          </w:tcPr>
          <w:p>
            <w:r>
              <w:rPr>
                <w:rFonts w:ascii="Arial" w:cs="Arial" w:eastAsia="Arial" w:hAnsi="Arial"/>
                <w:b/>
                <w:bCs/>
                <w:color w:val="FFFFFF"/>
                <w:sz w:val="26"/>
                <w:szCs w:val="26"/>
              </w:rPr>
              <w:t xml:space="preserve">Flatten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Reshapes a multi-dimensional tensor into a 1D vector by laying all elements end-to-end. Required to transition from convolutional layers (which output 3D tensors) to Dense layers (which expect 1D inputs).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Courier New" w:cs="Courier New" w:eastAsia="Courier New" w:hAnsi="Courier New"/>
                <w:color w:val="1A5276"/>
                <w:sz w:val="18"/>
                <w:szCs w:val="18"/>
              </w:rPr>
              <w:t xml:space="preserve">(H, W, C)  →  (H · W · C,)</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Bridge between Conv/Pool layers and Dense layers.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When using GlobalAveragePooling2D instead. Flatten preserves all spatial info but creates huge Dense layers.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Courier New" w:cs="Courier New" w:eastAsia="Courier New" w:hAnsi="Courier New"/>
                <w:color w:val="1A5276"/>
                <w:sz w:val="18"/>
                <w:szCs w:val="18"/>
              </w:rPr>
              <w:t xml:space="preserve">No parameters.</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D4AC0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TRANSFORM</w:t>
            </w:r>
          </w:p>
        </w:tc>
        <w:tc>
          <w:tcPr>
            <w:tcW w:type="dxa" w:w="8160"/>
            <w:tcBorders>
              <w:top w:val="single" w:color="CCCCCC" w:sz="1"/>
              <w:left w:val="single" w:color="CCCCCC" w:sz="1"/>
              <w:bottom w:val="single" w:color="CCCCCC" w:sz="1"/>
              <w:right w:val="single" w:color="CCCCCC" w:sz="1"/>
            </w:tcBorders>
            <w:shd w:fill="7D6608" w:val="clear"/>
            <w:tcMar>
              <w:top w:type="dxa" w:w="90"/>
              <w:left w:type="dxa" w:w="140"/>
              <w:bottom w:type="dxa" w:w="90"/>
              <w:right w:type="dxa" w:w="140"/>
            </w:tcMar>
          </w:tcPr>
          <w:p>
            <w:r>
              <w:rPr>
                <w:rFonts w:ascii="Arial" w:cs="Arial" w:eastAsia="Arial" w:hAnsi="Arial"/>
                <w:b/>
                <w:bCs/>
                <w:color w:val="FFFFFF"/>
                <w:sz w:val="26"/>
                <w:szCs w:val="26"/>
              </w:rPr>
              <w:t xml:space="preserve">Reshape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Reinterprets the data as a different shape without changing the underlying values. More flexible than Flatten — can reshape to any compatible shape, not just 1D.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Courier New" w:cs="Courier New" w:eastAsia="Courier New" w:hAnsi="Courier New"/>
                <w:color w:val="1A5276"/>
                <w:sz w:val="18"/>
                <w:szCs w:val="18"/>
              </w:rPr>
              <w:t xml:space="preserve">x ∈ ℝ^(d₁×d₂×...×dₙ)  →  x ∈ ℝ^(e₁×e₂×...×eₘ)   where  Πdᵢ = Πeⱼ</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Adapting tensor shapes between incompatible layers. Preparing data for Conv1D after Dense layers.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As a replacement for proper architectural design.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Courier New" w:cs="Courier New" w:eastAsia="Courier New" w:hAnsi="Courier New"/>
                <w:color w:val="1A5276"/>
                <w:sz w:val="18"/>
                <w:szCs w:val="18"/>
              </w:rPr>
              <w:t xml:space="preserve">target_shape=(e₁, e₂, ...)</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D4AC0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TRANSFORM</w:t>
            </w:r>
          </w:p>
        </w:tc>
        <w:tc>
          <w:tcPr>
            <w:tcW w:type="dxa" w:w="8160"/>
            <w:tcBorders>
              <w:top w:val="single" w:color="CCCCCC" w:sz="1"/>
              <w:left w:val="single" w:color="CCCCCC" w:sz="1"/>
              <w:bottom w:val="single" w:color="CCCCCC" w:sz="1"/>
              <w:right w:val="single" w:color="CCCCCC" w:sz="1"/>
            </w:tcBorders>
            <w:shd w:fill="7D6608" w:val="clear"/>
            <w:tcMar>
              <w:top w:type="dxa" w:w="90"/>
              <w:left w:type="dxa" w:w="140"/>
              <w:bottom w:type="dxa" w:w="90"/>
              <w:right w:type="dxa" w:w="140"/>
            </w:tcMar>
          </w:tcPr>
          <w:p>
            <w:r>
              <w:rPr>
                <w:rFonts w:ascii="Arial" w:cs="Arial" w:eastAsia="Arial" w:hAnsi="Arial"/>
                <w:b/>
                <w:bCs/>
                <w:color w:val="FFFFFF"/>
                <w:sz w:val="26"/>
                <w:szCs w:val="26"/>
              </w:rPr>
              <w:t xml:space="preserve">Permute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Reorders the axes (dimensions) of a tensor. Equivalent to numpy's transpose. Does not change the data, only how dimensions are interpreted.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Courier New" w:cs="Courier New" w:eastAsia="Courier New" w:hAnsi="Courier New"/>
                <w:color w:val="1A5276"/>
                <w:sz w:val="18"/>
                <w:szCs w:val="18"/>
              </w:rPr>
              <w:t xml:space="preserve">x ∈ ℝ^(A×B×C)  with Permute((2,1,3))  →  x ∈ ℝ^(B×A×C)</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Switching between channels-first and channels-last formats. Preparing input for attention mechanisms.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General models — rarely needed unless switching frameworks or implementing custom attention.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Courier New" w:cs="Courier New" w:eastAsia="Courier New" w:hAnsi="Courier New"/>
                <w:color w:val="1A5276"/>
                <w:sz w:val="18"/>
                <w:szCs w:val="18"/>
              </w:rPr>
              <w:t xml:space="preserve">dims=(2, 1, 3)  — 1-indexed in Keras</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D4AC0D"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TRANSFORM</w:t>
            </w:r>
          </w:p>
        </w:tc>
        <w:tc>
          <w:tcPr>
            <w:tcW w:type="dxa" w:w="8160"/>
            <w:tcBorders>
              <w:top w:val="single" w:color="CCCCCC" w:sz="1"/>
              <w:left w:val="single" w:color="CCCCCC" w:sz="1"/>
              <w:bottom w:val="single" w:color="CCCCCC" w:sz="1"/>
              <w:right w:val="single" w:color="CCCCCC" w:sz="1"/>
            </w:tcBorders>
            <w:shd w:fill="7D6608" w:val="clear"/>
            <w:tcMar>
              <w:top w:type="dxa" w:w="90"/>
              <w:left w:type="dxa" w:w="140"/>
              <w:bottom w:type="dxa" w:w="90"/>
              <w:right w:type="dxa" w:w="140"/>
            </w:tcMar>
          </w:tcPr>
          <w:p>
            <w:r>
              <w:rPr>
                <w:rFonts w:ascii="Arial" w:cs="Arial" w:eastAsia="Arial" w:hAnsi="Arial"/>
                <w:b/>
                <w:bCs/>
                <w:color w:val="FFFFFF"/>
                <w:sz w:val="26"/>
                <w:szCs w:val="26"/>
              </w:rPr>
              <w:t xml:space="preserve">Merge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Combines multiple input tensors into one. Several merge modes: Add (element-wise sum), Concatenate (join along an axis), Multiply, Average, Maximum. Essential for skip connections (ResNet), multi-input models, and multi-task architectures.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Courier New" w:cs="Courier New" w:eastAsia="Courier New" w:hAnsi="Courier New"/>
                <w:color w:val="1A5276"/>
                <w:sz w:val="18"/>
                <w:szCs w:val="18"/>
              </w:rPr>
              <w:t xml:space="preserve">Concatenate: [x₁, x₂] → [x₁; x₂]  along axis
Add:          x₁ + x₂  (requires same shape)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Skip connections in ResNets, combining demographic and disease features in your MTL model, multi-modal inputs.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Arial" w:cs="Arial" w:eastAsia="Arial" w:hAnsi="Arial"/>
                <w:color w:val="000000"/>
                <w:sz w:val="18"/>
                <w:szCs w:val="18"/>
              </w:rPr>
              <w:t xml:space="preserv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EFDE7" w:val="clear"/>
            <w:tcMar>
              <w:top w:type="dxa" w:w="90"/>
              <w:left w:type="dxa" w:w="140"/>
              <w:bottom w:type="dxa" w:w="90"/>
              <w:right w:type="dxa" w:w="140"/>
            </w:tcMar>
          </w:tcPr>
          <w:p>
            <w:r>
              <w:rPr>
                <w:rFonts w:ascii="Courier New" w:cs="Courier New" w:eastAsia="Courier New" w:hAnsi="Courier New"/>
                <w:color w:val="1A5276"/>
                <w:sz w:val="18"/>
                <w:szCs w:val="18"/>
              </w:rPr>
              <w:t xml:space="preserve">mode='concat'|'add'|'multiply', axis=-1</w:t>
            </w:r>
          </w:p>
        </w:tc>
      </w:tr>
    </w:tbl>
    <w:p>
      <w:pPr>
        <w:spacing w:after="60" w:before="0"/>
      </w:pPr>
      <w:r>
        <w:rPr>
          <w:sz w:val="18"/>
          <w:szCs w:val="18"/>
        </w:rPr>
        <w:t xml:space="preserve"> </w:t>
      </w:r>
    </w:p>
    <w:p>
      <w:pPr>
        <w:spacing w:after="120" w:before="0"/>
      </w:pPr>
      <w:r>
        <w:rPr>
          <w:sz w:val="18"/>
          <w:szCs w:val="18"/>
        </w:rPr>
        <w:t xml:space="preserve"> </w:t>
      </w:r>
    </w:p>
    <w:p>
      <w:pPr>
        <w:spacing w:after="100" w:before="360"/>
      </w:pPr>
      <w:r>
        <w:rPr>
          <w:rFonts w:ascii="Arial" w:cs="Arial" w:eastAsia="Arial" w:hAnsi="Arial"/>
          <w:b/>
          <w:bCs/>
          <w:color w:val="E74C3C"/>
          <w:sz w:val="36"/>
          <w:szCs w:val="36"/>
        </w:rPr>
        <w:t xml:space="preserve">■  </w:t>
      </w:r>
      <w:r>
        <w:rPr>
          <w:rFonts w:ascii="Arial" w:cs="Arial" w:eastAsia="Arial" w:hAnsi="Arial"/>
          <w:b/>
          <w:bCs/>
          <w:color w:val="641E16"/>
          <w:sz w:val="36"/>
          <w:szCs w:val="36"/>
        </w:rPr>
        <w:t xml:space="preserve">Regularisation Layers</w:t>
      </w:r>
    </w:p>
    <w:p>
      <w:pPr>
        <w:spacing w:after="140" w:before="0"/>
        <w:ind w:left="360"/>
      </w:pPr>
      <w:r>
        <w:rPr>
          <w:rFonts w:ascii="Arial" w:cs="Arial" w:eastAsia="Arial" w:hAnsi="Arial"/>
          <w:i/>
          <w:iCs/>
          <w:color w:val="555555"/>
          <w:sz w:val="19"/>
          <w:szCs w:val="19"/>
        </w:rPr>
        <w:t xml:space="preserve">Regularisation layers prevent overfitting. They do this by adding controlled noise (Dropout, GaussianNoise), normalising activations (BatchNorm, LayerNorm), 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E74C3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REGULARIZE</w:t>
            </w:r>
          </w:p>
        </w:tc>
        <w:tc>
          <w:tcPr>
            <w:tcW w:type="dxa" w:w="8160"/>
            <w:tcBorders>
              <w:top w:val="single" w:color="CCCCCC" w:sz="1"/>
              <w:left w:val="single" w:color="CCCCCC" w:sz="1"/>
              <w:bottom w:val="single" w:color="CCCCCC" w:sz="1"/>
              <w:right w:val="single" w:color="CCCCCC" w:sz="1"/>
            </w:tcBorders>
            <w:shd w:fill="641E16" w:val="clear"/>
            <w:tcMar>
              <w:top w:type="dxa" w:w="90"/>
              <w:left w:type="dxa" w:w="140"/>
              <w:bottom w:type="dxa" w:w="90"/>
              <w:right w:type="dxa" w:w="140"/>
            </w:tcMar>
          </w:tcPr>
          <w:p>
            <w:r>
              <w:rPr>
                <w:rFonts w:ascii="Arial" w:cs="Arial" w:eastAsia="Arial" w:hAnsi="Arial"/>
                <w:b/>
                <w:bCs/>
                <w:color w:val="FFFFFF"/>
                <w:sz w:val="26"/>
                <w:szCs w:val="26"/>
              </w:rPr>
              <w:t xml:space="preserve">Dropout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During training, randomly sets a fraction p of activations to zero. Forces the network to not rely on any single neuron, preventing co-adaptation. At test time, all neurons are active and outputs are scaled by (1-p). The most widely used regulariser for fully connected layers.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Training:  h̃ᵢ = hᵢ · Bernoulli(1-p) / (1-p)
Test:      h̃ᵢ = hᵢ</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After Dense layers in deep networks. Standard regulariser when training data is limited.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Overly aggressive rates (&gt;0.5) on small models — kills signal. Be cautious on sparse binary inputs like disease flags.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rate=0.3  (fraction to drop, not fraction to keep)</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E74C3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REGULARIZE</w:t>
            </w:r>
          </w:p>
        </w:tc>
        <w:tc>
          <w:tcPr>
            <w:tcW w:type="dxa" w:w="8160"/>
            <w:tcBorders>
              <w:top w:val="single" w:color="CCCCCC" w:sz="1"/>
              <w:left w:val="single" w:color="CCCCCC" w:sz="1"/>
              <w:bottom w:val="single" w:color="CCCCCC" w:sz="1"/>
              <w:right w:val="single" w:color="CCCCCC" w:sz="1"/>
            </w:tcBorders>
            <w:shd w:fill="641E16" w:val="clear"/>
            <w:tcMar>
              <w:top w:type="dxa" w:w="90"/>
              <w:left w:type="dxa" w:w="140"/>
              <w:bottom w:type="dxa" w:w="90"/>
              <w:right w:type="dxa" w:w="140"/>
            </w:tcMar>
          </w:tcPr>
          <w:p>
            <w:r>
              <w:rPr>
                <w:rFonts w:ascii="Arial" w:cs="Arial" w:eastAsia="Arial" w:hAnsi="Arial"/>
                <w:b/>
                <w:bCs/>
                <w:color w:val="FFFFFF"/>
                <w:sz w:val="26"/>
                <w:szCs w:val="26"/>
              </w:rPr>
              <w:t xml:space="preserve">BatchNormalization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Normalises each mini-batch's activations to have mean 0 and variance 1, then applies learnable scale (γ) and shift (β). Reduces internal covariate shift — prevents later layers from chasing a moving target as earlier layers update. Speeds up training significantly and allows higher learning rates.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x̂ = (x − μ_batch) / √(σ²_batch + ε)
y = γ · x̂ + β</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After Dense or Conv layers, before the activation. Standard in deep networks with many layers. Critical when features have very different scales (e.g. age vs BMI vs binary flags).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Very small batch sizes (BatchNorm degrades). For RNNs use LayerNorm instead.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axis=-1 (feature axis), momentum=0.99, epsilon=0.001</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E74C3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REGULARIZE</w:t>
            </w:r>
          </w:p>
        </w:tc>
        <w:tc>
          <w:tcPr>
            <w:tcW w:type="dxa" w:w="8160"/>
            <w:tcBorders>
              <w:top w:val="single" w:color="CCCCCC" w:sz="1"/>
              <w:left w:val="single" w:color="CCCCCC" w:sz="1"/>
              <w:bottom w:val="single" w:color="CCCCCC" w:sz="1"/>
              <w:right w:val="single" w:color="CCCCCC" w:sz="1"/>
            </w:tcBorders>
            <w:shd w:fill="641E16" w:val="clear"/>
            <w:tcMar>
              <w:top w:type="dxa" w:w="90"/>
              <w:left w:type="dxa" w:w="140"/>
              <w:bottom w:type="dxa" w:w="90"/>
              <w:right w:type="dxa" w:w="140"/>
            </w:tcMar>
          </w:tcPr>
          <w:p>
            <w:r>
              <w:rPr>
                <w:rFonts w:ascii="Arial" w:cs="Arial" w:eastAsia="Arial" w:hAnsi="Arial"/>
                <w:b/>
                <w:bCs/>
                <w:color w:val="FFFFFF"/>
                <w:sz w:val="26"/>
                <w:szCs w:val="26"/>
              </w:rPr>
              <w:t xml:space="preserve">LayerNormalization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Normalises across the features of a single sample (not across the batch). Each sample is normalised independently. More stable than BatchNorm for small batches and recurrent architectures. Standard in Transformers and LSTMs.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x̂ = (x − μ_layer) / √(σ²_layer + ε)
y = γ · x̂ + β    (computed per sample)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RNNs (LSTM, GRU), Transformer architectures, small batch sizes, variable-length sequences.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CNNs where BatchNorm is preferred. Does not benefit from large batches the way BatchNorm does.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axis=-1</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E74C3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REGULARIZE</w:t>
            </w:r>
          </w:p>
        </w:tc>
        <w:tc>
          <w:tcPr>
            <w:tcW w:type="dxa" w:w="8160"/>
            <w:tcBorders>
              <w:top w:val="single" w:color="CCCCCC" w:sz="1"/>
              <w:left w:val="single" w:color="CCCCCC" w:sz="1"/>
              <w:bottom w:val="single" w:color="CCCCCC" w:sz="1"/>
              <w:right w:val="single" w:color="CCCCCC" w:sz="1"/>
            </w:tcBorders>
            <w:shd w:fill="641E16" w:val="clear"/>
            <w:tcMar>
              <w:top w:type="dxa" w:w="90"/>
              <w:left w:type="dxa" w:w="140"/>
              <w:bottom w:type="dxa" w:w="90"/>
              <w:right w:type="dxa" w:w="140"/>
            </w:tcMar>
          </w:tcPr>
          <w:p>
            <w:r>
              <w:rPr>
                <w:rFonts w:ascii="Arial" w:cs="Arial" w:eastAsia="Arial" w:hAnsi="Arial"/>
                <w:b/>
                <w:bCs/>
                <w:color w:val="FFFFFF"/>
                <w:sz w:val="26"/>
                <w:szCs w:val="26"/>
              </w:rPr>
              <w:t xml:space="preserve">GaussianNoise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Adds zero-mean Gaussian noise to the activations during training only. A form of data augmentation applied in the network. Prevents overfitting by making the model robust to small perturbations of the input.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h̃ = h + ε,   ε ~ N(0, σ²)   (training only)</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When training data is very limited. As regularisation on input layers to prevent memorisation of specific values.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Discrete/binary inputs (noise on 0/1 flags is not meaningful). Generally weaker than Dropout for MLP models.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stddev=0.1</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E74C3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REGULARIZE</w:t>
            </w:r>
          </w:p>
        </w:tc>
        <w:tc>
          <w:tcPr>
            <w:tcW w:type="dxa" w:w="8160"/>
            <w:tcBorders>
              <w:top w:val="single" w:color="CCCCCC" w:sz="1"/>
              <w:left w:val="single" w:color="CCCCCC" w:sz="1"/>
              <w:bottom w:val="single" w:color="CCCCCC" w:sz="1"/>
              <w:right w:val="single" w:color="CCCCCC" w:sz="1"/>
            </w:tcBorders>
            <w:shd w:fill="641E16" w:val="clear"/>
            <w:tcMar>
              <w:top w:type="dxa" w:w="90"/>
              <w:left w:type="dxa" w:w="140"/>
              <w:bottom w:type="dxa" w:w="90"/>
              <w:right w:type="dxa" w:w="140"/>
            </w:tcMar>
          </w:tcPr>
          <w:p>
            <w:r>
              <w:rPr>
                <w:rFonts w:ascii="Arial" w:cs="Arial" w:eastAsia="Arial" w:hAnsi="Arial"/>
                <w:b/>
                <w:bCs/>
                <w:color w:val="FFFFFF"/>
                <w:sz w:val="26"/>
                <w:szCs w:val="26"/>
              </w:rPr>
              <w:t xml:space="preserve">SpatialDropout2D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Like Dropout, but drops entire feature maps (channels) rather than individual neurons. If a pixel is dropped, the entire channel for that sample is set to zero. More effective than standard Dropout for convolutional networks because adjacent pixels are highly correlated — dropping individual pixels provides little regularisation.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For each channel c in batch item i, with prob p: Feature_map[i,c,:,:] = 0</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After Conv2D layers in CNNs. Preferred over standard Dropout for spatial data.</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Arial" w:cs="Arial" w:eastAsia="Arial" w:hAnsi="Arial"/>
                <w:color w:val="000000"/>
                <w:sz w:val="18"/>
                <w:szCs w:val="18"/>
              </w:rPr>
              <w:t xml:space="preserve">Dense layers or RNNs. Tabular/1D data (use standard Dropout).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tcPr>
          <w:p>
            <w:r>
              <w:rPr>
                <w:rFonts w:ascii="Courier New" w:cs="Courier New" w:eastAsia="Courier New" w:hAnsi="Courier New"/>
                <w:color w:val="1A5276"/>
                <w:sz w:val="18"/>
                <w:szCs w:val="18"/>
              </w:rPr>
              <w:t xml:space="preserve">rate=0.2</w:t>
            </w:r>
          </w:p>
        </w:tc>
      </w:tr>
    </w:tbl>
    <w:p>
      <w:pPr>
        <w:spacing w:after="60" w:before="0"/>
      </w:pPr>
      <w:r>
        <w:rPr>
          <w:sz w:val="18"/>
          <w:szCs w:val="18"/>
        </w:rPr>
        <w:t xml:space="preserve"> </w:t>
      </w:r>
    </w:p>
    <w:p>
      <w:pPr>
        <w:spacing w:after="120" w:before="0"/>
      </w:pPr>
      <w:r>
        <w:rPr>
          <w:sz w:val="18"/>
          <w:szCs w:val="18"/>
        </w:rPr>
        <w:t xml:space="preserve"> </w:t>
      </w:r>
    </w:p>
    <w:p>
      <w:pPr>
        <w:spacing w:after="100" w:before="360"/>
      </w:pPr>
      <w:r>
        <w:rPr>
          <w:rFonts w:ascii="Arial" w:cs="Arial" w:eastAsia="Arial" w:hAnsi="Arial"/>
          <w:b/>
          <w:bCs/>
          <w:color w:val="1ABC9C"/>
          <w:sz w:val="36"/>
          <w:szCs w:val="36"/>
        </w:rPr>
        <w:t xml:space="preserve">■  </w:t>
      </w:r>
      <w:r>
        <w:rPr>
          <w:rFonts w:ascii="Arial" w:cs="Arial" w:eastAsia="Arial" w:hAnsi="Arial"/>
          <w:b/>
          <w:bCs/>
          <w:color w:val="0E6655"/>
          <w:sz w:val="36"/>
          <w:szCs w:val="36"/>
        </w:rPr>
        <w:t xml:space="preserve">Sequence Layers</w:t>
      </w:r>
    </w:p>
    <w:p>
      <w:pPr>
        <w:spacing w:after="140" w:before="0"/>
        <w:ind w:left="360"/>
      </w:pPr>
      <w:r>
        <w:rPr>
          <w:rFonts w:ascii="Arial" w:cs="Arial" w:eastAsia="Arial" w:hAnsi="Arial"/>
          <w:i/>
          <w:iCs/>
          <w:color w:val="555555"/>
          <w:sz w:val="19"/>
          <w:szCs w:val="19"/>
        </w:rPr>
        <w:t xml:space="preserve">Sequence layers process ordered data. Embeddings convert indices to vectors. LSTMs/GRUs maintain state across timesteps. Bidirectional and TimeDistributed extend these for richer sequence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1ABC9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SEQUENCE</w:t>
            </w:r>
          </w:p>
        </w:tc>
        <w:tc>
          <w:tcPr>
            <w:tcW w:type="dxa" w:w="8160"/>
            <w:tcBorders>
              <w:top w:val="single" w:color="CCCCCC" w:sz="1"/>
              <w:left w:val="single" w:color="CCCCCC" w:sz="1"/>
              <w:bottom w:val="single" w:color="CCCCCC" w:sz="1"/>
              <w:right w:val="single" w:color="CCCCCC" w:sz="1"/>
            </w:tcBorders>
            <w:shd w:fill="0E6655" w:val="clear"/>
            <w:tcMar>
              <w:top w:type="dxa" w:w="90"/>
              <w:left w:type="dxa" w:w="140"/>
              <w:bottom w:type="dxa" w:w="90"/>
              <w:right w:type="dxa" w:w="140"/>
            </w:tcMar>
          </w:tcPr>
          <w:p>
            <w:r>
              <w:rPr>
                <w:rFonts w:ascii="Arial" w:cs="Arial" w:eastAsia="Arial" w:hAnsi="Arial"/>
                <w:b/>
                <w:bCs/>
                <w:color w:val="FFFFFF"/>
                <w:sz w:val="26"/>
                <w:szCs w:val="26"/>
              </w:rPr>
              <w:t xml:space="preserve">Embedding</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Maps integer indices (e.g. word IDs, disease IDs) to dense continuous vectors of fixed dimension. Each index gets its own learnable vector. The embedding matrix is learned end-to-end. Similar to Word2Vec but trained jointly with the model. For your project: could embed disease indices into continuous vectors to learn disease similarity.</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E ∈ ℝ^(vocab_size × embed_dim)
embedding(i) = E[i, :]  — just a lookup</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Converting categorical indices (words, disease codes, user IDs) to dense vectors. Disease embeddings in your project.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Continuous features — use Dense instead. One-hot inputs where vocab is small (just use Dense).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input_dim=vocab_size, output_dim=64, input_length=T</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1ABC9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SEQUENCE</w:t>
            </w:r>
          </w:p>
        </w:tc>
        <w:tc>
          <w:tcPr>
            <w:tcW w:type="dxa" w:w="8160"/>
            <w:tcBorders>
              <w:top w:val="single" w:color="CCCCCC" w:sz="1"/>
              <w:left w:val="single" w:color="CCCCCC" w:sz="1"/>
              <w:bottom w:val="single" w:color="CCCCCC" w:sz="1"/>
              <w:right w:val="single" w:color="CCCCCC" w:sz="1"/>
            </w:tcBorders>
            <w:shd w:fill="0E6655" w:val="clear"/>
            <w:tcMar>
              <w:top w:type="dxa" w:w="90"/>
              <w:left w:type="dxa" w:w="140"/>
              <w:bottom w:type="dxa" w:w="90"/>
              <w:right w:type="dxa" w:w="140"/>
            </w:tcMar>
          </w:tcPr>
          <w:p>
            <w:r>
              <w:rPr>
                <w:rFonts w:ascii="Arial" w:cs="Arial" w:eastAsia="Arial" w:hAnsi="Arial"/>
                <w:b/>
                <w:bCs/>
                <w:color w:val="FFFFFF"/>
                <w:sz w:val="26"/>
                <w:szCs w:val="26"/>
              </w:rPr>
              <w:t xml:space="preserve">LSTM</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Long Short-Term Memory — a recurrent network that maintains a hidden state hₜ and a cell state cₜ as it processes a sequence step-by-step. Three gates (forget, input, output) control what information is retained or discarded. Can model long-range dependencies in sequences.</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fₜ = σ(Wf · [hₜ₋₁, xₜ] + bf)   (forget gate)
iₜ = σ(Wᵢ · [hₜ₋₁, xₜ] + bᵢ)   (input gate)
cₜ = fₜ ⊙ cₜ₋₁ + iₜ ⊙ tanh(Wc · [hₜ₋₁,xₜ] + bc)
oₜ = σ(Wo · [hₜ₋₁, xₜ] + bo)   (output gate)
hₜ = oₜ ⊙ tanh(cₜ)</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Time series, longitudinal EHR, language modelling. Any task where temporal order and long-range dependencies matter.</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Tabular cross-sectional data (no sequence). NHANES is cross-sectional — LSTM adds no value there.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units=128, return_sequences=True|False, dropout=0.2, recurrent_dropout=0.2</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1ABC9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SEQUENCE</w:t>
            </w:r>
          </w:p>
        </w:tc>
        <w:tc>
          <w:tcPr>
            <w:tcW w:type="dxa" w:w="8160"/>
            <w:tcBorders>
              <w:top w:val="single" w:color="CCCCCC" w:sz="1"/>
              <w:left w:val="single" w:color="CCCCCC" w:sz="1"/>
              <w:bottom w:val="single" w:color="CCCCCC" w:sz="1"/>
              <w:right w:val="single" w:color="CCCCCC" w:sz="1"/>
            </w:tcBorders>
            <w:shd w:fill="0E6655" w:val="clear"/>
            <w:tcMar>
              <w:top w:type="dxa" w:w="90"/>
              <w:left w:type="dxa" w:w="140"/>
              <w:bottom w:type="dxa" w:w="90"/>
              <w:right w:type="dxa" w:w="140"/>
            </w:tcMar>
          </w:tcPr>
          <w:p>
            <w:r>
              <w:rPr>
                <w:rFonts w:ascii="Arial" w:cs="Arial" w:eastAsia="Arial" w:hAnsi="Arial"/>
                <w:b/>
                <w:bCs/>
                <w:color w:val="FFFFFF"/>
                <w:sz w:val="26"/>
                <w:szCs w:val="26"/>
              </w:rPr>
              <w:t xml:space="preserve">GRU</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Gated Recurrent Unit — a simpler, faster version of LSTM with two gates instead of three (reset and update). No separate cell state. Slightly fewer parameters than LSTM. Performs comparably to LSTM on most tasks with less computation.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zₜ = σ(Wz · [hₜ₋₁, xₜ])          (update gate)
rₜ = σ(Wr · [hₜ₋₁, xₜ])          (reset gate)
ĥₜ = tanh(W · [rₜ ⊙ hₜ₋₁, xₜ])
hₜ = (1 − zₜ) ⊙ hₜ₋₁ + zₜ ⊙ ĥₜ</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Same as LSTM. Preferred when training speed is important or datasets are smaller.</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Same as LSTM. Not for cross-sectional tabular data.</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units=128, return_sequences=True|False</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1ABC9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SEQUENCE</w:t>
            </w:r>
          </w:p>
        </w:tc>
        <w:tc>
          <w:tcPr>
            <w:tcW w:type="dxa" w:w="8160"/>
            <w:tcBorders>
              <w:top w:val="single" w:color="CCCCCC" w:sz="1"/>
              <w:left w:val="single" w:color="CCCCCC" w:sz="1"/>
              <w:bottom w:val="single" w:color="CCCCCC" w:sz="1"/>
              <w:right w:val="single" w:color="CCCCCC" w:sz="1"/>
            </w:tcBorders>
            <w:shd w:fill="0E6655" w:val="clear"/>
            <w:tcMar>
              <w:top w:type="dxa" w:w="90"/>
              <w:left w:type="dxa" w:w="140"/>
              <w:bottom w:type="dxa" w:w="90"/>
              <w:right w:type="dxa" w:w="140"/>
            </w:tcMar>
          </w:tcPr>
          <w:p>
            <w:r>
              <w:rPr>
                <w:rFonts w:ascii="Arial" w:cs="Arial" w:eastAsia="Arial" w:hAnsi="Arial"/>
                <w:b/>
                <w:bCs/>
                <w:color w:val="FFFFFF"/>
                <w:sz w:val="26"/>
                <w:szCs w:val="26"/>
              </w:rPr>
              <w:t xml:space="preserve">Bidirectional</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Wrapper that runs an RNN (LSTM or GRU) in both forward and backward directions over the sequence, then concatenates or merges the two hidden states. Allows the model to see future context when processing past tokens. Standard in NLP (e.g. BiLSTM for named entity recognition).</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→hₜ = RNN_forward(xₜ, →hₜ₋₁)
←hₜ = RNN_backward(xₜ, ←hₜ₊₁)
hₜ = concat(→hₜ, ←hₜ)   (or add/average)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Text classification, sequence labelling, any task where full context (past + future) is available at inference time.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Real-time/causal prediction where future data is not available. Not for tabular data.</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Bidirectional(LSTM(units=128)), merge_mode='concat'|'sum'</w:t>
            </w:r>
          </w:p>
        </w:tc>
      </w:tr>
    </w:tbl>
    <w:p>
      <w:pPr>
        <w:spacing w:after="60" w:before="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1ABC9C" w:val="clear"/>
            <w:tcMar>
              <w:top w:type="dxa" w:w="90"/>
              <w:left w:type="dxa" w:w="140"/>
              <w:bottom w:type="dxa" w:w="90"/>
              <w:right w:type="dxa" w:w="140"/>
            </w:tcMar>
            <w:vAlign w:val="center"/>
          </w:tcPr>
          <w:p>
            <w:pPr>
              <w:jc w:val="center"/>
            </w:pPr>
            <w:r>
              <w:rPr>
                <w:rFonts w:ascii="Arial" w:cs="Arial" w:eastAsia="Arial" w:hAnsi="Arial"/>
                <w:b/>
                <w:bCs/>
                <w:color w:val="FFFFFF"/>
                <w:sz w:val="17"/>
                <w:szCs w:val="17"/>
              </w:rPr>
              <w:t xml:space="preserve">⏰  SEQUENCE</w:t>
            </w:r>
          </w:p>
        </w:tc>
        <w:tc>
          <w:tcPr>
            <w:tcW w:type="dxa" w:w="8160"/>
            <w:tcBorders>
              <w:top w:val="single" w:color="CCCCCC" w:sz="1"/>
              <w:left w:val="single" w:color="CCCCCC" w:sz="1"/>
              <w:bottom w:val="single" w:color="CCCCCC" w:sz="1"/>
              <w:right w:val="single" w:color="CCCCCC" w:sz="1"/>
            </w:tcBorders>
            <w:shd w:fill="0E6655" w:val="clear"/>
            <w:tcMar>
              <w:top w:type="dxa" w:w="90"/>
              <w:left w:type="dxa" w:w="140"/>
              <w:bottom w:type="dxa" w:w="90"/>
              <w:right w:type="dxa" w:w="140"/>
            </w:tcMar>
          </w:tcPr>
          <w:p>
            <w:r>
              <w:rPr>
                <w:rFonts w:ascii="Arial" w:cs="Arial" w:eastAsia="Arial" w:hAnsi="Arial"/>
                <w:b/>
                <w:bCs/>
                <w:color w:val="FFFFFF"/>
                <w:sz w:val="26"/>
                <w:szCs w:val="26"/>
              </w:rPr>
              <w:t xml:space="preserve">TimeDistributed</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What</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Applies the same layer independently to each timestep of a 3D input (batch, timesteps, features). Allows Dense, Conv, etc. to operate on each timestep separately — useful when you need a per-timestep output, e.g. predicting a label at every point in a sequence.</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Equation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For input x ∈ ℝ^(B×T×F):
Output[b,t,:] = Layer(x[b,t,:])   ∀ 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Use when</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Sequence-to-sequence models, per-frame video classification, applying a Dense head at each timestep of an LSTM output.</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Not for</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Arial" w:cs="Arial" w:eastAsia="Arial" w:hAnsi="Arial"/>
                <w:color w:val="000000"/>
                <w:sz w:val="18"/>
                <w:szCs w:val="18"/>
              </w:rPr>
              <w:t xml:space="preserve">Single-output predictions from a sequence — use the final hidden state directly.</w:t>
            </w:r>
          </w:p>
        </w:tc>
      </w:tr>
      <w:tr>
        <w:tc>
          <w:tcPr>
            <w:tcW w:type="dxa" w:w="1200"/>
            <w:tcBorders>
              <w:top w:val="single" w:color="CCCCCC" w:sz="1"/>
              <w:left w:val="single" w:color="CCCCCC" w:sz="1"/>
              <w:bottom w:val="single" w:color="CCCCCC" w:sz="1"/>
              <w:right w:val="single" w:color="CCCCCC" w:sz="1"/>
            </w:tcBorders>
            <w:shd w:fill="E8E8E8" w:val="clear"/>
            <w:tcMar>
              <w:top w:type="dxa" w:w="90"/>
              <w:left w:type="dxa" w:w="140"/>
              <w:bottom w:type="dxa" w:w="90"/>
              <w:right w:type="dxa" w:w="140"/>
            </w:tcMar>
            <w:vAlign w:val="center"/>
          </w:tcPr>
          <w:p>
            <w:r>
              <w:rPr>
                <w:rFonts w:ascii="Arial" w:cs="Arial" w:eastAsia="Arial" w:hAnsi="Arial"/>
                <w:b/>
                <w:bCs/>
                <w:color w:val="444444"/>
                <w:sz w:val="17"/>
                <w:szCs w:val="17"/>
              </w:rPr>
              <w:t xml:space="preserve">Key params</w:t>
            </w:r>
          </w:p>
        </w:tc>
        <w:tc>
          <w:tcPr>
            <w:tcW w:type="dxa" w:w="8160"/>
            <w:tcBorders>
              <w:top w:val="single" w:color="CCCCCC" w:sz="1"/>
              <w:left w:val="single" w:color="CCCCCC" w:sz="1"/>
              <w:bottom w:val="single" w:color="CCCCCC" w:sz="1"/>
              <w:right w:val="single" w:color="CCCCCC" w:sz="1"/>
            </w:tcBorders>
            <w:shd w:fill="D1F2EB" w:val="clear"/>
            <w:tcMar>
              <w:top w:type="dxa" w:w="90"/>
              <w:left w:type="dxa" w:w="140"/>
              <w:bottom w:type="dxa" w:w="90"/>
              <w:right w:type="dxa" w:w="140"/>
            </w:tcMar>
          </w:tcPr>
          <w:p>
            <w:r>
              <w:rPr>
                <w:rFonts w:ascii="Courier New" w:cs="Courier New" w:eastAsia="Courier New" w:hAnsi="Courier New"/>
                <w:color w:val="1A5276"/>
                <w:sz w:val="18"/>
                <w:szCs w:val="18"/>
              </w:rPr>
              <w:t xml:space="preserve">TimeDistributed(Dense(64, activation='relu'))</w:t>
            </w:r>
          </w:p>
        </w:tc>
      </w:tr>
    </w:tbl>
    <w:p>
      <w:pPr>
        <w:spacing w:after="60" w:before="0"/>
      </w:pPr>
      <w:r>
        <w:rPr>
          <w:sz w:val="18"/>
          <w:szCs w:val="18"/>
        </w:rPr>
        <w:t xml:space="preserve"> </w:t>
      </w:r>
    </w:p>
    <w:p>
      <w:pPr>
        <w:spacing w:after="120" w:before="0"/>
      </w:pPr>
      <w:r>
        <w:rPr>
          <w:sz w:val="18"/>
          <w:szCs w:val="18"/>
        </w:rPr>
        <w:t xml:space="preserve"> </w:t>
      </w:r>
    </w:p>
    <w:p>
      <w:r>
        <w:br w:type="page"/>
      </w:r>
    </w:p>
    <w:p>
      <w:pPr>
        <w:spacing w:after="160" w:before="200"/>
      </w:pPr>
      <w:r>
        <w:rPr>
          <w:rFonts w:ascii="Arial" w:cs="Arial" w:eastAsia="Arial" w:hAnsi="Arial"/>
          <w:b/>
          <w:bCs/>
          <w:color w:val="1F4E79"/>
          <w:sz w:val="36"/>
          <w:szCs w:val="36"/>
        </w:rPr>
        <w:t xml:space="preserve">Quick Reference: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F4E79" w:val="clear"/>
            <w:tcMar>
              <w:top w:type="dxa" w:w="90"/>
              <w:left w:type="dxa" w:w="140"/>
              <w:bottom w:type="dxa" w:w="90"/>
              <w:right w:type="dxa" w:w="140"/>
            </w:tcMar>
          </w:tcPr>
          <w:p>
            <w:r>
              <w:rPr>
                <w:rFonts w:ascii="Arial" w:cs="Arial" w:eastAsia="Arial" w:hAnsi="Arial"/>
                <w:b/>
                <w:bCs/>
                <w:color w:val="FFFFFF"/>
                <w:sz w:val="18"/>
                <w:szCs w:val="18"/>
              </w:rPr>
              <w:t xml:space="preserve">Your task</w:t>
            </w:r>
          </w:p>
        </w:tc>
        <w:tc>
          <w:tcPr>
            <w:tcBorders>
              <w:top w:val="single" w:color="CCCCCC" w:sz="1"/>
              <w:left w:val="single" w:color="CCCCCC" w:sz="1"/>
              <w:bottom w:val="single" w:color="CCCCCC" w:sz="1"/>
              <w:right w:val="single" w:color="CCCCCC" w:sz="1"/>
            </w:tcBorders>
            <w:shd w:fill="2E75B6" w:val="clear"/>
            <w:tcMar>
              <w:top w:type="dxa" w:w="90"/>
              <w:left w:type="dxa" w:w="140"/>
              <w:bottom w:type="dxa" w:w="90"/>
              <w:right w:type="dxa" w:w="140"/>
            </w:tcMar>
          </w:tcPr>
          <w:p>
            <w:r>
              <w:rPr>
                <w:rFonts w:ascii="Arial" w:cs="Arial" w:eastAsia="Arial" w:hAnsi="Arial"/>
                <w:b/>
                <w:bCs/>
                <w:color w:val="FFFFFF"/>
                <w:sz w:val="18"/>
                <w:szCs w:val="18"/>
              </w:rPr>
              <w:t xml:space="preserve">Recommended layers</w:t>
            </w:r>
          </w:p>
        </w:tc>
      </w:tr>
      <w:tr>
        <w:tc>
          <w:tcPr>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b w:val="false"/>
                <w:bCs w:val="false"/>
                <w:color w:val="000000"/>
                <w:sz w:val="18"/>
                <w:szCs w:val="18"/>
              </w:rPr>
              <w:t xml:space="preserve">Tabular / health prediction (NHANES)</w:t>
            </w:r>
          </w:p>
        </w:tc>
        <w:tc>
          <w:tcPr>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r>
              <w:rPr>
                <w:rFonts w:ascii="Courier New" w:cs="Courier New" w:eastAsia="Courier New" w:hAnsi="Courier New"/>
                <w:b w:val="false"/>
                <w:bCs w:val="false"/>
                <w:color w:val="1A5276"/>
                <w:sz w:val="17"/>
                <w:szCs w:val="17"/>
              </w:rPr>
              <w:t xml:space="preserve">Input → Dense → BatchNorm → ReLU → Dropout → Dense → Sigmoid</w:t>
            </w:r>
          </w:p>
        </w:tc>
      </w:tr>
      <w:tr>
        <w:tc>
          <w:tcPr>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b w:val="false"/>
                <w:bCs w:val="false"/>
                <w:color w:val="000000"/>
                <w:sz w:val="18"/>
                <w:szCs w:val="18"/>
              </w:rPr>
              <w:t xml:space="preserve">Multi-task learning (your D200)</w:t>
            </w:r>
          </w:p>
        </w:tc>
        <w:tc>
          <w:tcPr>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r>
              <w:rPr>
                <w:rFonts w:ascii="Courier New" w:cs="Courier New" w:eastAsia="Courier New" w:hAnsi="Courier New"/>
                <w:b w:val="false"/>
                <w:bCs w:val="false"/>
                <w:color w:val="1A5276"/>
                <w:sz w:val="17"/>
                <w:szCs w:val="17"/>
              </w:rPr>
              <w:t xml:space="preserve">Input → Dense (shared encoder) → Merge (concat disease flags) → K×Dense heads → K×Sigmoid</w:t>
            </w:r>
          </w:p>
        </w:tc>
      </w:tr>
      <w:tr>
        <w:tc>
          <w:tcPr>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b w:val="false"/>
                <w:bCs w:val="false"/>
                <w:color w:val="000000"/>
                <w:sz w:val="18"/>
                <w:szCs w:val="18"/>
              </w:rPr>
              <w:t xml:space="preserve">Image classification</w:t>
            </w:r>
          </w:p>
        </w:tc>
        <w:tc>
          <w:tcPr>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r>
              <w:rPr>
                <w:rFonts w:ascii="Courier New" w:cs="Courier New" w:eastAsia="Courier New" w:hAnsi="Courier New"/>
                <w:b w:val="false"/>
                <w:bCs w:val="false"/>
                <w:color w:val="1A5276"/>
                <w:sz w:val="17"/>
                <w:szCs w:val="17"/>
              </w:rPr>
              <w:t xml:space="preserve">Input → Conv2D → MaxPool2D → Conv2D → GlobalAveragePooling2D → Dense → Softmax</w:t>
            </w:r>
          </w:p>
        </w:tc>
      </w:tr>
      <w:tr>
        <w:tc>
          <w:tcPr>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b w:val="false"/>
                <w:bCs w:val="false"/>
                <w:color w:val="000000"/>
                <w:sz w:val="18"/>
                <w:szCs w:val="18"/>
              </w:rPr>
              <w:t xml:space="preserve">Time series / EHR sequences</w:t>
            </w:r>
          </w:p>
        </w:tc>
        <w:tc>
          <w:tcPr>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r>
              <w:rPr>
                <w:rFonts w:ascii="Courier New" w:cs="Courier New" w:eastAsia="Courier New" w:hAnsi="Courier New"/>
                <w:b w:val="false"/>
                <w:bCs w:val="false"/>
                <w:color w:val="1A5276"/>
                <w:sz w:val="17"/>
                <w:szCs w:val="17"/>
              </w:rPr>
              <w:t xml:space="preserve">Input → Embedding or Dense → LSTM/GRU → Dense → Sigmoid</w:t>
            </w:r>
          </w:p>
        </w:tc>
      </w:tr>
      <w:tr>
        <w:tc>
          <w:tcPr>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b w:val="false"/>
                <w:bCs w:val="false"/>
                <w:color w:val="000000"/>
                <w:sz w:val="18"/>
                <w:szCs w:val="18"/>
              </w:rPr>
              <w:t xml:space="preserve">Image generation / segmentation</w:t>
            </w:r>
          </w:p>
        </w:tc>
        <w:tc>
          <w:tcPr>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r>
              <w:rPr>
                <w:rFonts w:ascii="Courier New" w:cs="Courier New" w:eastAsia="Courier New" w:hAnsi="Courier New"/>
                <w:b w:val="false"/>
                <w:bCs w:val="false"/>
                <w:color w:val="1A5276"/>
                <w:sz w:val="17"/>
                <w:szCs w:val="17"/>
              </w:rPr>
              <w:t xml:space="preserve">Encoder: Conv2D+MaxPool · Decoder: Conv2DTranspose+ZeroPadding</w:t>
            </w:r>
          </w:p>
        </w:tc>
      </w:tr>
      <w:tr>
        <w:tc>
          <w:tcPr>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b w:val="false"/>
                <w:bCs w:val="false"/>
                <w:color w:val="000000"/>
                <w:sz w:val="18"/>
                <w:szCs w:val="18"/>
              </w:rPr>
              <w:t xml:space="preserve">Text classification</w:t>
            </w:r>
          </w:p>
        </w:tc>
        <w:tc>
          <w:tcPr>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r>
              <w:rPr>
                <w:rFonts w:ascii="Courier New" w:cs="Courier New" w:eastAsia="Courier New" w:hAnsi="Courier New"/>
                <w:b w:val="false"/>
                <w:bCs w:val="false"/>
                <w:color w:val="1A5276"/>
                <w:sz w:val="17"/>
                <w:szCs w:val="17"/>
              </w:rPr>
              <w:t xml:space="preserve">Input → Embedding → Bidirectional(LSTM) → Dense → Softmax</w:t>
            </w:r>
          </w:p>
        </w:tc>
      </w:tr>
      <w:tr>
        <w:tc>
          <w:tcPr>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b w:val="false"/>
                <w:bCs w:val="false"/>
                <w:color w:val="000000"/>
                <w:sz w:val="18"/>
                <w:szCs w:val="18"/>
              </w:rPr>
              <w:t xml:space="preserve">Preventing overfitting (tabular)</w:t>
            </w:r>
          </w:p>
        </w:tc>
        <w:tc>
          <w:tcPr>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r>
              <w:rPr>
                <w:rFonts w:ascii="Courier New" w:cs="Courier New" w:eastAsia="Courier New" w:hAnsi="Courier New"/>
                <w:b w:val="false"/>
                <w:bCs w:val="false"/>
                <w:color w:val="1A5276"/>
                <w:sz w:val="17"/>
                <w:szCs w:val="17"/>
              </w:rPr>
              <w:t xml:space="preserve">Dropout(0.3) + BatchNormalization after each Dense layer</w:t>
            </w:r>
          </w:p>
        </w:tc>
      </w:tr>
      <w:tr>
        <w:tc>
          <w:tcPr>
            <w:tcBorders>
              <w:top w:val="single" w:color="CCCCCC" w:sz="1"/>
              <w:left w:val="single" w:color="CCCCCC" w:sz="1"/>
              <w:bottom w:val="single" w:color="CCCCCC" w:sz="1"/>
              <w:right w:val="single" w:color="CCCCCC" w:sz="1"/>
            </w:tcBorders>
            <w:shd w:fill="D6EAF8" w:val="clear"/>
            <w:tcMar>
              <w:top w:type="dxa" w:w="90"/>
              <w:left w:type="dxa" w:w="140"/>
              <w:bottom w:type="dxa" w:w="90"/>
              <w:right w:type="dxa" w:w="140"/>
            </w:tcMar>
          </w:tcPr>
          <w:p>
            <w:r>
              <w:rPr>
                <w:rFonts w:ascii="Arial" w:cs="Arial" w:eastAsia="Arial" w:hAnsi="Arial"/>
                <w:b w:val="false"/>
                <w:bCs w:val="false"/>
                <w:color w:val="000000"/>
                <w:sz w:val="18"/>
                <w:szCs w:val="18"/>
              </w:rPr>
              <w:t xml:space="preserve">Preventing overfitting (CNN)</w:t>
            </w:r>
          </w:p>
        </w:tc>
        <w:tc>
          <w:tcPr>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tcPr>
          <w:p>
            <w:r>
              <w:rPr>
                <w:rFonts w:ascii="Courier New" w:cs="Courier New" w:eastAsia="Courier New" w:hAnsi="Courier New"/>
                <w:b w:val="false"/>
                <w:bCs w:val="false"/>
                <w:color w:val="1A5276"/>
                <w:sz w:val="17"/>
                <w:szCs w:val="17"/>
              </w:rPr>
              <w:t xml:space="preserve">SpatialDropout2D after Conv2D layers; BatchNormalization throughout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2026-03-06T19:29:10.835Z</dcterms:created>
  <dcterms:modified xsi:type="dcterms:W3CDTF">2026-03-06T19:29:10.836Z</dcterms:modified>
</cp:coreProperties>
</file>

<file path=docProps/custom.xml><?xml version="1.0" encoding="utf-8"?>
<Properties xmlns="http://schemas.openxmlformats.org/officeDocument/2006/custom-properties" xmlns:vt="http://schemas.openxmlformats.org/officeDocument/2006/docPropsVTypes"/>
</file>