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 xml:space="preserve">Согласно </w:t>
      </w:r>
      <w:r>
        <w:rPr>
          <w:rFonts w:eastAsia="Times New Roman" w:cs="Times New Roman" w:ascii="times" w:hAnsi="times"/>
          <w:i/>
          <w:sz w:val="24"/>
          <w:szCs w:val="24"/>
        </w:rPr>
        <w:t>Толковому словарю русского языка</w:t>
      </w:r>
      <w:r>
        <w:rPr>
          <w:rFonts w:eastAsia="Times New Roman" w:cs="Times New Roman" w:ascii="times" w:hAnsi="times"/>
          <w:sz w:val="24"/>
          <w:szCs w:val="24"/>
        </w:rPr>
        <w:t xml:space="preserve"> </w:t>
      </w:r>
      <w:r>
        <w:rPr>
          <w:rFonts w:eastAsia="Times New Roman" w:cs="Times New Roman" w:ascii="times" w:hAnsi="times"/>
          <w:b w:val="false"/>
          <w:i w:val="false"/>
          <w:caps w:val="false"/>
          <w:smallCaps w:val="false"/>
          <w:strike w:val="false"/>
          <w:dstrike w:val="false"/>
          <w:color w:val="000000"/>
          <w:position w:val="0"/>
          <w:sz w:val="24"/>
          <w:sz w:val="24"/>
          <w:szCs w:val="24"/>
          <w:u w:val="none"/>
          <w:shd w:fill="auto" w:val="clear"/>
          <w:vertAlign w:val="baseline"/>
        </w:rPr>
        <w:t xml:space="preserve">С. И. </w:t>
      </w:r>
      <w:r>
        <w:rPr>
          <w:rFonts w:eastAsia="Times New Roman" w:cs="Times New Roman" w:ascii="times" w:hAnsi="times"/>
          <w:sz w:val="24"/>
          <w:szCs w:val="24"/>
        </w:rPr>
        <w:t xml:space="preserve">Ожегова традиция это обычаи, взгляды, идеи, которые </w:t>
      </w:r>
      <w:r>
        <w:rPr>
          <w:rFonts w:eastAsia="Times New Roman" w:cs="Times New Roman" w:ascii="times" w:hAnsi="times"/>
          <w:color w:val="111111"/>
          <w:sz w:val="24"/>
          <w:szCs w:val="24"/>
        </w:rPr>
        <w:t>передаются</w:t>
      </w:r>
      <w:r>
        <w:rPr>
          <w:rFonts w:eastAsia="Times New Roman" w:cs="Times New Roman" w:ascii="times" w:hAnsi="times"/>
          <w:sz w:val="24"/>
          <w:szCs w:val="24"/>
        </w:rPr>
        <w:t xml:space="preserve"> из поколения в поколение и устанавливают порядок</w:t>
      </w:r>
      <w:r>
        <w:rPr>
          <w:rStyle w:val="FootnoteAnchor"/>
          <w:rFonts w:eastAsia="Times New Roman" w:cs="Times New Roman" w:ascii="times" w:hAnsi="times"/>
          <w:sz w:val="24"/>
          <w:szCs w:val="24"/>
          <w:vertAlign w:val="superscript"/>
        </w:rPr>
        <w:footnoteReference w:id="2"/>
      </w:r>
      <w:r>
        <w:rPr>
          <w:rFonts w:eastAsia="Times New Roman" w:cs="Times New Roman" w:ascii="times" w:hAnsi="times"/>
          <w:sz w:val="24"/>
          <w:szCs w:val="24"/>
        </w:rPr>
        <w:t>.</w:t>
      </w:r>
    </w:p>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 xml:space="preserve">Интересно, </w:t>
      </w:r>
      <w:r>
        <w:rPr>
          <w:rFonts w:eastAsia="Times New Roman" w:cs="Times New Roman" w:ascii="times" w:hAnsi="times"/>
          <w:color w:val="111111"/>
          <w:sz w:val="24"/>
          <w:szCs w:val="24"/>
        </w:rPr>
        <w:t>что у каждого народа традиции отличаются</w:t>
      </w:r>
      <w:r>
        <w:rPr>
          <w:rFonts w:eastAsia="Times New Roman" w:cs="Times New Roman" w:ascii="times" w:hAnsi="times"/>
          <w:color w:val="111111"/>
          <w:sz w:val="24"/>
          <w:szCs w:val="24"/>
        </w:rPr>
        <w:t>.</w:t>
      </w:r>
      <w:r>
        <w:rPr>
          <w:rFonts w:eastAsia="Times New Roman" w:cs="Times New Roman" w:ascii="times" w:hAnsi="times"/>
          <w:sz w:val="24"/>
          <w:szCs w:val="24"/>
        </w:rPr>
        <w:t xml:space="preserve"> В Китае другие традиции чем в Японии, а в Польше другие чем в России. Несмотря на то, что поляки и русские это славяне, их традиции также различаются. Русская баня кажется очень удивительная полякам, а польский ,,татар" на праздничном столе удивит не одного русского.</w:t>
      </w:r>
    </w:p>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 xml:space="preserve">Традиции это наследие прошлого, которое </w:t>
      </w:r>
      <w:r>
        <w:rPr>
          <w:rFonts w:eastAsia="Times New Roman" w:cs="Times New Roman" w:ascii="times" w:hAnsi="times"/>
          <w:color w:val="111111"/>
          <w:sz w:val="24"/>
          <w:szCs w:val="24"/>
        </w:rPr>
        <w:t xml:space="preserve">мы </w:t>
      </w:r>
      <w:r>
        <w:rPr>
          <w:rFonts w:eastAsia="Times New Roman" w:cs="Times New Roman" w:ascii="times" w:hAnsi="times"/>
          <w:sz w:val="24"/>
          <w:szCs w:val="24"/>
        </w:rPr>
        <w:t xml:space="preserve">наблюдаем до сих пор. Люди всегда жили в обществе и поэтому устанавливали связи. Мы будем рассматривать </w:t>
      </w:r>
      <w:r>
        <w:rPr>
          <w:rFonts w:eastAsia="Times New Roman" w:cs="Times New Roman" w:ascii="times" w:hAnsi="times"/>
          <w:color w:val="111111"/>
          <w:sz w:val="24"/>
          <w:szCs w:val="24"/>
        </w:rPr>
        <w:t>традиции</w:t>
      </w:r>
      <w:r>
        <w:rPr>
          <w:rFonts w:eastAsia="Times New Roman" w:cs="Times New Roman" w:ascii="times" w:hAnsi="times"/>
          <w:color w:val="FF9900"/>
          <w:sz w:val="24"/>
          <w:szCs w:val="24"/>
        </w:rPr>
        <w:t xml:space="preserve"> </w:t>
      </w:r>
      <w:r>
        <w:rPr>
          <w:rFonts w:eastAsia="Times New Roman" w:cs="Times New Roman" w:ascii="times" w:hAnsi="times"/>
          <w:sz w:val="24"/>
          <w:szCs w:val="24"/>
        </w:rPr>
        <w:t xml:space="preserve">связанные с приемом гостей в разных странах мира, благодаря </w:t>
      </w:r>
      <w:r>
        <w:rPr>
          <w:rFonts w:eastAsia="Times New Roman" w:cs="Times New Roman" w:ascii="times" w:hAnsi="times"/>
          <w:color w:val="111111"/>
          <w:sz w:val="24"/>
          <w:szCs w:val="24"/>
        </w:rPr>
        <w:t>чему</w:t>
      </w:r>
      <w:r>
        <w:rPr>
          <w:rFonts w:eastAsia="Times New Roman" w:cs="Times New Roman" w:ascii="times" w:hAnsi="times"/>
          <w:color w:val="FF9900"/>
          <w:sz w:val="24"/>
          <w:szCs w:val="24"/>
        </w:rPr>
        <w:t xml:space="preserve"> </w:t>
      </w:r>
      <w:r>
        <w:rPr>
          <w:rFonts w:eastAsia="Times New Roman" w:cs="Times New Roman" w:ascii="times" w:hAnsi="times"/>
          <w:sz w:val="24"/>
          <w:szCs w:val="24"/>
        </w:rPr>
        <w:t xml:space="preserve">увидим </w:t>
      </w:r>
      <w:r>
        <w:rPr>
          <w:rFonts w:eastAsia="Times New Roman" w:cs="Times New Roman" w:ascii="times" w:hAnsi="times"/>
          <w:color w:val="111111"/>
          <w:sz w:val="24"/>
          <w:szCs w:val="24"/>
        </w:rPr>
        <w:t>характерные особенности народов</w:t>
      </w:r>
      <w:r>
        <w:rPr>
          <w:rFonts w:eastAsia="Times New Roman" w:cs="Times New Roman" w:ascii="times" w:hAnsi="times"/>
          <w:color w:val="111111"/>
          <w:sz w:val="24"/>
          <w:szCs w:val="24"/>
        </w:rPr>
        <w:t xml:space="preserve"> </w:t>
      </w:r>
      <w:r>
        <w:rPr>
          <w:rFonts w:eastAsia="Times New Roman" w:cs="Times New Roman" w:ascii="times" w:hAnsi="times"/>
          <w:sz w:val="24"/>
          <w:szCs w:val="24"/>
        </w:rPr>
        <w:t xml:space="preserve">живущих на земле. </w:t>
      </w:r>
    </w:p>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 xml:space="preserve">В Китае принято что гость садится за столом согласно </w:t>
      </w:r>
      <w:r>
        <w:rPr>
          <w:rFonts w:eastAsia="Times New Roman" w:cs="Times New Roman" w:ascii="times" w:hAnsi="times"/>
          <w:color w:val="111111"/>
          <w:sz w:val="24"/>
          <w:szCs w:val="24"/>
        </w:rPr>
        <w:t>указаниям</w:t>
      </w:r>
      <w:r>
        <w:rPr>
          <w:rFonts w:eastAsia="Times New Roman" w:cs="Times New Roman" w:ascii="times" w:hAnsi="times"/>
          <w:color w:val="FF9900"/>
          <w:sz w:val="24"/>
          <w:szCs w:val="24"/>
        </w:rPr>
        <w:t xml:space="preserve"> </w:t>
      </w:r>
      <w:r>
        <w:rPr>
          <w:rFonts w:eastAsia="Times New Roman" w:cs="Times New Roman" w:ascii="times" w:hAnsi="times"/>
          <w:sz w:val="24"/>
          <w:szCs w:val="24"/>
        </w:rPr>
        <w:t xml:space="preserve">хозяина. Во время застолья можно курить. Не позволить гостьям  курить в своем доме считается </w:t>
      </w:r>
      <w:r>
        <w:rPr>
          <w:rFonts w:eastAsia="Times New Roman" w:cs="Times New Roman" w:ascii="times" w:hAnsi="times"/>
          <w:color w:val="111111"/>
          <w:sz w:val="24"/>
          <w:szCs w:val="24"/>
        </w:rPr>
        <w:t>неуместным</w:t>
      </w:r>
      <w:r>
        <w:rPr>
          <w:rFonts w:eastAsia="Times New Roman" w:cs="Times New Roman" w:ascii="times" w:hAnsi="times"/>
          <w:color w:val="111111"/>
          <w:sz w:val="24"/>
          <w:szCs w:val="24"/>
        </w:rPr>
        <w:t>. На т</w:t>
      </w:r>
      <w:r>
        <w:rPr>
          <w:rFonts w:eastAsia="Times New Roman" w:cs="Times New Roman" w:ascii="times" w:hAnsi="times"/>
          <w:sz w:val="24"/>
          <w:szCs w:val="24"/>
        </w:rPr>
        <w:t xml:space="preserve">арелке должны </w:t>
      </w:r>
      <w:r>
        <w:rPr>
          <w:rFonts w:eastAsia="Times New Roman" w:cs="Times New Roman" w:ascii="times" w:hAnsi="times"/>
          <w:color w:val="111111"/>
          <w:sz w:val="24"/>
          <w:szCs w:val="24"/>
        </w:rPr>
        <w:t>остаться</w:t>
      </w:r>
      <w:r>
        <w:rPr>
          <w:rFonts w:eastAsia="Times New Roman" w:cs="Times New Roman" w:ascii="times" w:hAnsi="times"/>
          <w:color w:val="FF9900"/>
          <w:sz w:val="24"/>
          <w:szCs w:val="24"/>
        </w:rPr>
        <w:t xml:space="preserve"> </w:t>
      </w:r>
      <w:r>
        <w:rPr>
          <w:rFonts w:eastAsia="Times New Roman" w:cs="Times New Roman" w:ascii="times" w:hAnsi="times"/>
          <w:sz w:val="24"/>
          <w:szCs w:val="24"/>
        </w:rPr>
        <w:t xml:space="preserve">небольшие кусочки еды. Они являются знаком для хозяев, что </w:t>
      </w:r>
      <w:r>
        <w:rPr>
          <w:rFonts w:eastAsia="Times New Roman" w:cs="Times New Roman" w:ascii="times" w:hAnsi="times"/>
          <w:color w:val="111111"/>
          <w:sz w:val="24"/>
          <w:szCs w:val="24"/>
        </w:rPr>
        <w:t>вас накормили</w:t>
      </w:r>
      <w:r>
        <w:rPr>
          <w:rFonts w:eastAsia="Times New Roman" w:cs="Times New Roman" w:ascii="times" w:hAnsi="times"/>
          <w:sz w:val="24"/>
          <w:szCs w:val="24"/>
        </w:rPr>
        <w:t xml:space="preserve">. Чрезвычайно важным элементом является чай, чашка которого должна быть всегда наполнена. </w:t>
      </w:r>
      <w:r>
        <w:rPr>
          <w:rFonts w:eastAsia="Times New Roman" w:cs="Times New Roman" w:ascii="times" w:hAnsi="times"/>
          <w:color w:val="111111"/>
          <w:sz w:val="24"/>
          <w:szCs w:val="24"/>
        </w:rPr>
        <w:t>Если мы слышим чавканье китайцев-это знак, что еда им очень нравится</w:t>
      </w:r>
      <w:r>
        <w:rPr>
          <w:rFonts w:eastAsia="Times New Roman" w:cs="Times New Roman" w:ascii="times" w:hAnsi="times"/>
          <w:color w:val="111111"/>
          <w:sz w:val="24"/>
          <w:szCs w:val="24"/>
        </w:rPr>
        <w:t>, а не то что они не культурны</w:t>
      </w:r>
      <w:r>
        <w:rPr>
          <w:rStyle w:val="FootnoteAnchor"/>
          <w:rFonts w:eastAsia="Times New Roman" w:cs="Times New Roman" w:ascii="times" w:hAnsi="times"/>
          <w:color w:val="111111"/>
          <w:sz w:val="24"/>
          <w:szCs w:val="24"/>
          <w:vertAlign w:val="superscript"/>
        </w:rPr>
        <w:footnoteReference w:id="3"/>
      </w:r>
      <w:r>
        <w:rPr>
          <w:rFonts w:eastAsia="Times New Roman" w:cs="Times New Roman" w:ascii="times" w:hAnsi="times"/>
          <w:color w:val="111111"/>
          <w:sz w:val="24"/>
          <w:szCs w:val="24"/>
        </w:rPr>
        <w:t xml:space="preserve">.               </w:t>
      </w:r>
    </w:p>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 xml:space="preserve">Неотъемлемым элементом японского застолья являются палочки и умение ими пользоваться. Стоит помнить, чтобы не передавать еды из одних палочек в другие и не втыкать палочки в рис , потому что такое поведение напоминает похоронный церемониал. Перед едой обычно надо помыть руки горячими влажными полотенцами, а потом сказать </w:t>
      </w:r>
      <w:r>
        <w:rPr>
          <w:rFonts w:eastAsia="Times New Roman" w:cs="Times New Roman" w:ascii="times" w:hAnsi="times"/>
          <w:i/>
          <w:sz w:val="24"/>
          <w:szCs w:val="24"/>
        </w:rPr>
        <w:t>Итадакимас</w:t>
      </w:r>
      <w:r>
        <w:rPr>
          <w:rFonts w:eastAsia="Times New Roman" w:cs="Times New Roman" w:ascii="times" w:hAnsi="times"/>
          <w:sz w:val="24"/>
          <w:szCs w:val="24"/>
        </w:rPr>
        <w:t xml:space="preserve"> вместо </w:t>
      </w:r>
      <w:r>
        <w:rPr>
          <w:rFonts w:eastAsia="Times New Roman" w:cs="Times New Roman" w:ascii="times" w:hAnsi="times"/>
          <w:i/>
          <w:iCs/>
          <w:sz w:val="24"/>
          <w:szCs w:val="24"/>
        </w:rPr>
        <w:t>приятного аппетита</w:t>
      </w:r>
      <w:r>
        <w:rPr>
          <w:rFonts w:eastAsia="Times New Roman" w:cs="Times New Roman" w:ascii="times" w:hAnsi="times"/>
          <w:sz w:val="24"/>
          <w:szCs w:val="24"/>
        </w:rPr>
        <w:t>. В Японии существует последовательность приёма еды, согласно, которой сначала нужно отведать рис, потом суп, а дальше остальное блюда. Лапшу или рис едят причмокивая при помощи палочек, а бульон выпивают. Обидным считается выпивать алкогольные напитки до дна. Курение в доме гостей без разрешения хозяина запрещено</w:t>
      </w:r>
      <w:r>
        <w:rPr>
          <w:rStyle w:val="FootnoteAnchor"/>
          <w:rFonts w:eastAsia="Times New Roman" w:cs="Times New Roman" w:ascii="times" w:hAnsi="times"/>
          <w:sz w:val="24"/>
          <w:szCs w:val="24"/>
          <w:vertAlign w:val="superscript"/>
        </w:rPr>
        <w:footnoteReference w:id="4"/>
      </w:r>
      <w:r>
        <w:rPr>
          <w:rFonts w:eastAsia="Times New Roman" w:cs="Times New Roman" w:ascii="times" w:hAnsi="times"/>
          <w:sz w:val="24"/>
          <w:szCs w:val="24"/>
        </w:rPr>
        <w:t>.</w:t>
      </w:r>
    </w:p>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Поскольку мы описали традиции стран находящихся на востоке, сейчас займемся европейской страной – Испанией. Не пунктуальность является их народной приметой, поэтому на столе почти не увидим горячих блюд. Они обычно остывают до тех пор, когда все приглашенные гости придут. Что касается поведения за столом, то  принято веселиться и шуметь. Гости часто дают оценку блюдам, но хозяйка не должна обижаться. Откровенность это также черта испанской</w:t>
      </w:r>
      <w:r>
        <w:rPr>
          <w:rFonts w:ascii="times" w:hAnsi="times"/>
          <w:sz w:val="24"/>
          <w:szCs w:val="24"/>
        </w:rPr>
        <w:t xml:space="preserve"> </w:t>
      </w:r>
      <w:r>
        <w:rPr>
          <w:rFonts w:eastAsia="Times New Roman" w:cs="Times New Roman" w:ascii="times" w:hAnsi="times"/>
          <w:sz w:val="24"/>
          <w:szCs w:val="24"/>
        </w:rPr>
        <w:t>души.</w:t>
      </w:r>
    </w:p>
    <w:p>
      <w:pPr>
        <w:pStyle w:val="Normal"/>
        <w:spacing w:lineRule="auto" w:line="360" w:before="0" w:after="0"/>
        <w:ind w:firstLine="708"/>
        <w:rPr>
          <w:rFonts w:ascii="times" w:hAnsi="times"/>
          <w:sz w:val="24"/>
          <w:szCs w:val="24"/>
        </w:rPr>
      </w:pPr>
      <w:r>
        <w:rPr>
          <w:rFonts w:eastAsia="Times New Roman" w:cs="Times New Roman" w:ascii="times" w:hAnsi="times"/>
          <w:sz w:val="24"/>
          <w:szCs w:val="24"/>
        </w:rPr>
        <w:t>В свете вышеприведенных примеров можем заметить, что у каждого народа свои традиции. Несмотря на развитие техники, основой для народов являются</w:t>
      </w:r>
      <w:r>
        <w:rPr>
          <w:rFonts w:ascii="times" w:hAnsi="times"/>
          <w:sz w:val="24"/>
          <w:szCs w:val="24"/>
        </w:rPr>
        <w:t xml:space="preserve"> </w:t>
      </w:r>
      <w:r>
        <w:rPr>
          <w:rFonts w:eastAsia="Times New Roman" w:cs="Times New Roman" w:ascii="times" w:hAnsi="times"/>
          <w:sz w:val="24"/>
          <w:szCs w:val="24"/>
        </w:rPr>
        <w:t>обычаи. Они соединяют людей и формируют их характер.</w:t>
      </w:r>
    </w:p>
    <w:p>
      <w:pPr>
        <w:pStyle w:val="Normal"/>
        <w:spacing w:lineRule="auto" w:line="360" w:before="0" w:after="0"/>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jdgxs"/>
      <w:bookmarkStart w:id="1" w:name="_gjdgxs"/>
      <w:bookmarkEnd w:id="1"/>
    </w:p>
    <w:p>
      <w:pPr>
        <w:pStyle w:val="Normal"/>
        <w:spacing w:lineRule="auto" w:line="360" w:before="0" w:after="0"/>
        <w:ind w:firstLine="708"/>
        <w:rPr/>
      </w:pPr>
      <w:r>
        <w:rPr/>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times">
    <w:altName w:val="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pBdr/>
        <w:shd w:val="clear" w:fill="auto"/>
        <w:spacing w:lineRule="auto" w:line="240" w:before="0" w:after="0"/>
        <w:ind w:left="0" w:right="0" w:hanging="0"/>
        <w:jc w:val="left"/>
        <w:rPr/>
      </w:pPr>
      <w:r>
        <w:rPr>
          <w:rStyle w:val="FootnoteCharacters"/>
        </w:rPr>
        <w:footnoteRef/>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Ожегов С. И., Шведова Н. Ю., 1992,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Толковый словарь русского языка</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электронная версия: http://www.lib.ru/DIC/OZHEGOW/ozhegow_s_q.txt. </w:t>
      </w:r>
    </w:p>
  </w:footnote>
  <w:footnote w:id="3">
    <w:p>
      <w:pPr>
        <w:pStyle w:val="Normal"/>
        <w:keepNext w:val="false"/>
        <w:keepLines w:val="false"/>
        <w:widowControl/>
        <w:pBdr/>
        <w:shd w:val="clear" w:fill="auto"/>
        <w:spacing w:lineRule="auto" w:line="240" w:before="0" w:after="0"/>
        <w:ind w:left="0" w:right="0" w:hanging="0"/>
        <w:jc w:val="left"/>
        <w:rPr/>
      </w:pPr>
      <w:r>
        <w:rPr>
          <w:rStyle w:val="FootnoteCharacters"/>
        </w:rPr>
        <w:footnoteRef/>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Кудряцева А., 2013,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Гостевые традиции разных стран</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электронная версия: http://eclectic-magazine.ru/gostevye-tradicii-raznyx-stran-2/.</w:t>
      </w:r>
    </w:p>
  </w:footnote>
  <w:footnote w:id="4">
    <w:p>
      <w:pPr>
        <w:pStyle w:val="Normal"/>
        <w:keepNext w:val="false"/>
        <w:keepLines w:val="false"/>
        <w:widowControl/>
        <w:pBdr/>
        <w:shd w:val="clear" w:fill="auto"/>
        <w:spacing w:lineRule="auto" w:line="240" w:before="0" w:after="0"/>
        <w:ind w:left="0" w:right="0" w:hanging="0"/>
        <w:jc w:val="left"/>
        <w:rPr/>
      </w:pPr>
      <w:r>
        <w:rPr>
          <w:rStyle w:val="FootnoteCharacters"/>
        </w:rPr>
        <w:footnoteRef/>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Радусная Н., 2014,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Секреты этикета: как вести себя в Японии</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электронная версия: https://lifehacker.ru/2014/01/18/sekrety-etiketa-kak-vesti-sebya-v-yaponii.</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ru-RU" w:eastAsia="zh-CN" w:bidi="hi-IN"/>
    </w:rPr>
  </w:style>
  <w:style w:type="paragraph" w:styleId="Heading1">
    <w:name w:val="Heading 1"/>
    <w:basedOn w:val="Normal"/>
    <w:next w:val="Normal"/>
    <w:link w:val="Nagwek1Znak"/>
    <w:uiPriority w:val="9"/>
    <w:qFormat/>
    <w:rsid w:val="00a9590b"/>
    <w:pPr>
      <w:keepNext w:val="true"/>
      <w:keepLines/>
      <w:spacing w:before="480" w:after="0"/>
      <w:ind w:left="360" w:hanging="360"/>
      <w:outlineLvl w:val="0"/>
    </w:pPr>
    <w:rPr>
      <w:rFonts w:ascii="Times New Roman" w:hAnsi="Times New Roman" w:eastAsia="" w:cs="" w:cstheme="majorBidi" w:eastAsiaTheme="majorEastAsia"/>
      <w:bCs/>
      <w:color w:val="000000" w:themeColor="text1"/>
      <w:sz w:val="32"/>
      <w:szCs w:val="2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a9590b"/>
    <w:rPr>
      <w:rFonts w:ascii="Times New Roman" w:hAnsi="Times New Roman" w:eastAsia="" w:cs="" w:cstheme="majorBidi" w:eastAsiaTheme="majorEastAsia"/>
      <w:bCs/>
      <w:color w:val="000000" w:themeColor="text1"/>
      <w:sz w:val="32"/>
      <w:szCs w:val="28"/>
      <w:lang w:val="ru-RU"/>
    </w:rPr>
  </w:style>
  <w:style w:type="character" w:styleId="InternetLink">
    <w:name w:val="Internet Link"/>
    <w:basedOn w:val="DefaultParagraphFont"/>
    <w:uiPriority w:val="99"/>
    <w:semiHidden/>
    <w:unhideWhenUsed/>
    <w:rsid w:val="00945922"/>
    <w:rPr>
      <w:color w:val="0000FF"/>
      <w:u w:val="single"/>
    </w:rPr>
  </w:style>
  <w:style w:type="character" w:styleId="FollowedHyperlink">
    <w:name w:val="FollowedHyperlink"/>
    <w:basedOn w:val="DefaultParagraphFont"/>
    <w:uiPriority w:val="99"/>
    <w:semiHidden/>
    <w:unhideWhenUsed/>
    <w:qFormat/>
    <w:rsid w:val="001f21d5"/>
    <w:rPr>
      <w:color w:val="800080" w:themeColor="followedHyperlink"/>
      <w:u w:val="single"/>
    </w:rPr>
  </w:style>
  <w:style w:type="character" w:styleId="TekstprzypisudolnegoZnak" w:customStyle="1">
    <w:name w:val="Tekst przypisu dolnego Znak"/>
    <w:basedOn w:val="DefaultParagraphFont"/>
    <w:link w:val="Tekstprzypisudolnego"/>
    <w:uiPriority w:val="99"/>
    <w:qFormat/>
    <w:rsid w:val="00a576c5"/>
    <w:rPr>
      <w:sz w:val="20"/>
      <w:szCs w:val="20"/>
      <w:lang w:val="ru-RU"/>
    </w:rPr>
  </w:style>
  <w:style w:type="character" w:styleId="FootnoteCharacters">
    <w:name w:val="Footnote Characters"/>
    <w:basedOn w:val="DefaultParagraphFont"/>
    <w:uiPriority w:val="99"/>
    <w:semiHidden/>
    <w:unhideWhenUsed/>
    <w:qFormat/>
    <w:rsid w:val="00a576c5"/>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kern w:val="0"/>
      <w:sz w:val="22"/>
      <w:szCs w:val="22"/>
      <w:lang w:val="ru-RU"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Footnote">
    <w:name w:val="Footnote Text"/>
    <w:basedOn w:val="Normal"/>
    <w:link w:val="TekstprzypisudolnegoZnak"/>
    <w:uiPriority w:val="99"/>
    <w:unhideWhenUsed/>
    <w:rsid w:val="00a576c5"/>
    <w:pPr>
      <w:spacing w:lineRule="auto" w:line="240" w:before="0" w:after="0"/>
    </w:pPr>
    <w:rPr>
      <w:sz w:val="20"/>
      <w:szCs w:val="20"/>
    </w:rPr>
  </w:style>
  <w:style w:type="paragraph" w:styleId="Subtitle">
    <w:name w:val="Subtitle"/>
    <w:basedOn w:val="Normal1"/>
    <w:next w:val="Normal1"/>
    <w:qFormat/>
    <w:pPr>
      <w:keepNext w:val="true"/>
      <w:keepLines/>
      <w:widowControl/>
      <w:pBdr/>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2</Pages>
  <Words>405</Words>
  <Characters>2562</Characters>
  <CharactersWithSpaces>2980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2019-12-04T20:18:00Z</dcterms:created>
  <dc:creator>Rodzina</dc:creator>
  <dc:description/>
  <dc:language>pl-PL</dc:language>
  <cp:lastModifiedBy/>
  <dcterms:modified xsi:type="dcterms:W3CDTF">2019-12-07T22:33:29Z</dcterms:modified>
  <cp:revision>1</cp:revision>
  <dc:subject/>
  <dc:title/>
</cp:coreProperties>
</file>