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BDB5" w14:textId="77777777" w:rsidR="00AB5E6C" w:rsidRDefault="00AB5E6C">
      <w:pPr>
        <w:rPr>
          <w:sz w:val="32"/>
          <w:szCs w:val="32"/>
        </w:rPr>
      </w:pPr>
      <w:r>
        <w:t xml:space="preserve">                    </w:t>
      </w:r>
      <w:r>
        <w:rPr>
          <w:sz w:val="32"/>
          <w:szCs w:val="32"/>
        </w:rPr>
        <w:t>Market Basket Insights</w:t>
      </w:r>
    </w:p>
    <w:p w14:paraId="71908EBC" w14:textId="189954A7" w:rsidR="00AB5E6C" w:rsidRDefault="00F37558">
      <w:r>
        <w:t>Phase 4 project submission</w:t>
      </w:r>
    </w:p>
    <w:p w14:paraId="44421B27" w14:textId="064944BC" w:rsidR="00F37558" w:rsidRDefault="00EC20CA">
      <w:r>
        <w:t>Project title: market Basket Insights</w:t>
      </w:r>
    </w:p>
    <w:p w14:paraId="4D0022CA" w14:textId="6E653F1E" w:rsidR="00EC20CA" w:rsidRDefault="00EC20CA">
      <w:r>
        <w:t>Phase 4</w:t>
      </w:r>
      <w:r w:rsidR="003578F6">
        <w:t>: Development part 2</w:t>
      </w:r>
    </w:p>
    <w:p w14:paraId="7769CFA3" w14:textId="23360D2C" w:rsidR="003578F6" w:rsidRDefault="003578F6">
      <w:pPr>
        <w:rPr>
          <w:sz w:val="32"/>
          <w:szCs w:val="32"/>
        </w:rPr>
      </w:pPr>
      <w:r>
        <w:t xml:space="preserve">                  </w:t>
      </w:r>
      <w:r>
        <w:rPr>
          <w:sz w:val="32"/>
          <w:szCs w:val="32"/>
        </w:rPr>
        <w:t>Table of contents</w:t>
      </w:r>
    </w:p>
    <w:p w14:paraId="1000E0E2" w14:textId="5AE32AFA" w:rsidR="003578F6" w:rsidRDefault="00B202F7" w:rsidP="003578F6">
      <w:pPr>
        <w:pStyle w:val="ListParagraph"/>
        <w:numPr>
          <w:ilvl w:val="0"/>
          <w:numId w:val="1"/>
        </w:numPr>
        <w:rPr>
          <w:sz w:val="32"/>
          <w:szCs w:val="32"/>
        </w:rPr>
      </w:pPr>
      <w:r>
        <w:rPr>
          <w:sz w:val="32"/>
          <w:szCs w:val="32"/>
        </w:rPr>
        <w:t>Introduction</w:t>
      </w:r>
    </w:p>
    <w:p w14:paraId="5E013FAD" w14:textId="61204C56" w:rsidR="00B202F7" w:rsidRDefault="009945A0" w:rsidP="003578F6">
      <w:pPr>
        <w:pStyle w:val="ListParagraph"/>
        <w:numPr>
          <w:ilvl w:val="0"/>
          <w:numId w:val="1"/>
        </w:numPr>
        <w:rPr>
          <w:sz w:val="32"/>
          <w:szCs w:val="32"/>
        </w:rPr>
      </w:pPr>
      <w:r>
        <w:rPr>
          <w:sz w:val="32"/>
          <w:szCs w:val="32"/>
        </w:rPr>
        <w:t xml:space="preserve">Example </w:t>
      </w:r>
    </w:p>
    <w:p w14:paraId="15621B9F" w14:textId="5C393B39" w:rsidR="009945A0" w:rsidRDefault="009945A0" w:rsidP="003578F6">
      <w:pPr>
        <w:pStyle w:val="ListParagraph"/>
        <w:numPr>
          <w:ilvl w:val="0"/>
          <w:numId w:val="1"/>
        </w:numPr>
        <w:rPr>
          <w:sz w:val="32"/>
          <w:szCs w:val="32"/>
        </w:rPr>
      </w:pPr>
      <w:r>
        <w:rPr>
          <w:sz w:val="32"/>
          <w:szCs w:val="32"/>
        </w:rPr>
        <w:t>Advantages</w:t>
      </w:r>
    </w:p>
    <w:p w14:paraId="6DD685C4" w14:textId="77777777" w:rsidR="009945A0" w:rsidRDefault="009945A0" w:rsidP="003578F6">
      <w:pPr>
        <w:pStyle w:val="ListParagraph"/>
        <w:numPr>
          <w:ilvl w:val="0"/>
          <w:numId w:val="1"/>
        </w:numPr>
        <w:rPr>
          <w:sz w:val="32"/>
          <w:szCs w:val="32"/>
        </w:rPr>
      </w:pPr>
      <w:r>
        <w:rPr>
          <w:sz w:val="32"/>
          <w:szCs w:val="32"/>
        </w:rPr>
        <w:t>Feature Engineering</w:t>
      </w:r>
    </w:p>
    <w:p w14:paraId="59D69102" w14:textId="2311A6CE" w:rsidR="009945A0" w:rsidRDefault="009945A0" w:rsidP="003578F6">
      <w:pPr>
        <w:pStyle w:val="ListParagraph"/>
        <w:numPr>
          <w:ilvl w:val="0"/>
          <w:numId w:val="1"/>
        </w:numPr>
        <w:rPr>
          <w:sz w:val="32"/>
          <w:szCs w:val="32"/>
        </w:rPr>
      </w:pPr>
      <w:r>
        <w:rPr>
          <w:sz w:val="32"/>
          <w:szCs w:val="32"/>
        </w:rPr>
        <w:t>Apriory</w:t>
      </w:r>
    </w:p>
    <w:p w14:paraId="422C7425" w14:textId="3683228E" w:rsidR="003578F6" w:rsidRDefault="009945A0" w:rsidP="003578F6">
      <w:pPr>
        <w:pStyle w:val="ListParagraph"/>
        <w:numPr>
          <w:ilvl w:val="0"/>
          <w:numId w:val="1"/>
        </w:numPr>
        <w:rPr>
          <w:sz w:val="32"/>
          <w:szCs w:val="32"/>
        </w:rPr>
      </w:pPr>
      <w:r>
        <w:rPr>
          <w:sz w:val="32"/>
          <w:szCs w:val="32"/>
        </w:rPr>
        <w:t>Program</w:t>
      </w:r>
    </w:p>
    <w:p w14:paraId="03A3C8D3" w14:textId="0B8786CC" w:rsidR="009945A0" w:rsidRDefault="009945A0" w:rsidP="003578F6">
      <w:pPr>
        <w:pStyle w:val="ListParagraph"/>
        <w:numPr>
          <w:ilvl w:val="0"/>
          <w:numId w:val="1"/>
        </w:numPr>
        <w:rPr>
          <w:sz w:val="32"/>
          <w:szCs w:val="32"/>
        </w:rPr>
      </w:pPr>
      <w:r>
        <w:rPr>
          <w:sz w:val="32"/>
          <w:szCs w:val="32"/>
        </w:rPr>
        <w:t xml:space="preserve">Output </w:t>
      </w:r>
    </w:p>
    <w:p w14:paraId="7D7D9B7E" w14:textId="3AAFB33F" w:rsidR="009945A0" w:rsidRDefault="00D11775" w:rsidP="003578F6">
      <w:pPr>
        <w:pStyle w:val="ListParagraph"/>
        <w:numPr>
          <w:ilvl w:val="0"/>
          <w:numId w:val="1"/>
        </w:numPr>
        <w:rPr>
          <w:sz w:val="32"/>
          <w:szCs w:val="32"/>
        </w:rPr>
      </w:pPr>
      <w:r>
        <w:rPr>
          <w:sz w:val="32"/>
          <w:szCs w:val="32"/>
        </w:rPr>
        <w:t>Conclusion</w:t>
      </w:r>
    </w:p>
    <w:p w14:paraId="190D619B" w14:textId="77777777" w:rsidR="00D11775" w:rsidRDefault="00D11775" w:rsidP="00D11775">
      <w:pPr>
        <w:pStyle w:val="ListParagraph"/>
        <w:rPr>
          <w:b/>
          <w:bCs/>
          <w:color w:val="FF0000"/>
          <w:sz w:val="32"/>
          <w:szCs w:val="32"/>
        </w:rPr>
      </w:pPr>
    </w:p>
    <w:p w14:paraId="0693848A" w14:textId="4BCF0BBE" w:rsidR="00D43175" w:rsidRPr="007612AA" w:rsidRDefault="00D11775" w:rsidP="007612AA">
      <w:pPr>
        <w:pStyle w:val="ListParagraph"/>
        <w:rPr>
          <w:b/>
          <w:bCs/>
          <w:color w:val="FF0000"/>
          <w:sz w:val="32"/>
          <w:szCs w:val="32"/>
        </w:rPr>
      </w:pPr>
      <w:r>
        <w:rPr>
          <w:b/>
          <w:bCs/>
          <w:color w:val="FF0000"/>
          <w:sz w:val="32"/>
          <w:szCs w:val="32"/>
        </w:rPr>
        <w:t xml:space="preserve">         </w:t>
      </w:r>
      <w:r w:rsidR="00E43EB7">
        <w:rPr>
          <w:b/>
          <w:bCs/>
          <w:color w:val="FF0000"/>
          <w:sz w:val="32"/>
          <w:szCs w:val="32"/>
        </w:rPr>
        <w:t>Introduction</w:t>
      </w:r>
    </w:p>
    <w:p w14:paraId="4146D250"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Market Basket Analysis is one of the fundamental techniques used by large retailers to uncover the association between items. In other words, it allows retailers to identify the relationship between items which are more frequently bought together.</w:t>
      </w:r>
    </w:p>
    <w:p w14:paraId="54FF1E21"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Association Rules :</w:t>
      </w:r>
    </w:p>
    <w:p w14:paraId="5A33B460" w14:textId="77777777" w:rsidR="00D43175" w:rsidRDefault="00D43175">
      <w:pPr>
        <w:divId w:val="738938305"/>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008CE79A" wp14:editId="389DB738">
            <wp:extent cx="667004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040" cy="4572000"/>
                    </a:xfrm>
                    <a:prstGeom prst="rect">
                      <a:avLst/>
                    </a:prstGeom>
                    <a:noFill/>
                    <a:ln>
                      <a:noFill/>
                    </a:ln>
                  </pic:spPr>
                </pic:pic>
              </a:graphicData>
            </a:graphic>
          </wp:inline>
        </w:drawing>
      </w:r>
    </w:p>
    <w:p w14:paraId="0C9B9F4B"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An example of Association Rules</w:t>
      </w:r>
    </w:p>
    <w:p w14:paraId="493AC09C" w14:textId="77777777" w:rsidR="00D43175" w:rsidRDefault="00D43175" w:rsidP="00D43175">
      <w:pPr>
        <w:pStyle w:val="mu"/>
        <w:numPr>
          <w:ilvl w:val="0"/>
          <w:numId w:val="2"/>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Assume there are 100 customers</w:t>
      </w:r>
    </w:p>
    <w:p w14:paraId="6DFBFBA2"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10 of them bought milk, 8 bought butter and 6 bought both of them.</w:t>
      </w:r>
    </w:p>
    <w:p w14:paraId="76F16352"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bought milk =&gt; bought butter</w:t>
      </w:r>
    </w:p>
    <w:p w14:paraId="257C292B"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support = P(Milk &amp; Butter) = 6/100 = 0.06</w:t>
      </w:r>
    </w:p>
    <w:p w14:paraId="27440B26"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confidence = support/P(Butter) = 0.06/0.08 = 0.75</w:t>
      </w:r>
    </w:p>
    <w:p w14:paraId="786C70F1"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lift = confidence/P(Milk) = 0.75/0.10 = 7.5</w:t>
      </w:r>
    </w:p>
    <w:p w14:paraId="7335B9F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lastRenderedPageBreak/>
        <w:t>Usage</w:t>
      </w:r>
      <w:r>
        <w:rPr>
          <w:rFonts w:ascii="Georgia" w:hAnsi="Georgia" w:cs="Segoe UI"/>
          <w:color w:val="242424"/>
          <w:spacing w:val="-1"/>
          <w:sz w:val="27"/>
          <w:szCs w:val="27"/>
        </w:rPr>
        <w:t>:</w:t>
      </w:r>
    </w:p>
    <w:p w14:paraId="6F2C5900" w14:textId="77777777" w:rsidR="00D43175" w:rsidRDefault="00D43175" w:rsidP="00D43175">
      <w:pPr>
        <w:pStyle w:val="mu"/>
        <w:numPr>
          <w:ilvl w:val="0"/>
          <w:numId w:val="3"/>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How likely is one to buy bread if (s)he bought milk &amp; eggs?</w:t>
      </w:r>
    </w:p>
    <w:p w14:paraId="135F4339" w14:textId="77777777" w:rsidR="00D43175" w:rsidRDefault="00D43175" w:rsidP="00D43175">
      <w:pPr>
        <w:pStyle w:val="mu"/>
        <w:numPr>
          <w:ilvl w:val="0"/>
          <w:numId w:val="3"/>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Product placement optimization</w:t>
      </w:r>
    </w:p>
    <w:p w14:paraId="48A29CAD" w14:textId="77777777" w:rsidR="00D43175" w:rsidRDefault="00D43175" w:rsidP="00D43175">
      <w:pPr>
        <w:pStyle w:val="mu"/>
        <w:numPr>
          <w:ilvl w:val="0"/>
          <w:numId w:val="3"/>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Product recomendations</w:t>
      </w:r>
    </w:p>
    <w:p w14:paraId="216170D1"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Advantages:</w:t>
      </w:r>
    </w:p>
    <w:p w14:paraId="3231BED8" w14:textId="77777777" w:rsidR="00D43175" w:rsidRDefault="00D43175" w:rsidP="00D43175">
      <w:pPr>
        <w:pStyle w:val="mu"/>
        <w:numPr>
          <w:ilvl w:val="0"/>
          <w:numId w:val="4"/>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Fast</w:t>
      </w:r>
    </w:p>
    <w:p w14:paraId="397331CC" w14:textId="77777777" w:rsidR="00D43175" w:rsidRDefault="00D43175" w:rsidP="00D43175">
      <w:pPr>
        <w:pStyle w:val="mu"/>
        <w:numPr>
          <w:ilvl w:val="0"/>
          <w:numId w:val="4"/>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Works with relatively small amounts of data</w:t>
      </w:r>
    </w:p>
    <w:p w14:paraId="134A23F9" w14:textId="77777777" w:rsidR="00D43175" w:rsidRDefault="00D43175" w:rsidP="00D43175">
      <w:pPr>
        <w:pStyle w:val="mu"/>
        <w:numPr>
          <w:ilvl w:val="0"/>
          <w:numId w:val="4"/>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Few if any feature engineering</w:t>
      </w:r>
    </w:p>
    <w:p w14:paraId="1E52B82A"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Feature engineering:</w:t>
      </w:r>
    </w:p>
    <w:p w14:paraId="666FD947"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Association rule is the process of engineering data into a predictive feature that fits the requirements (and / or improves the performance) of a machine learning model.</w:t>
      </w:r>
    </w:p>
    <w:p w14:paraId="6BEF7792"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Apriory:</w:t>
      </w:r>
    </w:p>
    <w:p w14:paraId="5CCB02C4"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Apriory is the algorithm implementing association rule mining over structured data.</w:t>
      </w:r>
    </w:p>
    <w:p w14:paraId="7335F43D"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How Does the Apriori Algorithm Work?</w:t>
      </w:r>
    </w:p>
    <w:p w14:paraId="77E7BC98"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The key concept in the Apriori algorithm is that it assumes all subsets of a frequent itemset to be frequent. Similarly, for any infrequent itemset, all its supersets must also be infrequent.</w:t>
      </w:r>
    </w:p>
    <w:p w14:paraId="103B1DC4"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Let us try and understand the working of an Apriori algorithm with the help of a very famous business scenario, market basket analysis.</w:t>
      </w:r>
    </w:p>
    <w:p w14:paraId="46F19622"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lastRenderedPageBreak/>
        <w:t>Here is a dataset consisting of six transactions in an hour. Each transaction is a combination of 0s and 1s, where 0 represents the absence of an item and 1 represents the presence of it.</w:t>
      </w:r>
    </w:p>
    <w:p w14:paraId="3D197D74"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We can find multiple rules from this scenario. For example, in a transaction of wine, chips, and bread, if wine and chips are bought, then customers also buy bread.</w:t>
      </w:r>
    </w:p>
    <w:p w14:paraId="15EEA296"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{wine, chips} =&gt; {bread}</w:t>
      </w:r>
    </w:p>
    <w:p w14:paraId="7EE006FE"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In order to select the interesting rules out of multiple possible rules from this small business scenario, we will be using the following measures:</w:t>
      </w:r>
    </w:p>
    <w:p w14:paraId="73792872" w14:textId="77777777" w:rsidR="00D43175" w:rsidRDefault="00D43175" w:rsidP="00D43175">
      <w:pPr>
        <w:pStyle w:val="mu"/>
        <w:numPr>
          <w:ilvl w:val="0"/>
          <w:numId w:val="5"/>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Support</w:t>
      </w:r>
    </w:p>
    <w:p w14:paraId="0A118618"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Confidence</w:t>
      </w:r>
    </w:p>
    <w:p w14:paraId="5D51F0C1"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Lift</w:t>
      </w:r>
    </w:p>
    <w:p w14:paraId="2B8DF222"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Conviction</w:t>
      </w:r>
    </w:p>
    <w:p w14:paraId="7F8EC9E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Remember I told y’all that we’ll get back to the three most popular criteria evaluating the quality or the strength of an association rule. There are </w:t>
      </w:r>
      <w:r>
        <w:rPr>
          <w:rStyle w:val="Strong"/>
          <w:rFonts w:ascii="Georgia" w:hAnsi="Georgia" w:cs="Segoe UI"/>
          <w:color w:val="242424"/>
          <w:spacing w:val="-1"/>
          <w:sz w:val="27"/>
          <w:szCs w:val="27"/>
        </w:rPr>
        <w:t>support, confidence </w:t>
      </w:r>
      <w:r>
        <w:rPr>
          <w:rFonts w:ascii="Georgia" w:hAnsi="Georgia" w:cs="Segoe UI"/>
          <w:color w:val="242424"/>
          <w:spacing w:val="-1"/>
          <w:sz w:val="27"/>
          <w:szCs w:val="27"/>
        </w:rPr>
        <w:t>and</w:t>
      </w:r>
      <w:r>
        <w:rPr>
          <w:rStyle w:val="Strong"/>
          <w:rFonts w:ascii="Georgia" w:hAnsi="Georgia" w:cs="Segoe UI"/>
          <w:color w:val="242424"/>
          <w:spacing w:val="-1"/>
          <w:sz w:val="27"/>
          <w:szCs w:val="27"/>
        </w:rPr>
        <w:t> lift</w:t>
      </w:r>
      <w:r>
        <w:rPr>
          <w:rFonts w:ascii="Georgia" w:hAnsi="Georgia" w:cs="Segoe UI"/>
          <w:color w:val="242424"/>
          <w:spacing w:val="-1"/>
          <w:sz w:val="27"/>
          <w:szCs w:val="27"/>
        </w:rPr>
        <w:t>:</w:t>
      </w:r>
      <w:r>
        <w:rPr>
          <w:rFonts w:ascii="Georgia" w:hAnsi="Georgia" w:cs="Segoe UI"/>
          <w:color w:val="242424"/>
          <w:spacing w:val="-1"/>
          <w:sz w:val="27"/>
          <w:szCs w:val="27"/>
        </w:rPr>
        <w:br/>
        <w:t>1. Support is the percentage of transactions containing a particular combination of items relative to the total number of transactions in the database. The support for the combination A and B would be,</w:t>
      </w:r>
    </w:p>
    <w:p w14:paraId="23E4B508" w14:textId="77777777" w:rsidR="00D43175" w:rsidRDefault="00D43175">
      <w:pPr>
        <w:pStyle w:val="mu"/>
        <w:spacing w:before="374" w:beforeAutospacing="0" w:after="0" w:afterAutospacing="0" w:line="420" w:lineRule="atLeast"/>
        <w:divId w:val="1236553298"/>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P(AB) or P(A) for Individual A</w:t>
      </w:r>
    </w:p>
    <w:p w14:paraId="1801AF07"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2. Confidence measures how much the consequent (item) is dependent on the</w:t>
      </w:r>
      <w:r>
        <w:rPr>
          <w:rFonts w:ascii="Georgia" w:hAnsi="Georgia" w:cs="Segoe UI"/>
          <w:color w:val="242424"/>
          <w:spacing w:val="-1"/>
          <w:sz w:val="27"/>
          <w:szCs w:val="27"/>
        </w:rPr>
        <w:br/>
      </w:r>
      <w:r>
        <w:rPr>
          <w:rFonts w:ascii="Georgia" w:hAnsi="Georgia" w:cs="Segoe UI"/>
          <w:color w:val="242424"/>
          <w:spacing w:val="-1"/>
          <w:sz w:val="27"/>
          <w:szCs w:val="27"/>
        </w:rPr>
        <w:lastRenderedPageBreak/>
        <w:t>antecedent (item). In other words, confidence is the conditional probability of the consequent given the antecedent,</w:t>
      </w:r>
    </w:p>
    <w:p w14:paraId="13A45F16" w14:textId="77777777" w:rsidR="00D43175" w:rsidRDefault="00D43175">
      <w:pPr>
        <w:pStyle w:val="mu"/>
        <w:spacing w:before="374" w:beforeAutospacing="0" w:after="0" w:afterAutospacing="0" w:line="420" w:lineRule="atLeast"/>
        <w:divId w:val="798305089"/>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P(B|A)</w:t>
      </w:r>
    </w:p>
    <w:p w14:paraId="23E083AB" w14:textId="77777777" w:rsidR="00D43175" w:rsidRDefault="00D43175">
      <w:pPr>
        <w:pStyle w:val="mu"/>
        <w:spacing w:before="374" w:beforeAutospacing="0" w:after="0" w:afterAutospacing="0" w:line="420" w:lineRule="atLeast"/>
        <w:divId w:val="798305089"/>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where P(B|A) = P(AB)/P(A)</w:t>
      </w:r>
    </w:p>
    <w:p w14:paraId="77280531"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3. Lift (also called improvement or impact) is a measure to overcome the</w:t>
      </w:r>
      <w:r>
        <w:rPr>
          <w:rFonts w:ascii="Georgia" w:hAnsi="Georgia" w:cs="Segoe UI"/>
          <w:color w:val="242424"/>
          <w:spacing w:val="-1"/>
          <w:sz w:val="27"/>
          <w:szCs w:val="27"/>
        </w:rPr>
        <w:br/>
        <w:t>problems with support and confidence. Lift is said to measure the difference — measured in ratio — between the confidence of a rule and the expected confidence. Consider an association rule “if A then B.” The lift for the rule is defined as</w:t>
      </w:r>
    </w:p>
    <w:p w14:paraId="555C3358" w14:textId="77777777" w:rsidR="00D43175" w:rsidRDefault="00D43175">
      <w:pPr>
        <w:pStyle w:val="mu"/>
        <w:spacing w:before="374" w:beforeAutospacing="0" w:after="0" w:afterAutospacing="0" w:line="420" w:lineRule="atLeast"/>
        <w:divId w:val="1659070415"/>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P(B|A)/P(B) or P(AB)/[P(A)P(B)].</w:t>
      </w:r>
    </w:p>
    <w:p w14:paraId="4D2A8B43"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 shown in the formula, lift is symmetric in that the lift for “if A then B” is the same as the lift for “if B then A.”</w:t>
      </w:r>
      <w:r>
        <w:rPr>
          <w:rFonts w:ascii="Georgia" w:hAnsi="Georgia" w:cs="Segoe UI"/>
          <w:color w:val="242424"/>
          <w:spacing w:val="-1"/>
          <w:sz w:val="27"/>
          <w:szCs w:val="27"/>
        </w:rPr>
        <w:br/>
        <w:t>4. Each criterion has its advantages and disadvantages but in general we would like association rules that have high confidence, high support, and high lift.</w:t>
      </w:r>
    </w:p>
    <w:p w14:paraId="742D7070"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 a summary,</w:t>
      </w:r>
    </w:p>
    <w:p w14:paraId="0E3F767F"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Confidence = P(B|A)</w:t>
      </w:r>
    </w:p>
    <w:p w14:paraId="33B198B7"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Support = P(AB)</w:t>
      </w:r>
    </w:p>
    <w:p w14:paraId="3F3C6F42"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Lift = P(B|A)/P(B)</w:t>
      </w:r>
    </w:p>
    <w:p w14:paraId="0C851B7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Input Dataset :</w:t>
      </w:r>
    </w:p>
    <w:p w14:paraId="697B213B" w14:textId="77777777" w:rsidR="00D43175" w:rsidRDefault="00D43175">
      <w:pPr>
        <w:pStyle w:val="HTMLPreformatted"/>
        <w:shd w:val="clear" w:color="auto" w:fill="F2F2F2"/>
        <w:divId w:val="208300818"/>
        <w:rPr>
          <w:color w:val="242424"/>
        </w:rPr>
      </w:pPr>
      <w:hyperlink r:id="rId6" w:tgtFrame="_blank" w:history="1">
        <w:r>
          <w:rPr>
            <w:rStyle w:val="Hyperlink"/>
            <w:spacing w:val="-5"/>
            <w:sz w:val="24"/>
            <w:szCs w:val="24"/>
          </w:rPr>
          <w:t>https://github.com/stedy/Machine-Learning-with-R-datasets/blob/master/groceries.csv</w:t>
        </w:r>
      </w:hyperlink>
    </w:p>
    <w:p w14:paraId="33B6CA72"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Style w:val="Strong"/>
          <w:rFonts w:ascii="Helvetica" w:eastAsia="Times New Roman" w:hAnsi="Helvetica" w:cs="Segoe UI"/>
          <w:b w:val="0"/>
          <w:bCs w:val="0"/>
          <w:color w:val="242424"/>
          <w:sz w:val="30"/>
          <w:szCs w:val="30"/>
        </w:rPr>
        <w:lastRenderedPageBreak/>
        <w:t>Let’s look at the code of market basket analysis using Python:</w:t>
      </w:r>
    </w:p>
    <w:p w14:paraId="0681547B"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Import the Library</w:t>
      </w:r>
    </w:p>
    <w:p w14:paraId="2A9296BA" w14:textId="77777777" w:rsidR="00D43175" w:rsidRDefault="00D43175">
      <w:pPr>
        <w:pStyle w:val="HTMLPreformatted"/>
        <w:shd w:val="clear" w:color="auto" w:fill="F2F2F2"/>
        <w:divId w:val="208300818"/>
        <w:rPr>
          <w:color w:val="242424"/>
        </w:rPr>
      </w:pPr>
      <w:r>
        <w:rPr>
          <w:rStyle w:val="qf"/>
          <w:color w:val="242424"/>
          <w:spacing w:val="-5"/>
          <w:sz w:val="24"/>
          <w:szCs w:val="24"/>
        </w:rPr>
        <w:t>#import packages</w:t>
      </w:r>
      <w:r>
        <w:rPr>
          <w:color w:val="242424"/>
          <w:spacing w:val="-5"/>
          <w:sz w:val="24"/>
          <w:szCs w:val="24"/>
        </w:rPr>
        <w:br/>
      </w:r>
      <w:r>
        <w:rPr>
          <w:rStyle w:val="qf"/>
          <w:color w:val="242424"/>
          <w:spacing w:val="-5"/>
          <w:sz w:val="24"/>
          <w:szCs w:val="24"/>
        </w:rPr>
        <w:t>#mlxtend for calculation of support,confidence and lift</w:t>
      </w:r>
      <w:r>
        <w:rPr>
          <w:color w:val="242424"/>
          <w:spacing w:val="-5"/>
          <w:sz w:val="24"/>
          <w:szCs w:val="24"/>
        </w:rPr>
        <w:br/>
      </w:r>
      <w:r>
        <w:rPr>
          <w:rStyle w:val="qf"/>
          <w:color w:val="242424"/>
          <w:spacing w:val="-5"/>
          <w:sz w:val="24"/>
          <w:szCs w:val="24"/>
        </w:rPr>
        <w:t>import sys</w:t>
      </w:r>
      <w:r>
        <w:rPr>
          <w:color w:val="242424"/>
          <w:spacing w:val="-5"/>
          <w:sz w:val="24"/>
          <w:szCs w:val="24"/>
        </w:rPr>
        <w:br/>
      </w:r>
      <w:r>
        <w:rPr>
          <w:rStyle w:val="qf"/>
          <w:color w:val="242424"/>
          <w:spacing w:val="-5"/>
          <w:sz w:val="24"/>
          <w:szCs w:val="24"/>
        </w:rPr>
        <w:t>import pandas as pd</w:t>
      </w:r>
      <w:r>
        <w:rPr>
          <w:color w:val="242424"/>
          <w:spacing w:val="-5"/>
          <w:sz w:val="24"/>
          <w:szCs w:val="24"/>
        </w:rPr>
        <w:br/>
      </w:r>
      <w:r>
        <w:rPr>
          <w:rStyle w:val="qf"/>
          <w:color w:val="242424"/>
          <w:spacing w:val="-5"/>
          <w:sz w:val="24"/>
          <w:szCs w:val="24"/>
        </w:rPr>
        <w:t>from mlxtend.preprocessing import TransactionEncoder</w:t>
      </w:r>
      <w:r>
        <w:rPr>
          <w:color w:val="242424"/>
          <w:spacing w:val="-5"/>
          <w:sz w:val="24"/>
          <w:szCs w:val="24"/>
        </w:rPr>
        <w:br/>
      </w:r>
      <w:r>
        <w:rPr>
          <w:rStyle w:val="qf"/>
          <w:color w:val="242424"/>
          <w:spacing w:val="-5"/>
          <w:sz w:val="24"/>
          <w:szCs w:val="24"/>
        </w:rPr>
        <w:t>from mlxtend.frequent_patterns import apriori</w:t>
      </w:r>
    </w:p>
    <w:p w14:paraId="54AD1F3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Read data and Display</w:t>
      </w:r>
    </w:p>
    <w:p w14:paraId="10931298" w14:textId="77777777" w:rsidR="00D43175" w:rsidRDefault="00D43175">
      <w:pPr>
        <w:pStyle w:val="HTMLPreformatted"/>
        <w:shd w:val="clear" w:color="auto" w:fill="F2F2F2"/>
        <w:divId w:val="208300818"/>
        <w:rPr>
          <w:color w:val="242424"/>
        </w:rPr>
      </w:pPr>
      <w:r>
        <w:rPr>
          <w:rStyle w:val="qf"/>
          <w:color w:val="242424"/>
          <w:spacing w:val="-5"/>
          <w:sz w:val="24"/>
          <w:szCs w:val="24"/>
        </w:rPr>
        <w:t>dataframe = pd.read_csv("groceries.csv", sep='delimiter', header=None, engine='python')</w:t>
      </w:r>
      <w:r>
        <w:rPr>
          <w:color w:val="242424"/>
          <w:spacing w:val="-5"/>
          <w:sz w:val="24"/>
          <w:szCs w:val="24"/>
        </w:rPr>
        <w:br/>
      </w:r>
      <w:r>
        <w:rPr>
          <w:rStyle w:val="qf"/>
          <w:color w:val="242424"/>
          <w:spacing w:val="-5"/>
          <w:sz w:val="24"/>
          <w:szCs w:val="24"/>
        </w:rPr>
        <w:t>display(dataframe.head(20))</w:t>
      </w:r>
      <w:r>
        <w:rPr>
          <w:color w:val="242424"/>
          <w:spacing w:val="-5"/>
          <w:sz w:val="24"/>
          <w:szCs w:val="24"/>
        </w:rPr>
        <w:br/>
      </w:r>
      <w:r>
        <w:rPr>
          <w:rStyle w:val="qf"/>
          <w:color w:val="242424"/>
          <w:spacing w:val="-5"/>
          <w:sz w:val="24"/>
          <w:szCs w:val="24"/>
        </w:rPr>
        <w:t>print(dataframe.shape)</w:t>
      </w:r>
    </w:p>
    <w:p w14:paraId="753CF8A1"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Preprocessing on Data</w:t>
      </w:r>
    </w:p>
    <w:p w14:paraId="3F1B2728" w14:textId="77777777" w:rsidR="00D43175" w:rsidRDefault="00D43175" w:rsidP="00D43175">
      <w:pPr>
        <w:pStyle w:val="mu"/>
        <w:numPr>
          <w:ilvl w:val="0"/>
          <w:numId w:val="6"/>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Here we need a data in form of list for Apriori Algorithm.</w:t>
      </w:r>
    </w:p>
    <w:p w14:paraId="0FBA0E50" w14:textId="77777777" w:rsidR="00D43175" w:rsidRDefault="00D43175">
      <w:pPr>
        <w:pStyle w:val="HTMLPreformatted"/>
        <w:shd w:val="clear" w:color="auto" w:fill="F2F2F2"/>
        <w:divId w:val="208300818"/>
        <w:rPr>
          <w:color w:val="242424"/>
        </w:rPr>
      </w:pPr>
      <w:r>
        <w:rPr>
          <w:rStyle w:val="qf"/>
          <w:color w:val="242424"/>
          <w:spacing w:val="-5"/>
          <w:sz w:val="24"/>
          <w:szCs w:val="24"/>
        </w:rPr>
        <w:t>#converting the dataframe to a list</w:t>
      </w:r>
      <w:r>
        <w:rPr>
          <w:color w:val="242424"/>
          <w:spacing w:val="-5"/>
          <w:sz w:val="24"/>
          <w:szCs w:val="24"/>
        </w:rPr>
        <w:br/>
      </w:r>
      <w:r>
        <w:rPr>
          <w:rStyle w:val="qf"/>
          <w:color w:val="242424"/>
          <w:spacing w:val="-5"/>
          <w:sz w:val="24"/>
          <w:szCs w:val="24"/>
        </w:rPr>
        <w:t>data = dataset.values.tolist()</w:t>
      </w:r>
      <w:r>
        <w:rPr>
          <w:color w:val="242424"/>
          <w:spacing w:val="-5"/>
          <w:sz w:val="24"/>
          <w:szCs w:val="24"/>
        </w:rPr>
        <w:br/>
      </w:r>
      <w:r>
        <w:rPr>
          <w:rStyle w:val="qf"/>
          <w:color w:val="242424"/>
          <w:spacing w:val="-5"/>
          <w:sz w:val="24"/>
          <w:szCs w:val="24"/>
        </w:rPr>
        <w:t>data#convert the single string in each list to multiple strings separated by commas</w:t>
      </w:r>
      <w:r>
        <w:rPr>
          <w:color w:val="242424"/>
          <w:spacing w:val="-5"/>
          <w:sz w:val="24"/>
          <w:szCs w:val="24"/>
        </w:rPr>
        <w:br/>
      </w:r>
      <w:r>
        <w:rPr>
          <w:rStyle w:val="qf"/>
          <w:color w:val="242424"/>
          <w:spacing w:val="-5"/>
          <w:sz w:val="24"/>
          <w:szCs w:val="24"/>
        </w:rPr>
        <w:t>table = []for x in data:</w:t>
      </w:r>
      <w:r>
        <w:rPr>
          <w:color w:val="242424"/>
          <w:spacing w:val="-5"/>
          <w:sz w:val="24"/>
          <w:szCs w:val="24"/>
        </w:rPr>
        <w:br/>
      </w:r>
      <w:r>
        <w:rPr>
          <w:rStyle w:val="qf"/>
          <w:color w:val="242424"/>
          <w:spacing w:val="-5"/>
          <w:sz w:val="24"/>
          <w:szCs w:val="24"/>
        </w:rPr>
        <w:t xml:space="preserve">    new_list = []</w:t>
      </w:r>
      <w:r>
        <w:rPr>
          <w:color w:val="242424"/>
          <w:spacing w:val="-5"/>
          <w:sz w:val="24"/>
          <w:szCs w:val="24"/>
        </w:rPr>
        <w:br/>
      </w:r>
      <w:r>
        <w:rPr>
          <w:rStyle w:val="qf"/>
          <w:color w:val="242424"/>
          <w:spacing w:val="-5"/>
          <w:sz w:val="24"/>
          <w:szCs w:val="24"/>
        </w:rPr>
        <w:t xml:space="preserve">    for y in x:</w:t>
      </w:r>
      <w:r>
        <w:rPr>
          <w:color w:val="242424"/>
          <w:spacing w:val="-5"/>
          <w:sz w:val="24"/>
          <w:szCs w:val="24"/>
        </w:rPr>
        <w:br/>
      </w:r>
      <w:r>
        <w:rPr>
          <w:rStyle w:val="qf"/>
          <w:color w:val="242424"/>
          <w:spacing w:val="-5"/>
          <w:sz w:val="24"/>
          <w:szCs w:val="24"/>
        </w:rPr>
        <w:t xml:space="preserve">        for z in y.split(','):</w:t>
      </w:r>
      <w:r>
        <w:rPr>
          <w:color w:val="242424"/>
          <w:spacing w:val="-5"/>
          <w:sz w:val="24"/>
          <w:szCs w:val="24"/>
        </w:rPr>
        <w:br/>
      </w:r>
      <w:r>
        <w:rPr>
          <w:rStyle w:val="qf"/>
          <w:color w:val="242424"/>
          <w:spacing w:val="-5"/>
          <w:sz w:val="24"/>
          <w:szCs w:val="24"/>
        </w:rPr>
        <w:t xml:space="preserve">            new_list.append(z)</w:t>
      </w:r>
      <w:r>
        <w:rPr>
          <w:color w:val="242424"/>
          <w:spacing w:val="-5"/>
          <w:sz w:val="24"/>
          <w:szCs w:val="24"/>
        </w:rPr>
        <w:br/>
      </w:r>
      <w:r>
        <w:rPr>
          <w:rStyle w:val="qf"/>
          <w:color w:val="242424"/>
          <w:spacing w:val="-5"/>
          <w:sz w:val="24"/>
          <w:szCs w:val="24"/>
        </w:rPr>
        <w:t xml:space="preserve">    table.append(new_list)</w:t>
      </w:r>
      <w:r>
        <w:rPr>
          <w:color w:val="242424"/>
          <w:spacing w:val="-5"/>
          <w:sz w:val="24"/>
          <w:szCs w:val="24"/>
        </w:rPr>
        <w:br/>
      </w:r>
      <w:r>
        <w:rPr>
          <w:rStyle w:val="qf"/>
          <w:color w:val="242424"/>
          <w:spacing w:val="-5"/>
          <w:sz w:val="24"/>
          <w:szCs w:val="24"/>
        </w:rPr>
        <w:t xml:space="preserve">    </w:t>
      </w:r>
      <w:r>
        <w:rPr>
          <w:color w:val="242424"/>
          <w:spacing w:val="-5"/>
          <w:sz w:val="24"/>
          <w:szCs w:val="24"/>
        </w:rPr>
        <w:br/>
      </w:r>
      <w:r>
        <w:rPr>
          <w:rStyle w:val="qf"/>
          <w:color w:val="242424"/>
          <w:spacing w:val="-5"/>
          <w:sz w:val="24"/>
          <w:szCs w:val="24"/>
        </w:rPr>
        <w:t>table#encode the datasette = TransactionEncoder()</w:t>
      </w:r>
      <w:r>
        <w:rPr>
          <w:color w:val="242424"/>
          <w:spacing w:val="-5"/>
          <w:sz w:val="24"/>
          <w:szCs w:val="24"/>
        </w:rPr>
        <w:br/>
      </w:r>
      <w:r>
        <w:rPr>
          <w:rStyle w:val="qf"/>
          <w:color w:val="242424"/>
          <w:spacing w:val="-5"/>
          <w:sz w:val="24"/>
          <w:szCs w:val="24"/>
        </w:rPr>
        <w:t>te_ary = te.fit(table).transform(table)</w:t>
      </w:r>
      <w:r>
        <w:rPr>
          <w:color w:val="242424"/>
          <w:spacing w:val="-5"/>
          <w:sz w:val="24"/>
          <w:szCs w:val="24"/>
        </w:rPr>
        <w:br/>
      </w:r>
      <w:r>
        <w:rPr>
          <w:rStyle w:val="qf"/>
          <w:color w:val="242424"/>
          <w:spacing w:val="-5"/>
          <w:sz w:val="24"/>
          <w:szCs w:val="24"/>
        </w:rPr>
        <w:t>df = pd.DataFrame(te_ary, columns=te.columns_)</w:t>
      </w:r>
      <w:r>
        <w:rPr>
          <w:color w:val="242424"/>
          <w:spacing w:val="-5"/>
          <w:sz w:val="24"/>
          <w:szCs w:val="24"/>
        </w:rPr>
        <w:br/>
      </w:r>
      <w:r>
        <w:rPr>
          <w:rStyle w:val="qf"/>
          <w:color w:val="242424"/>
          <w:spacing w:val="-5"/>
          <w:sz w:val="24"/>
          <w:szCs w:val="24"/>
        </w:rPr>
        <w:t>df</w:t>
      </w:r>
    </w:p>
    <w:p w14:paraId="6FC3D24D"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Using Apriori algorithm:</w:t>
      </w:r>
    </w:p>
    <w:p w14:paraId="4667B980" w14:textId="77777777" w:rsidR="00D43175" w:rsidRDefault="00D43175">
      <w:pPr>
        <w:pStyle w:val="HTMLPreformatted"/>
        <w:shd w:val="clear" w:color="auto" w:fill="F2F2F2"/>
        <w:divId w:val="208300818"/>
        <w:rPr>
          <w:color w:val="242424"/>
        </w:rPr>
      </w:pPr>
      <w:r>
        <w:rPr>
          <w:rStyle w:val="qf"/>
          <w:color w:val="242424"/>
          <w:spacing w:val="-5"/>
          <w:sz w:val="24"/>
          <w:szCs w:val="24"/>
        </w:rPr>
        <w:t>#generate frequent itemsets using Apriori algorithmfrequent_itemsets = apriori(df,min_support=0.2,use_colnames=True)</w:t>
      </w:r>
      <w:r>
        <w:rPr>
          <w:color w:val="242424"/>
          <w:spacing w:val="-5"/>
          <w:sz w:val="24"/>
          <w:szCs w:val="24"/>
        </w:rPr>
        <w:br/>
      </w:r>
      <w:r>
        <w:rPr>
          <w:rStyle w:val="qf"/>
          <w:color w:val="242424"/>
          <w:spacing w:val="-5"/>
          <w:sz w:val="24"/>
          <w:szCs w:val="24"/>
        </w:rPr>
        <w:t>frequent_itemsets#generating association rules</w:t>
      </w:r>
      <w:r>
        <w:rPr>
          <w:color w:val="242424"/>
          <w:spacing w:val="-5"/>
          <w:sz w:val="24"/>
          <w:szCs w:val="24"/>
        </w:rPr>
        <w:br/>
      </w:r>
      <w:r>
        <w:rPr>
          <w:rStyle w:val="qf"/>
          <w:color w:val="242424"/>
          <w:spacing w:val="-5"/>
          <w:sz w:val="24"/>
          <w:szCs w:val="24"/>
        </w:rPr>
        <w:t>from mlxtend.frequent_patterns import association_rules</w:t>
      </w:r>
      <w:r>
        <w:rPr>
          <w:color w:val="242424"/>
          <w:spacing w:val="-5"/>
          <w:sz w:val="24"/>
          <w:szCs w:val="24"/>
        </w:rPr>
        <w:br/>
      </w:r>
      <w:r>
        <w:rPr>
          <w:rStyle w:val="qf"/>
          <w:color w:val="242424"/>
          <w:spacing w:val="-5"/>
          <w:sz w:val="24"/>
          <w:szCs w:val="24"/>
        </w:rPr>
        <w:t>rules =</w:t>
      </w:r>
      <w:r>
        <w:rPr>
          <w:color w:val="242424"/>
          <w:spacing w:val="-5"/>
          <w:sz w:val="24"/>
          <w:szCs w:val="24"/>
        </w:rPr>
        <w:br/>
      </w:r>
      <w:r>
        <w:rPr>
          <w:rStyle w:val="qf"/>
          <w:color w:val="242424"/>
          <w:spacing w:val="-5"/>
          <w:sz w:val="24"/>
          <w:szCs w:val="24"/>
        </w:rPr>
        <w:t xml:space="preserve">association_rules(frequent_itemsets,metric='support',min_threshold=0.1)ruleses_specific = rules[['antecedents', </w:t>
      </w:r>
      <w:r>
        <w:rPr>
          <w:rStyle w:val="qf"/>
          <w:color w:val="242424"/>
          <w:spacing w:val="-5"/>
          <w:sz w:val="24"/>
          <w:szCs w:val="24"/>
        </w:rPr>
        <w:lastRenderedPageBreak/>
        <w:t>'consequents', 'support']]</w:t>
      </w:r>
      <w:r>
        <w:rPr>
          <w:color w:val="242424"/>
          <w:spacing w:val="-5"/>
          <w:sz w:val="24"/>
          <w:szCs w:val="24"/>
        </w:rPr>
        <w:br/>
      </w:r>
      <w:r>
        <w:rPr>
          <w:rStyle w:val="qf"/>
          <w:color w:val="242424"/>
          <w:spacing w:val="-5"/>
          <w:sz w:val="24"/>
          <w:szCs w:val="24"/>
        </w:rPr>
        <w:t>res_specific.head(20)</w:t>
      </w:r>
    </w:p>
    <w:p w14:paraId="14444223"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Code:</w:t>
      </w:r>
    </w:p>
    <w:p w14:paraId="19A9FC01" w14:textId="77777777" w:rsidR="00D43175" w:rsidRDefault="00D43175">
      <w:pPr>
        <w:pStyle w:val="HTMLPreformatted"/>
        <w:shd w:val="clear" w:color="auto" w:fill="F2F2F2"/>
        <w:divId w:val="208300818"/>
        <w:rPr>
          <w:color w:val="242424"/>
        </w:rPr>
      </w:pPr>
      <w:r>
        <w:rPr>
          <w:rStyle w:val="Strong"/>
          <w:color w:val="242424"/>
          <w:spacing w:val="-5"/>
          <w:sz w:val="24"/>
          <w:szCs w:val="24"/>
        </w:rPr>
        <w:t>CODE :</w:t>
      </w:r>
      <w:r>
        <w:rPr>
          <w:rStyle w:val="qf"/>
          <w:color w:val="242424"/>
          <w:spacing w:val="-5"/>
          <w:sz w:val="24"/>
          <w:szCs w:val="24"/>
        </w:rPr>
        <w:t>import numpy as np</w:t>
      </w:r>
      <w:r>
        <w:rPr>
          <w:color w:val="242424"/>
          <w:spacing w:val="-5"/>
          <w:sz w:val="24"/>
          <w:szCs w:val="24"/>
        </w:rPr>
        <w:br/>
      </w:r>
      <w:r>
        <w:rPr>
          <w:rStyle w:val="qf"/>
          <w:color w:val="242424"/>
          <w:spacing w:val="-5"/>
          <w:sz w:val="24"/>
          <w:szCs w:val="24"/>
        </w:rPr>
        <w:t>import matplotlib.pyplot as plt</w:t>
      </w:r>
      <w:r>
        <w:rPr>
          <w:color w:val="242424"/>
          <w:spacing w:val="-5"/>
          <w:sz w:val="24"/>
          <w:szCs w:val="24"/>
        </w:rPr>
        <w:br/>
      </w:r>
      <w:r>
        <w:rPr>
          <w:rStyle w:val="qf"/>
          <w:color w:val="242424"/>
          <w:spacing w:val="-5"/>
          <w:sz w:val="24"/>
          <w:szCs w:val="24"/>
        </w:rPr>
        <w:t>import pandas as pd# Data Preprocessing</w:t>
      </w:r>
      <w:r>
        <w:rPr>
          <w:color w:val="242424"/>
          <w:spacing w:val="-5"/>
          <w:sz w:val="24"/>
          <w:szCs w:val="24"/>
        </w:rPr>
        <w:br/>
      </w:r>
      <w:r>
        <w:rPr>
          <w:rStyle w:val="qf"/>
          <w:color w:val="242424"/>
          <w:spacing w:val="-5"/>
          <w:sz w:val="24"/>
          <w:szCs w:val="24"/>
        </w:rPr>
        <w:t>dataset = pd.read_csv(‘groceries.csv’)transactions = []for i in range(0, 9835):</w:t>
      </w:r>
      <w:r>
        <w:rPr>
          <w:color w:val="242424"/>
          <w:spacing w:val="-5"/>
          <w:sz w:val="24"/>
          <w:szCs w:val="24"/>
        </w:rPr>
        <w:br/>
      </w:r>
      <w:r>
        <w:rPr>
          <w:rStyle w:val="qf"/>
          <w:color w:val="242424"/>
          <w:spacing w:val="-5"/>
          <w:sz w:val="24"/>
          <w:szCs w:val="24"/>
        </w:rPr>
        <w:t xml:space="preserve"> transactions.append([str(dataset.values[i,j]) for j in range(0, 32)])# Training Apriori on the dataset</w:t>
      </w:r>
      <w:r>
        <w:rPr>
          <w:color w:val="242424"/>
          <w:spacing w:val="-5"/>
          <w:sz w:val="24"/>
          <w:szCs w:val="24"/>
        </w:rPr>
        <w:br/>
      </w:r>
      <w:r>
        <w:rPr>
          <w:rStyle w:val="qf"/>
          <w:color w:val="242424"/>
          <w:spacing w:val="-5"/>
          <w:sz w:val="24"/>
          <w:szCs w:val="24"/>
        </w:rPr>
        <w:t>from apyori import apriori</w:t>
      </w:r>
      <w:r>
        <w:rPr>
          <w:color w:val="242424"/>
          <w:spacing w:val="-5"/>
          <w:sz w:val="24"/>
          <w:szCs w:val="24"/>
        </w:rPr>
        <w:br/>
      </w:r>
      <w:r>
        <w:rPr>
          <w:rStyle w:val="qf"/>
          <w:color w:val="242424"/>
          <w:spacing w:val="-5"/>
          <w:sz w:val="24"/>
          <w:szCs w:val="24"/>
        </w:rPr>
        <w:t>rules = apriori(transactions, min_support = 0.007, min_confidence = 0.5, min_lift = 3, min_length = 2)# Visualising the results</w:t>
      </w:r>
      <w:r>
        <w:rPr>
          <w:color w:val="242424"/>
          <w:spacing w:val="-5"/>
          <w:sz w:val="24"/>
          <w:szCs w:val="24"/>
        </w:rPr>
        <w:br/>
      </w:r>
      <w:r>
        <w:rPr>
          <w:rStyle w:val="qf"/>
          <w:color w:val="242424"/>
          <w:spacing w:val="-5"/>
          <w:sz w:val="24"/>
          <w:szCs w:val="24"/>
        </w:rPr>
        <w:t>results = list(rules)dataset.head()</w:t>
      </w:r>
      <w:r>
        <w:rPr>
          <w:color w:val="242424"/>
          <w:spacing w:val="-5"/>
          <w:sz w:val="24"/>
          <w:szCs w:val="24"/>
        </w:rPr>
        <w:br/>
      </w:r>
      <w:r>
        <w:rPr>
          <w:rStyle w:val="qf"/>
          <w:color w:val="242424"/>
          <w:spacing w:val="-5"/>
          <w:sz w:val="24"/>
          <w:szCs w:val="24"/>
        </w:rPr>
        <w:t>dataset.shape</w:t>
      </w:r>
      <w:r>
        <w:rPr>
          <w:color w:val="242424"/>
          <w:spacing w:val="-5"/>
          <w:sz w:val="24"/>
          <w:szCs w:val="24"/>
        </w:rPr>
        <w:br/>
      </w:r>
      <w:r>
        <w:rPr>
          <w:rStyle w:val="Strong"/>
          <w:color w:val="242424"/>
          <w:spacing w:val="-5"/>
          <w:sz w:val="24"/>
          <w:szCs w:val="24"/>
        </w:rPr>
        <w:t>OUTPUT</w:t>
      </w:r>
      <w:r>
        <w:rPr>
          <w:rStyle w:val="qf"/>
          <w:color w:val="242424"/>
          <w:spacing w:val="-5"/>
          <w:sz w:val="24"/>
          <w:szCs w:val="24"/>
        </w:rPr>
        <w:t>:</w:t>
      </w:r>
      <w:r>
        <w:rPr>
          <w:color w:val="242424"/>
          <w:spacing w:val="-5"/>
          <w:sz w:val="24"/>
          <w:szCs w:val="24"/>
        </w:rPr>
        <w:br/>
      </w:r>
      <w:r>
        <w:rPr>
          <w:rStyle w:val="qf"/>
          <w:color w:val="242424"/>
          <w:spacing w:val="-5"/>
          <w:sz w:val="24"/>
          <w:szCs w:val="24"/>
        </w:rPr>
        <w:t>(9835, 32)</w:t>
      </w:r>
      <w:r>
        <w:rPr>
          <w:color w:val="242424"/>
          <w:spacing w:val="-5"/>
          <w:sz w:val="24"/>
          <w:szCs w:val="24"/>
        </w:rPr>
        <w:br/>
      </w:r>
      <w:r>
        <w:rPr>
          <w:rStyle w:val="Strong"/>
          <w:color w:val="242424"/>
          <w:spacing w:val="-5"/>
          <w:sz w:val="24"/>
          <w:szCs w:val="24"/>
        </w:rPr>
        <w:t>CODE :</w:t>
      </w:r>
      <w:r>
        <w:rPr>
          <w:b/>
          <w:bCs/>
          <w:color w:val="242424"/>
          <w:spacing w:val="-5"/>
          <w:sz w:val="24"/>
          <w:szCs w:val="24"/>
        </w:rPr>
        <w:br/>
      </w:r>
      <w:r>
        <w:rPr>
          <w:rStyle w:val="qf"/>
          <w:color w:val="242424"/>
          <w:spacing w:val="-5"/>
          <w:sz w:val="24"/>
          <w:szCs w:val="24"/>
        </w:rPr>
        <w:t>for a in results:</w:t>
      </w:r>
      <w:r>
        <w:rPr>
          <w:color w:val="242424"/>
          <w:spacing w:val="-5"/>
          <w:sz w:val="24"/>
          <w:szCs w:val="24"/>
        </w:rPr>
        <w:br/>
      </w:r>
      <w:r>
        <w:rPr>
          <w:rStyle w:val="qf"/>
          <w:color w:val="242424"/>
          <w:spacing w:val="-5"/>
          <w:sz w:val="24"/>
          <w:szCs w:val="24"/>
        </w:rPr>
        <w:t xml:space="preserve">    print("------------------------------------------------------")</w:t>
      </w:r>
      <w:r>
        <w:rPr>
          <w:color w:val="242424"/>
          <w:spacing w:val="-5"/>
          <w:sz w:val="24"/>
          <w:szCs w:val="24"/>
        </w:rPr>
        <w:br/>
      </w:r>
      <w:r>
        <w:rPr>
          <w:rStyle w:val="qf"/>
          <w:color w:val="242424"/>
          <w:spacing w:val="-5"/>
          <w:sz w:val="24"/>
          <w:szCs w:val="24"/>
        </w:rPr>
        <w:t xml:space="preserve">    print(a)</w:t>
      </w:r>
      <w:r>
        <w:rPr>
          <w:color w:val="242424"/>
          <w:spacing w:val="-5"/>
          <w:sz w:val="24"/>
          <w:szCs w:val="24"/>
        </w:rPr>
        <w:br/>
      </w:r>
      <w:r>
        <w:rPr>
          <w:rStyle w:val="Strong"/>
          <w:color w:val="242424"/>
          <w:spacing w:val="-5"/>
          <w:sz w:val="24"/>
          <w:szCs w:val="24"/>
        </w:rPr>
        <w:t>OUTPUT :</w:t>
      </w:r>
      <w:r>
        <w:rPr>
          <w:b/>
          <w:bCs/>
          <w:color w:val="242424"/>
          <w:spacing w:val="-5"/>
          <w:sz w:val="24"/>
          <w:szCs w:val="24"/>
        </w:rPr>
        <w:br/>
      </w:r>
      <w:r>
        <w:rPr>
          <w:rStyle w:val="Strong"/>
          <w:color w:val="242424"/>
          <w:spacing w:val="-5"/>
          <w:sz w:val="24"/>
          <w:szCs w:val="24"/>
        </w:rPr>
        <w:t xml:space="preserve">        </w:t>
      </w:r>
      <w:r>
        <w:rPr>
          <w:rStyle w:val="qf"/>
          <w:color w:val="242424"/>
          <w:spacing w:val="-5"/>
          <w:sz w:val="24"/>
          <w:szCs w:val="24"/>
        </w:rPr>
        <w:t>RelationRecord(items=frozenset({'citrus fruit', 'other vegetables', 'root vegetables'}), support=0.010371123538383325, ordered_statistics=[OrderedStatistic(items_base=frozenset({'citrus fruit', 'root vegetables'}), items_add=frozenset({'other vegetables'}), confidence=0.5862068965517241, lift=3.0296084222733612)])</w:t>
      </w:r>
      <w:r>
        <w:rPr>
          <w:color w:val="242424"/>
          <w:spacing w:val="-5"/>
          <w:sz w:val="24"/>
          <w:szCs w:val="24"/>
        </w:rPr>
        <w:br/>
      </w:r>
      <w:r>
        <w:rPr>
          <w:rStyle w:val="qf"/>
          <w:color w:val="242424"/>
          <w:spacing w:val="-5"/>
          <w:sz w:val="24"/>
          <w:szCs w:val="24"/>
        </w:rPr>
        <w:t>-------------------------------------------------------------------------------------------------------------</w:t>
      </w:r>
      <w:r>
        <w:rPr>
          <w:color w:val="242424"/>
          <w:spacing w:val="-5"/>
          <w:sz w:val="24"/>
          <w:szCs w:val="24"/>
        </w:rPr>
        <w:br/>
      </w:r>
      <w:r>
        <w:rPr>
          <w:rStyle w:val="qf"/>
          <w:color w:val="242424"/>
          <w:spacing w:val="-5"/>
          <w:sz w:val="24"/>
          <w:szCs w:val="24"/>
        </w:rPr>
        <w:t>RelationRecord(items=frozenset({'tropical fruit', 'other vegetables', 'root vegetables'}), support=0.012302999491611592, ordered_statistics=[OrderedStatistic(items_base=frozenset({'tropical fruit', 'root vegetables'}), items_add=frozenset({'other vegetables'}), confidence=0.5845410628019324, lift=3.020999134344196)])</w:t>
      </w:r>
      <w:r>
        <w:rPr>
          <w:color w:val="242424"/>
          <w:spacing w:val="-5"/>
          <w:sz w:val="24"/>
          <w:szCs w:val="24"/>
        </w:rPr>
        <w:br/>
      </w:r>
      <w:r>
        <w:rPr>
          <w:rStyle w:val="qf"/>
          <w:color w:val="242424"/>
          <w:spacing w:val="-5"/>
          <w:sz w:val="24"/>
          <w:szCs w:val="24"/>
        </w:rPr>
        <w:t>-------------------------------------------------------------------------------------------------------------</w:t>
      </w:r>
      <w:r>
        <w:rPr>
          <w:color w:val="242424"/>
          <w:spacing w:val="-5"/>
          <w:sz w:val="24"/>
          <w:szCs w:val="24"/>
        </w:rPr>
        <w:br/>
      </w:r>
      <w:r>
        <w:rPr>
          <w:rStyle w:val="qf"/>
          <w:color w:val="242424"/>
          <w:spacing w:val="-5"/>
          <w:sz w:val="24"/>
          <w:szCs w:val="24"/>
        </w:rPr>
        <w:t xml:space="preserve">RelationRecord(items=frozenset({'nan', 'citrus fruit', 'other vegetables', 'root vegetables'}), support=0.010269445856634469, </w:t>
      </w:r>
      <w:r>
        <w:rPr>
          <w:rStyle w:val="qf"/>
          <w:color w:val="242424"/>
          <w:spacing w:val="-5"/>
          <w:sz w:val="24"/>
          <w:szCs w:val="24"/>
        </w:rPr>
        <w:lastRenderedPageBreak/>
        <w:t>ordered_statistics=[OrderedStatistic(items_base=frozenset({'nan', 'citrus fruit', 'root vegetables'}), items_add=frozenset({'other vegetables'}), confidence=0.5838150289017341, lift=3.0172468782178425)])</w:t>
      </w:r>
      <w:r>
        <w:rPr>
          <w:color w:val="242424"/>
          <w:spacing w:val="-5"/>
          <w:sz w:val="24"/>
          <w:szCs w:val="24"/>
        </w:rPr>
        <w:br/>
      </w:r>
      <w:r>
        <w:rPr>
          <w:rStyle w:val="qf"/>
          <w:color w:val="242424"/>
          <w:spacing w:val="-5"/>
          <w:sz w:val="24"/>
          <w:szCs w:val="24"/>
        </w:rPr>
        <w:t>-------------------------------------------------------------------------------------------------------------</w:t>
      </w:r>
      <w:r>
        <w:rPr>
          <w:color w:val="242424"/>
          <w:spacing w:val="-5"/>
          <w:sz w:val="24"/>
          <w:szCs w:val="24"/>
        </w:rPr>
        <w:br/>
      </w:r>
      <w:r>
        <w:rPr>
          <w:rStyle w:val="qf"/>
          <w:color w:val="242424"/>
          <w:spacing w:val="-5"/>
          <w:sz w:val="24"/>
          <w:szCs w:val="24"/>
        </w:rPr>
        <w:t>RelationRecord(items=frozenset({'tropical fruit', 'nan', 'other vegetables', 'root vegetables'}), support=0.012201321809862735, ordered_statistics=[OrderedStatistic(items_base=frozenset({'tropical fruit', 'nan', 'root vegetables'}), items_add=frozenset({'other vegetables'}), confidence=0.5825242718446603, lift=3.010576044977527)])</w:t>
      </w:r>
      <w:r>
        <w:rPr>
          <w:color w:val="242424"/>
          <w:spacing w:val="-5"/>
          <w:sz w:val="24"/>
          <w:szCs w:val="24"/>
        </w:rPr>
        <w:br/>
      </w:r>
      <w:r>
        <w:rPr>
          <w:rStyle w:val="qf"/>
          <w:color w:val="242424"/>
          <w:spacing w:val="-5"/>
          <w:sz w:val="24"/>
          <w:szCs w:val="24"/>
        </w:rPr>
        <w:t>-------------------------------------------------------------------------------------------------------------</w:t>
      </w:r>
      <w:r>
        <w:rPr>
          <w:color w:val="242424"/>
          <w:spacing w:val="-5"/>
          <w:sz w:val="24"/>
          <w:szCs w:val="24"/>
        </w:rPr>
        <w:br/>
      </w:r>
      <w:r>
        <w:rPr>
          <w:rStyle w:val="qf"/>
          <w:color w:val="242424"/>
          <w:spacing w:val="-5"/>
          <w:sz w:val="24"/>
          <w:szCs w:val="24"/>
        </w:rPr>
        <w:t>RelationRecord(items=frozenset({'tropical fruit', 'whole milk', 'other vegetables', 'root vegetables'}), support=0.007015760040671073, ordered_statistics=[OrderedStatistic(items_base=frozenset({'tropical fruit', 'whole milk', 'root vegetables'}), items_add=frozenset({'other vegetables'}), confidence=0.5847457627118644, lift=3.0220570553185424)])</w:t>
      </w:r>
    </w:p>
    <w:p w14:paraId="29356A30"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Conclusion</w:t>
      </w:r>
    </w:p>
    <w:p w14:paraId="01377348" w14:textId="77777777" w:rsidR="00D43175" w:rsidRDefault="00D43175" w:rsidP="00D43175">
      <w:pPr>
        <w:pStyle w:val="mu"/>
        <w:numPr>
          <w:ilvl w:val="0"/>
          <w:numId w:val="7"/>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More algorithms</w:t>
      </w:r>
    </w:p>
    <w:p w14:paraId="474E3B57" w14:textId="77777777" w:rsidR="00D43175" w:rsidRDefault="00D43175" w:rsidP="00D43175">
      <w:pPr>
        <w:pStyle w:val="mu"/>
        <w:numPr>
          <w:ilvl w:val="0"/>
          <w:numId w:val="7"/>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More parameter tuning</w:t>
      </w:r>
    </w:p>
    <w:p w14:paraId="1F475C90" w14:textId="77777777" w:rsidR="00D43175" w:rsidRDefault="00D43175" w:rsidP="00D43175">
      <w:pPr>
        <w:pStyle w:val="mu"/>
        <w:numPr>
          <w:ilvl w:val="0"/>
          <w:numId w:val="7"/>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More data complexities</w:t>
      </w:r>
    </w:p>
    <w:p w14:paraId="0FB6CB1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This article is a walkthrough for a basic example of implementation of association rule learning for market basket analysis. We focused on theory and application of the most common algorithms.</w:t>
      </w:r>
    </w:p>
    <w:p w14:paraId="729A15D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From the output above, we see that the top associations are not surprising, with one flavor of an item being purchased with another flavor from the same item family . As mentioned, one common application of association rules mining is in the domain of recommending systems. Once item pairs have been identified as having </w:t>
      </w:r>
      <w:r>
        <w:rPr>
          <w:rFonts w:ascii="Georgia" w:hAnsi="Georgia" w:cs="Segoe UI"/>
          <w:color w:val="242424"/>
          <w:spacing w:val="-1"/>
          <w:sz w:val="27"/>
          <w:szCs w:val="27"/>
        </w:rPr>
        <w:lastRenderedPageBreak/>
        <w:t>positive relationship, recommendations can be made to customers in order to increase sales. And hopefully, along the way, also introduce customers to items they never would have tried before or even imagined existed!</w:t>
      </w:r>
    </w:p>
    <w:p w14:paraId="1F18CD6B" w14:textId="1C96B9EC" w:rsidR="00D11775" w:rsidRPr="00D11775" w:rsidRDefault="00D11775" w:rsidP="00D11775">
      <w:pPr>
        <w:pStyle w:val="ListParagraph"/>
        <w:rPr>
          <w:b/>
          <w:bCs/>
          <w:color w:val="FF0000"/>
          <w:sz w:val="32"/>
          <w:szCs w:val="32"/>
        </w:rPr>
      </w:pPr>
    </w:p>
    <w:sectPr w:rsidR="00D11775" w:rsidRPr="00D1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E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F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E3A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155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67E12"/>
    <w:multiLevelType w:val="hybridMultilevel"/>
    <w:tmpl w:val="A44A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00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E40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576357">
    <w:abstractNumId w:val="4"/>
  </w:num>
  <w:num w:numId="2" w16cid:durableId="1379279910">
    <w:abstractNumId w:val="0"/>
  </w:num>
  <w:num w:numId="3" w16cid:durableId="1233807772">
    <w:abstractNumId w:val="6"/>
  </w:num>
  <w:num w:numId="4" w16cid:durableId="1884708276">
    <w:abstractNumId w:val="3"/>
  </w:num>
  <w:num w:numId="5" w16cid:durableId="954412026">
    <w:abstractNumId w:val="1"/>
  </w:num>
  <w:num w:numId="6" w16cid:durableId="809395989">
    <w:abstractNumId w:val="5"/>
  </w:num>
  <w:num w:numId="7" w16cid:durableId="78685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6C"/>
    <w:rsid w:val="00317C05"/>
    <w:rsid w:val="003578F6"/>
    <w:rsid w:val="007612AA"/>
    <w:rsid w:val="009945A0"/>
    <w:rsid w:val="00AB5E6C"/>
    <w:rsid w:val="00B202F7"/>
    <w:rsid w:val="00D11775"/>
    <w:rsid w:val="00D43175"/>
    <w:rsid w:val="00E43EB7"/>
    <w:rsid w:val="00EC20CA"/>
    <w:rsid w:val="00F3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29B8"/>
  <w15:chartTrackingRefBased/>
  <w15:docId w15:val="{3387401A-2C46-714F-8643-C551ECFB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F6"/>
    <w:pPr>
      <w:ind w:left="720"/>
      <w:contextualSpacing/>
    </w:pPr>
  </w:style>
  <w:style w:type="character" w:customStyle="1" w:styleId="Heading1Char">
    <w:name w:val="Heading 1 Char"/>
    <w:basedOn w:val="DefaultParagraphFont"/>
    <w:link w:val="Heading1"/>
    <w:uiPriority w:val="9"/>
    <w:rsid w:val="00D431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43175"/>
    <w:rPr>
      <w:color w:val="0000FF"/>
      <w:u w:val="single"/>
    </w:rPr>
  </w:style>
  <w:style w:type="paragraph" w:customStyle="1" w:styleId="be">
    <w:name w:val="be"/>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43175"/>
    <w:rPr>
      <w:b/>
      <w:bCs/>
    </w:rPr>
  </w:style>
  <w:style w:type="character" w:customStyle="1" w:styleId="fs">
    <w:name w:val="fs"/>
    <w:basedOn w:val="DefaultParagraphFont"/>
    <w:rsid w:val="00D43175"/>
  </w:style>
  <w:style w:type="character" w:customStyle="1" w:styleId="be1">
    <w:name w:val="be1"/>
    <w:basedOn w:val="DefaultParagraphFont"/>
    <w:rsid w:val="00D43175"/>
  </w:style>
  <w:style w:type="character" w:customStyle="1" w:styleId="gn">
    <w:name w:val="gn"/>
    <w:basedOn w:val="DefaultParagraphFont"/>
    <w:rsid w:val="00D43175"/>
  </w:style>
  <w:style w:type="paragraph" w:customStyle="1" w:styleId="pw-post-body-paragraph">
    <w:name w:val="pw-post-body-paragraph"/>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mu">
    <w:name w:val="mu"/>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D43175"/>
    <w:rPr>
      <w:i/>
      <w:iCs/>
    </w:rPr>
  </w:style>
  <w:style w:type="paragraph" w:styleId="HTMLPreformatted">
    <w:name w:val="HTML Preformatted"/>
    <w:basedOn w:val="Normal"/>
    <w:link w:val="HTMLPreformattedChar"/>
    <w:uiPriority w:val="99"/>
    <w:semiHidden/>
    <w:unhideWhenUsed/>
    <w:rsid w:val="00D4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175"/>
    <w:rPr>
      <w:rFonts w:ascii="Courier New" w:hAnsi="Courier New" w:cs="Courier New"/>
      <w:kern w:val="0"/>
      <w:sz w:val="20"/>
      <w:szCs w:val="20"/>
      <w14:ligatures w14:val="none"/>
    </w:rPr>
  </w:style>
  <w:style w:type="character" w:customStyle="1" w:styleId="qf">
    <w:name w:val="qf"/>
    <w:basedOn w:val="DefaultParagraphFont"/>
    <w:rsid w:val="00D4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2449">
      <w:bodyDiv w:val="1"/>
      <w:marLeft w:val="0"/>
      <w:marRight w:val="0"/>
      <w:marTop w:val="0"/>
      <w:marBottom w:val="0"/>
      <w:divBdr>
        <w:top w:val="none" w:sz="0" w:space="0" w:color="auto"/>
        <w:left w:val="none" w:sz="0" w:space="0" w:color="auto"/>
        <w:bottom w:val="none" w:sz="0" w:space="0" w:color="auto"/>
        <w:right w:val="none" w:sz="0" w:space="0" w:color="auto"/>
      </w:divBdr>
      <w:divsChild>
        <w:div w:id="1365128983">
          <w:marLeft w:val="0"/>
          <w:marRight w:val="0"/>
          <w:marTop w:val="0"/>
          <w:marBottom w:val="0"/>
          <w:divBdr>
            <w:top w:val="none" w:sz="0" w:space="0" w:color="auto"/>
            <w:left w:val="none" w:sz="0" w:space="0" w:color="auto"/>
            <w:bottom w:val="none" w:sz="0" w:space="0" w:color="auto"/>
            <w:right w:val="none" w:sz="0" w:space="0" w:color="auto"/>
          </w:divBdr>
          <w:divsChild>
            <w:div w:id="1072507916">
              <w:marLeft w:val="0"/>
              <w:marRight w:val="0"/>
              <w:marTop w:val="0"/>
              <w:marBottom w:val="0"/>
              <w:divBdr>
                <w:top w:val="none" w:sz="0" w:space="0" w:color="auto"/>
                <w:left w:val="none" w:sz="0" w:space="0" w:color="auto"/>
                <w:bottom w:val="single" w:sz="6" w:space="0" w:color="F2F2F2"/>
                <w:right w:val="none" w:sz="0" w:space="0" w:color="auto"/>
              </w:divBdr>
              <w:divsChild>
                <w:div w:id="1882552473">
                  <w:marLeft w:val="0"/>
                  <w:marRight w:val="0"/>
                  <w:marTop w:val="0"/>
                  <w:marBottom w:val="0"/>
                  <w:divBdr>
                    <w:top w:val="none" w:sz="0" w:space="0" w:color="auto"/>
                    <w:left w:val="none" w:sz="0" w:space="0" w:color="auto"/>
                    <w:bottom w:val="none" w:sz="0" w:space="0" w:color="auto"/>
                    <w:right w:val="none" w:sz="0" w:space="0" w:color="auto"/>
                  </w:divBdr>
                  <w:divsChild>
                    <w:div w:id="1291323595">
                      <w:marLeft w:val="0"/>
                      <w:marRight w:val="0"/>
                      <w:marTop w:val="0"/>
                      <w:marBottom w:val="0"/>
                      <w:divBdr>
                        <w:top w:val="none" w:sz="0" w:space="0" w:color="auto"/>
                        <w:left w:val="none" w:sz="0" w:space="0" w:color="auto"/>
                        <w:bottom w:val="none" w:sz="0" w:space="0" w:color="auto"/>
                        <w:right w:val="none" w:sz="0" w:space="0" w:color="auto"/>
                      </w:divBdr>
                      <w:divsChild>
                        <w:div w:id="1842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66727">
          <w:marLeft w:val="0"/>
          <w:marRight w:val="0"/>
          <w:marTop w:val="0"/>
          <w:marBottom w:val="0"/>
          <w:divBdr>
            <w:top w:val="none" w:sz="0" w:space="0" w:color="auto"/>
            <w:left w:val="none" w:sz="0" w:space="0" w:color="auto"/>
            <w:bottom w:val="none" w:sz="0" w:space="0" w:color="auto"/>
            <w:right w:val="none" w:sz="0" w:space="0" w:color="auto"/>
          </w:divBdr>
          <w:divsChild>
            <w:div w:id="546532919">
              <w:marLeft w:val="0"/>
              <w:marRight w:val="0"/>
              <w:marTop w:val="0"/>
              <w:marBottom w:val="60"/>
              <w:divBdr>
                <w:top w:val="none" w:sz="0" w:space="0" w:color="auto"/>
                <w:left w:val="none" w:sz="0" w:space="0" w:color="auto"/>
                <w:bottom w:val="none" w:sz="0" w:space="0" w:color="auto"/>
                <w:right w:val="none" w:sz="0" w:space="0" w:color="auto"/>
              </w:divBdr>
              <w:divsChild>
                <w:div w:id="1463420529">
                  <w:marLeft w:val="0"/>
                  <w:marRight w:val="0"/>
                  <w:marTop w:val="0"/>
                  <w:marBottom w:val="0"/>
                  <w:divBdr>
                    <w:top w:val="none" w:sz="0" w:space="0" w:color="auto"/>
                    <w:left w:val="none" w:sz="0" w:space="0" w:color="auto"/>
                    <w:bottom w:val="none" w:sz="0" w:space="0" w:color="auto"/>
                    <w:right w:val="none" w:sz="0" w:space="0" w:color="auto"/>
                  </w:divBdr>
                  <w:divsChild>
                    <w:div w:id="430853895">
                      <w:marLeft w:val="0"/>
                      <w:marRight w:val="0"/>
                      <w:marTop w:val="0"/>
                      <w:marBottom w:val="0"/>
                      <w:divBdr>
                        <w:top w:val="none" w:sz="0" w:space="0" w:color="auto"/>
                        <w:left w:val="none" w:sz="0" w:space="0" w:color="auto"/>
                        <w:bottom w:val="none" w:sz="0" w:space="0" w:color="auto"/>
                        <w:right w:val="none" w:sz="0" w:space="0" w:color="auto"/>
                      </w:divBdr>
                      <w:divsChild>
                        <w:div w:id="561714438">
                          <w:marLeft w:val="0"/>
                          <w:marRight w:val="0"/>
                          <w:marTop w:val="0"/>
                          <w:marBottom w:val="0"/>
                          <w:divBdr>
                            <w:top w:val="none" w:sz="0" w:space="0" w:color="auto"/>
                            <w:left w:val="none" w:sz="0" w:space="0" w:color="auto"/>
                            <w:bottom w:val="none" w:sz="0" w:space="0" w:color="auto"/>
                            <w:right w:val="none" w:sz="0" w:space="0" w:color="auto"/>
                          </w:divBdr>
                          <w:divsChild>
                            <w:div w:id="1712999013">
                              <w:marLeft w:val="0"/>
                              <w:marRight w:val="0"/>
                              <w:marTop w:val="0"/>
                              <w:marBottom w:val="0"/>
                              <w:divBdr>
                                <w:top w:val="none" w:sz="0" w:space="0" w:color="auto"/>
                                <w:left w:val="none" w:sz="0" w:space="0" w:color="auto"/>
                                <w:bottom w:val="none" w:sz="0" w:space="0" w:color="auto"/>
                                <w:right w:val="none" w:sz="0" w:space="0" w:color="auto"/>
                              </w:divBdr>
                              <w:divsChild>
                                <w:div w:id="974336226">
                                  <w:marLeft w:val="0"/>
                                  <w:marRight w:val="0"/>
                                  <w:marTop w:val="0"/>
                                  <w:marBottom w:val="0"/>
                                  <w:divBdr>
                                    <w:top w:val="none" w:sz="0" w:space="0" w:color="auto"/>
                                    <w:left w:val="none" w:sz="0" w:space="0" w:color="auto"/>
                                    <w:bottom w:val="none" w:sz="0" w:space="0" w:color="auto"/>
                                    <w:right w:val="none" w:sz="0" w:space="0" w:color="auto"/>
                                  </w:divBdr>
                                  <w:divsChild>
                                    <w:div w:id="208300818">
                                      <w:marLeft w:val="360"/>
                                      <w:marRight w:val="360"/>
                                      <w:marTop w:val="0"/>
                                      <w:marBottom w:val="0"/>
                                      <w:divBdr>
                                        <w:top w:val="none" w:sz="0" w:space="0" w:color="auto"/>
                                        <w:left w:val="none" w:sz="0" w:space="0" w:color="auto"/>
                                        <w:bottom w:val="none" w:sz="0" w:space="0" w:color="auto"/>
                                        <w:right w:val="none" w:sz="0" w:space="0" w:color="auto"/>
                                      </w:divBdr>
                                      <w:divsChild>
                                        <w:div w:id="738938305">
                                          <w:marLeft w:val="0"/>
                                          <w:marRight w:val="0"/>
                                          <w:marTop w:val="0"/>
                                          <w:marBottom w:val="0"/>
                                          <w:divBdr>
                                            <w:top w:val="none" w:sz="0" w:space="0" w:color="auto"/>
                                            <w:left w:val="none" w:sz="0" w:space="0" w:color="auto"/>
                                            <w:bottom w:val="none" w:sz="0" w:space="0" w:color="auto"/>
                                            <w:right w:val="none" w:sz="0" w:space="0" w:color="auto"/>
                                          </w:divBdr>
                                        </w:div>
                                        <w:div w:id="1236553298">
                                          <w:blockQuote w:val="1"/>
                                          <w:marLeft w:val="-300"/>
                                          <w:marRight w:val="0"/>
                                          <w:marTop w:val="0"/>
                                          <w:marBottom w:val="0"/>
                                          <w:divBdr>
                                            <w:top w:val="none" w:sz="0" w:space="0" w:color="auto"/>
                                            <w:left w:val="none" w:sz="0" w:space="0" w:color="auto"/>
                                            <w:bottom w:val="none" w:sz="0" w:space="0" w:color="auto"/>
                                            <w:right w:val="none" w:sz="0" w:space="0" w:color="auto"/>
                                          </w:divBdr>
                                        </w:div>
                                        <w:div w:id="798305089">
                                          <w:blockQuote w:val="1"/>
                                          <w:marLeft w:val="-300"/>
                                          <w:marRight w:val="0"/>
                                          <w:marTop w:val="0"/>
                                          <w:marBottom w:val="0"/>
                                          <w:divBdr>
                                            <w:top w:val="none" w:sz="0" w:space="0" w:color="auto"/>
                                            <w:left w:val="none" w:sz="0" w:space="0" w:color="auto"/>
                                            <w:bottom w:val="none" w:sz="0" w:space="0" w:color="auto"/>
                                            <w:right w:val="none" w:sz="0" w:space="0" w:color="auto"/>
                                          </w:divBdr>
                                        </w:div>
                                        <w:div w:id="1659070415">
                                          <w:blockQuote w:val="1"/>
                                          <w:marLeft w:val="-300"/>
                                          <w:marRight w:val="0"/>
                                          <w:marTop w:val="0"/>
                                          <w:marBottom w:val="0"/>
                                          <w:divBdr>
                                            <w:top w:val="none" w:sz="0" w:space="0" w:color="auto"/>
                                            <w:left w:val="none" w:sz="0" w:space="0" w:color="auto"/>
                                            <w:bottom w:val="none" w:sz="0" w:space="0" w:color="auto"/>
                                            <w:right w:val="none" w:sz="0" w:space="0" w:color="auto"/>
                                          </w:divBdr>
                                        </w:div>
                                        <w:div w:id="3329971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3865">
                              <w:marLeft w:val="0"/>
                              <w:marRight w:val="0"/>
                              <w:marTop w:val="0"/>
                              <w:marBottom w:val="0"/>
                              <w:divBdr>
                                <w:top w:val="none" w:sz="0" w:space="0" w:color="auto"/>
                                <w:left w:val="none" w:sz="0" w:space="0" w:color="auto"/>
                                <w:bottom w:val="none" w:sz="0" w:space="0" w:color="auto"/>
                                <w:right w:val="none" w:sz="0" w:space="0" w:color="auto"/>
                              </w:divBdr>
                              <w:divsChild>
                                <w:div w:id="50154835">
                                  <w:marLeft w:val="0"/>
                                  <w:marRight w:val="0"/>
                                  <w:marTop w:val="0"/>
                                  <w:marBottom w:val="0"/>
                                  <w:divBdr>
                                    <w:top w:val="none" w:sz="0" w:space="0" w:color="auto"/>
                                    <w:left w:val="none" w:sz="0" w:space="0" w:color="auto"/>
                                    <w:bottom w:val="none" w:sz="0" w:space="0" w:color="auto"/>
                                    <w:right w:val="none" w:sz="0" w:space="0" w:color="auto"/>
                                  </w:divBdr>
                                  <w:divsChild>
                                    <w:div w:id="1592422578">
                                      <w:marLeft w:val="120"/>
                                      <w:marRight w:val="120"/>
                                      <w:marTop w:val="0"/>
                                      <w:marBottom w:val="360"/>
                                      <w:divBdr>
                                        <w:top w:val="none" w:sz="0" w:space="0" w:color="auto"/>
                                        <w:left w:val="none" w:sz="0" w:space="0" w:color="auto"/>
                                        <w:bottom w:val="none" w:sz="0" w:space="0" w:color="auto"/>
                                        <w:right w:val="none" w:sz="0" w:space="0" w:color="auto"/>
                                      </w:divBdr>
                                      <w:divsChild>
                                        <w:div w:id="1632784345">
                                          <w:marLeft w:val="0"/>
                                          <w:marRight w:val="0"/>
                                          <w:marTop w:val="0"/>
                                          <w:marBottom w:val="0"/>
                                          <w:divBdr>
                                            <w:top w:val="none" w:sz="0" w:space="0" w:color="auto"/>
                                            <w:left w:val="none" w:sz="0" w:space="0" w:color="auto"/>
                                            <w:bottom w:val="none" w:sz="0" w:space="0" w:color="auto"/>
                                            <w:right w:val="none" w:sz="0" w:space="0" w:color="auto"/>
                                          </w:divBdr>
                                          <w:divsChild>
                                            <w:div w:id="3690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01">
                                  <w:marLeft w:val="0"/>
                                  <w:marRight w:val="0"/>
                                  <w:marTop w:val="0"/>
                                  <w:marBottom w:val="0"/>
                                  <w:divBdr>
                                    <w:top w:val="none" w:sz="0" w:space="0" w:color="auto"/>
                                    <w:left w:val="none" w:sz="0" w:space="0" w:color="auto"/>
                                    <w:bottom w:val="none" w:sz="0" w:space="0" w:color="auto"/>
                                    <w:right w:val="none" w:sz="0" w:space="0" w:color="auto"/>
                                  </w:divBdr>
                                  <w:divsChild>
                                    <w:div w:id="579871306">
                                      <w:marLeft w:val="360"/>
                                      <w:marRight w:val="360"/>
                                      <w:marTop w:val="0"/>
                                      <w:marBottom w:val="0"/>
                                      <w:divBdr>
                                        <w:top w:val="none" w:sz="0" w:space="0" w:color="auto"/>
                                        <w:left w:val="none" w:sz="0" w:space="0" w:color="auto"/>
                                        <w:bottom w:val="none" w:sz="0" w:space="0" w:color="auto"/>
                                        <w:right w:val="none" w:sz="0" w:space="0" w:color="auto"/>
                                      </w:divBdr>
                                      <w:divsChild>
                                        <w:div w:id="1650330756">
                                          <w:marLeft w:val="0"/>
                                          <w:marRight w:val="0"/>
                                          <w:marTop w:val="0"/>
                                          <w:marBottom w:val="240"/>
                                          <w:divBdr>
                                            <w:top w:val="none" w:sz="0" w:space="0" w:color="auto"/>
                                            <w:left w:val="none" w:sz="0" w:space="0" w:color="auto"/>
                                            <w:bottom w:val="none" w:sz="0" w:space="0" w:color="auto"/>
                                            <w:right w:val="none" w:sz="0" w:space="0" w:color="auto"/>
                                          </w:divBdr>
                                          <w:divsChild>
                                            <w:div w:id="1850870430">
                                              <w:marLeft w:val="0"/>
                                              <w:marRight w:val="0"/>
                                              <w:marTop w:val="0"/>
                                              <w:marBottom w:val="0"/>
                                              <w:divBdr>
                                                <w:top w:val="none" w:sz="0" w:space="0" w:color="auto"/>
                                                <w:left w:val="none" w:sz="0" w:space="0" w:color="auto"/>
                                                <w:bottom w:val="none" w:sz="0" w:space="0" w:color="auto"/>
                                                <w:right w:val="none" w:sz="0" w:space="0" w:color="auto"/>
                                              </w:divBdr>
                                              <w:divsChild>
                                                <w:div w:id="574050506">
                                                  <w:marLeft w:val="0"/>
                                                  <w:marRight w:val="0"/>
                                                  <w:marTop w:val="0"/>
                                                  <w:marBottom w:val="0"/>
                                                  <w:divBdr>
                                                    <w:top w:val="none" w:sz="0" w:space="0" w:color="auto"/>
                                                    <w:left w:val="none" w:sz="0" w:space="0" w:color="auto"/>
                                                    <w:bottom w:val="none" w:sz="0" w:space="0" w:color="auto"/>
                                                    <w:right w:val="none" w:sz="0" w:space="0" w:color="auto"/>
                                                  </w:divBdr>
                                                  <w:divsChild>
                                                    <w:div w:id="1972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stedy/Machine-Learning-with-R-datasets/blob/master/groceries.csv"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Hari</dc:creator>
  <cp:keywords/>
  <dc:description/>
  <cp:lastModifiedBy>Akhil Hari</cp:lastModifiedBy>
  <cp:revision>2</cp:revision>
  <dcterms:created xsi:type="dcterms:W3CDTF">2023-10-24T12:03:00Z</dcterms:created>
  <dcterms:modified xsi:type="dcterms:W3CDTF">2023-10-24T12:03:00Z</dcterms:modified>
</cp:coreProperties>
</file>