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0A589B82" w:rsidR="0071350C" w:rsidRPr="009E734B" w:rsidRDefault="00022871" w:rsidP="00022871">
      <w:r>
        <w:t>First</w:t>
      </w:r>
      <w:r w:rsidRPr="00022871">
        <w:t xml:space="preserve"> Opportunity 202</w:t>
      </w:r>
      <w:r>
        <w:t>2</w:t>
      </w:r>
      <w:r w:rsidRPr="00022871">
        <w:t>-2</w:t>
      </w:r>
      <w:r>
        <w:t>3</w:t>
      </w:r>
      <w:r w:rsidRPr="00022871">
        <w:t>A FGA</w:t>
      </w:r>
      <w:r w:rsidR="00504948">
        <w:t>2</w:t>
      </w:r>
      <w:r w:rsidRPr="00022871">
        <w:t>.P1 ADSAI</w:t>
      </w:r>
      <w:r w:rsidR="009E734B">
        <w:t xml:space="preserve"> </w:t>
      </w:r>
      <w:r w:rsidR="009E734B" w:rsidRPr="009E734B">
        <w:t xml:space="preserve">[Due Date : </w:t>
      </w:r>
      <w:r w:rsidR="009E734B">
        <w:t>21</w:t>
      </w:r>
      <w:r w:rsidR="009E734B" w:rsidRPr="009E734B">
        <w:t xml:space="preserve">th </w:t>
      </w:r>
      <w:r w:rsidR="009E734B">
        <w:t>Oct</w:t>
      </w:r>
      <w:r w:rsidR="009E734B" w:rsidRPr="009E734B">
        <w:t>, 202</w:t>
      </w:r>
      <w:r w:rsidR="009E734B">
        <w:t>2</w:t>
      </w:r>
      <w:r w:rsidR="009E734B" w:rsidRPr="009E734B">
        <w:t>]</w:t>
      </w:r>
    </w:p>
    <w:p w14:paraId="57EF459C" w14:textId="114E4D2A" w:rsidR="009E734B" w:rsidRDefault="009E734B" w:rsidP="00022871"/>
    <w:p w14:paraId="3EA67C9E" w14:textId="43AAF81D"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xml:space="preserve">There is no late hand in allowed after the deadline, kindly make sure all the required documents for assessment </w:t>
      </w:r>
      <w:r w:rsidR="00433B13">
        <w:rPr>
          <w:rFonts w:eastAsia="Times New Roman" w:cs="Times New Roman"/>
          <w:sz w:val="24"/>
          <w:szCs w:val="24"/>
          <w:lang w:val="en-US" w:eastAsia="en-NL"/>
        </w:rPr>
        <w:t>are</w:t>
      </w:r>
      <w:r w:rsidRPr="009E734B">
        <w:rPr>
          <w:rFonts w:ascii="inherit" w:eastAsia="Times New Roman" w:hAnsi="inherit" w:cs="Times New Roman"/>
          <w:sz w:val="24"/>
          <w:szCs w:val="24"/>
          <w:lang w:eastAsia="en-NL"/>
        </w:rPr>
        <w:t xml:space="preserve">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eastAsia="en-NL"/>
        </w:rPr>
      </w:pPr>
    </w:p>
    <w:p w14:paraId="01635FF1"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5C644364"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w:t>
      </w:r>
    </w:p>
    <w:p w14:paraId="0D7A3EEE"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eastAsia="en-NL"/>
        </w:rPr>
      </w:pPr>
      <w:r w:rsidRPr="009E734B">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Default="009E734B" w:rsidP="009E734B">
      <w:pPr>
        <w:spacing w:after="0" w:line="240" w:lineRule="auto"/>
        <w:rPr>
          <w:rFonts w:eastAsia="Times New Roman" w:cs="Times New Roman"/>
          <w:sz w:val="24"/>
          <w:szCs w:val="24"/>
          <w:lang w:eastAsia="en-NL"/>
        </w:rPr>
      </w:pPr>
    </w:p>
    <w:p w14:paraId="6CF242B6" w14:textId="77777777" w:rsidR="00353020" w:rsidRPr="009E734B" w:rsidRDefault="00353020" w:rsidP="00353020">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project to be graded your attendance during the Datalab sessions is a mandatory prerequisite. Attendance means on campus in the specified classroom; by default from 9:00 to 17:00, unless otherwise agreed upon by the teaching staff: e.g. online attendance because </w:t>
      </w:r>
      <w:r w:rsidRPr="009E734B">
        <w:rPr>
          <w:rFonts w:eastAsia="Times New Roman" w:cs="Times New Roman"/>
          <w:sz w:val="24"/>
          <w:szCs w:val="24"/>
          <w:lang w:eastAsia="en-NL"/>
        </w:rPr>
        <w:lastRenderedPageBreak/>
        <w:t xml:space="preserve">of corona, excused from attending because of personal circumstances by staff. </w:t>
      </w:r>
      <w:r>
        <w:rPr>
          <w:rFonts w:eastAsia="Times New Roman" w:cs="Times New Roman"/>
          <w:sz w:val="24"/>
          <w:szCs w:val="24"/>
          <w:lang w:eastAsia="en-NL"/>
        </w:rPr>
        <w:t xml:space="preserve">Being late twice for more than 15 minutes without being excused also constitutes non-attendance. </w:t>
      </w:r>
      <w:r w:rsidRPr="009E734B">
        <w:rPr>
          <w:rFonts w:eastAsia="Times New Roman" w:cs="Times New Roman"/>
          <w:sz w:val="24"/>
          <w:szCs w:val="24"/>
          <w:lang w:eastAsia="en-NL"/>
        </w:rPr>
        <w:t>Failing to attend more than 2 Datalab sessions without a valid reasons automatically means you failed the block and need to retake it in its entirety;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15851712" w:rsidR="00022871" w:rsidRPr="009E734B" w:rsidRDefault="00022871" w:rsidP="00022871">
      <w:r w:rsidRPr="00022871">
        <w:t xml:space="preserve">Retake </w:t>
      </w:r>
      <w:r w:rsidR="00505A96" w:rsidRPr="00022871">
        <w:t>Opportunity 202</w:t>
      </w:r>
      <w:r w:rsidR="00505A96">
        <w:t>2</w:t>
      </w:r>
      <w:r w:rsidR="00505A96" w:rsidRPr="00022871">
        <w:t>-2</w:t>
      </w:r>
      <w:r w:rsidR="00505A96">
        <w:t>3</w:t>
      </w:r>
      <w:r w:rsidR="00505A96" w:rsidRPr="00022871">
        <w:t>A FGA</w:t>
      </w:r>
      <w:r w:rsidR="00505A96">
        <w:t>2</w:t>
      </w:r>
      <w:r w:rsidR="00505A96" w:rsidRPr="00022871">
        <w:t>.P1 ADSAI</w:t>
      </w:r>
      <w:r w:rsidR="009E734B">
        <w:t xml:space="preserve"> </w:t>
      </w:r>
      <w:r w:rsidR="009E734B" w:rsidRPr="009E734B">
        <w:t xml:space="preserve">[Due Date : </w:t>
      </w:r>
      <w:r w:rsidR="009E734B">
        <w:t>Friday Week 8 Block D</w:t>
      </w:r>
      <w:r w:rsidR="009E734B" w:rsidRPr="009E734B">
        <w:t>, 202</w:t>
      </w:r>
      <w:r w:rsidR="009E734B">
        <w:t>3</w:t>
      </w:r>
      <w:r w:rsidR="009E734B"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make sure you hand in the assignment before the block end deadline</w:t>
      </w:r>
      <w:r w:rsidRPr="00022871">
        <w:rPr>
          <w:rFonts w:ascii="inherit" w:eastAsia="Times New Roman" w:hAnsi="inherit" w:cs="Times New Roman"/>
          <w:sz w:val="24"/>
          <w:szCs w:val="24"/>
          <w:lang w:eastAsia="en-NL"/>
        </w:rPr>
        <w:t>for the assessment to happen in that block. eg: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77777777"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In order for your project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qQUAfmWziSwAAAA="/>
  </w:docVars>
  <w:rsids>
    <w:rsidRoot w:val="0047209E"/>
    <w:rsid w:val="00022871"/>
    <w:rsid w:val="00191347"/>
    <w:rsid w:val="00353020"/>
    <w:rsid w:val="00433B13"/>
    <w:rsid w:val="0047209E"/>
    <w:rsid w:val="00504948"/>
    <w:rsid w:val="00505A96"/>
    <w:rsid w:val="00891022"/>
    <w:rsid w:val="00997732"/>
    <w:rsid w:val="009E734B"/>
    <w:rsid w:val="00DC1676"/>
    <w:rsid w:val="00E06B3A"/>
    <w:rsid w:val="00ED0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7</cp:revision>
  <dcterms:created xsi:type="dcterms:W3CDTF">2022-08-30T09:45:00Z</dcterms:created>
  <dcterms:modified xsi:type="dcterms:W3CDTF">2022-11-12T16:47:00Z</dcterms:modified>
</cp:coreProperties>
</file>