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9B" w:rsidRDefault="006935D8"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05B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D8"/>
    <w:rsid w:val="00105B9B"/>
    <w:rsid w:val="00481336"/>
    <w:rsid w:val="006935D8"/>
    <w:rsid w:val="00E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CB65A-193A-413E-AB0C-AEF382B3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813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Y-Werte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Tabelle1!$A$2:$A$4</c:f>
              <c:numCache>
                <c:formatCode>General</c:formatCode>
                <c:ptCount val="3"/>
              </c:numCache>
            </c:numRef>
          </c:xVal>
          <c:yVal>
            <c:numRef>
              <c:f>Tabelle1!$B$2:$B$4</c:f>
              <c:numCache>
                <c:formatCode>General</c:formatCode>
                <c:ptCount val="3"/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349094512"/>
        <c:axId val="-349120080"/>
      </c:scatterChart>
      <c:valAx>
        <c:axId val="-349094512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Impact of Risk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349120080"/>
        <c:crosses val="autoZero"/>
        <c:crossBetween val="midCat"/>
      </c:valAx>
      <c:valAx>
        <c:axId val="-3491200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Probability</a:t>
                </a:r>
                <a:r>
                  <a:rPr lang="de-DE" baseline="0"/>
                  <a:t> of Ocurrence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349094512"/>
        <c:crosses val="autoZero"/>
        <c:crossBetween val="midCat"/>
      </c:valAx>
      <c:spPr>
        <a:gradFill>
          <a:gsLst>
            <a:gs pos="0">
              <a:srgbClr val="89C064"/>
            </a:gs>
            <a:gs pos="20000">
              <a:srgbClr val="61953D"/>
            </a:gs>
            <a:gs pos="57000">
              <a:srgbClr val="D6A300"/>
            </a:gs>
            <a:gs pos="40000">
              <a:srgbClr val="E3E81C"/>
            </a:gs>
            <a:gs pos="67000">
              <a:schemeClr val="accent2">
                <a:lumMod val="75000"/>
              </a:schemeClr>
            </a:gs>
          </a:gsLst>
          <a:lin ang="180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0.15942</cdr:x>
      <cdr:y>0.61615</cdr:y>
    </cdr:from>
    <cdr:to>
      <cdr:x>0.40145</cdr:x>
      <cdr:y>0.77267</cdr:y>
    </cdr:to>
    <cdr:sp macro="" textlink="">
      <cdr:nvSpPr>
        <cdr:cNvPr id="2" name="Textfeld 1"/>
        <cdr:cNvSpPr txBox="1"/>
      </cdr:nvSpPr>
      <cdr:spPr>
        <a:xfrm xmlns:a="http://schemas.openxmlformats.org/drawingml/2006/main" rot="1977563">
          <a:off x="874644" y="1971925"/>
          <a:ext cx="1327868" cy="5009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1100"/>
            <a:t>Low Risk</a:t>
          </a:r>
        </a:p>
      </cdr:txBody>
    </cdr:sp>
  </cdr:relSizeAnchor>
  <cdr:relSizeAnchor xmlns:cdr="http://schemas.openxmlformats.org/drawingml/2006/chartDrawing">
    <cdr:from>
      <cdr:x>0.17013</cdr:x>
      <cdr:y>0.59972</cdr:y>
    </cdr:from>
    <cdr:to>
      <cdr:x>0.41216</cdr:x>
      <cdr:y>0.75625</cdr:y>
    </cdr:to>
    <cdr:sp macro="" textlink="">
      <cdr:nvSpPr>
        <cdr:cNvPr id="3" name="Textfeld 1"/>
        <cdr:cNvSpPr txBox="1"/>
      </cdr:nvSpPr>
      <cdr:spPr>
        <a:xfrm xmlns:a="http://schemas.openxmlformats.org/drawingml/2006/main" rot="1977563">
          <a:off x="933395" y="1919357"/>
          <a:ext cx="1327868" cy="500932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0.36723</cdr:x>
      <cdr:y>0.5078</cdr:y>
    </cdr:from>
    <cdr:to>
      <cdr:x>0.60926</cdr:x>
      <cdr:y>0.66432</cdr:y>
    </cdr:to>
    <cdr:sp macro="" textlink="">
      <cdr:nvSpPr>
        <cdr:cNvPr id="4" name="Textfeld 1"/>
        <cdr:cNvSpPr txBox="1"/>
      </cdr:nvSpPr>
      <cdr:spPr>
        <a:xfrm xmlns:a="http://schemas.openxmlformats.org/drawingml/2006/main" rot="1977563">
          <a:off x="2014774" y="1625160"/>
          <a:ext cx="1327868" cy="500932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0.38551</cdr:x>
      <cdr:y>0.37019</cdr:y>
    </cdr:from>
    <cdr:to>
      <cdr:x>0.55217</cdr:x>
      <cdr:y>0.6559</cdr:y>
    </cdr:to>
    <cdr:sp macro="" textlink="">
      <cdr:nvSpPr>
        <cdr:cNvPr id="5" name="Textfeld 4"/>
        <cdr:cNvSpPr txBox="1"/>
      </cdr:nvSpPr>
      <cdr:spPr>
        <a:xfrm xmlns:a="http://schemas.openxmlformats.org/drawingml/2006/main" rot="1983587">
          <a:off x="2115047" y="118474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DE" sz="1100"/>
            <a:t>Medium Risk</a:t>
          </a:r>
        </a:p>
      </cdr:txBody>
    </cdr:sp>
  </cdr:relSizeAnchor>
  <cdr:relSizeAnchor xmlns:cdr="http://schemas.openxmlformats.org/drawingml/2006/chartDrawing">
    <cdr:from>
      <cdr:x>0.73623</cdr:x>
      <cdr:y>0.17143</cdr:y>
    </cdr:from>
    <cdr:to>
      <cdr:x>0.9029</cdr:x>
      <cdr:y>0.45714</cdr:y>
    </cdr:to>
    <cdr:sp macro="" textlink="">
      <cdr:nvSpPr>
        <cdr:cNvPr id="6" name="Textfeld 5"/>
        <cdr:cNvSpPr txBox="1"/>
      </cdr:nvSpPr>
      <cdr:spPr>
        <a:xfrm xmlns:a="http://schemas.openxmlformats.org/drawingml/2006/main" rot="2344125">
          <a:off x="4039263" y="54864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DE" sz="1100"/>
            <a:t>Critical Risk</a:t>
          </a:r>
        </a:p>
      </cdr:txBody>
    </cdr:sp>
  </cdr:relSizeAnchor>
</c:userShape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2017-03-29T19:26:00Z</dcterms:created>
  <dcterms:modified xsi:type="dcterms:W3CDTF">2017-03-29T19:49:00Z</dcterms:modified>
</cp:coreProperties>
</file>