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/>
      </w:pPr>
      <w:bookmarkStart w:colFirst="0" w:colLast="0" w:name="_khmjdk3dv92z" w:id="0"/>
      <w:bookmarkEnd w:id="0"/>
      <w:r w:rsidDel="00000000" w:rsidR="00000000" w:rsidRPr="00000000">
        <w:rPr>
          <w:rtl w:val="0"/>
        </w:rPr>
        <w:t xml:space="preserve">Funkcionalni zahtevi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korisničkog imena / email adrese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lozinke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imena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prezimena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uloge korisnika u sistemu (vodič/turista)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Izmena informacija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Postavljanje profilne fotografije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Izmena profilne fotografie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Uklanjanje profilne fotografije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grada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države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naziva grada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Postavljanje slike grada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nove lokacije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države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grada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naziva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opisa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nadoknade za posetu lokaciji ukoliko postoji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Pravljenje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naslova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opisa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Postavljanje slika za turu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lokacija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Pravljenje novog termina za turu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datuma početka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datuma završetka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potrebnog broja učesnika za realizaciju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maksimalnog broja učesnika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Unos nadoknade za usluge vodiča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Postavljanje slika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Rezervacija učešća u turi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termina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osoba za koje se vrši rezervacija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Prikaz ukupne nadoknade za učešće u turi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Odobravanje učešća u turi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Prihvatanje rezervacija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Plaćanje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Ocenjivaǌe ture na kojoj je turista ucestvovao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Pisanje recenzija ture na kojoj je turista ucestvovao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Odabir 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ocene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 komentara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3"/>
        </w:numPr>
        <w:pBdr/>
        <w:ind w:left="720" w:hanging="360"/>
        <w:contextualSpacing w:val="1"/>
        <w:rPr/>
      </w:pPr>
      <w:bookmarkStart w:colFirst="0" w:colLast="0" w:name="_isdq66558xmd" w:id="1"/>
      <w:bookmarkEnd w:id="1"/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eavdbmx8wsj6" w:id="2"/>
      <w:bookmarkEnd w:id="2"/>
      <w:r w:rsidDel="00000000" w:rsidR="00000000" w:rsidRPr="00000000">
        <w:rPr>
          <w:rtl w:val="0"/>
        </w:rPr>
        <w:t xml:space="preserve">2.1 Performanse</w:t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oreoequqvgcg" w:id="3"/>
      <w:bookmarkEnd w:id="3"/>
      <w:r w:rsidDel="00000000" w:rsidR="00000000" w:rsidRPr="00000000">
        <w:rPr>
          <w:rtl w:val="0"/>
        </w:rPr>
        <w:t xml:space="preserve">2.2 Bezbednost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Profili koji su prijavljeni za zloupotrebu bice trajno obrisani.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5200uv6v2m4s" w:id="4"/>
      <w:bookmarkEnd w:id="4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Sigurnost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moze da odredi ko ima pravo da vidi njegove slike.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Svi podaci u vezi sa turama, specificnim turama i lokacijama su dostupni svima.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Ogranicenja za minimalan broj karaktera sifara.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Sigurnosne sifre korisnika se saltuju i hashuju u nekoliko prolaza, sto korisnike tj njihove sifre stiti od brute force i rainbow table napada.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SSL stiti korisnike od man in the middle napada.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v5px342jne2c" w:id="5"/>
      <w:bookmarkEnd w:id="5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Raspoloživost i pouzdanost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Proizvod će imati raspoloživost od 99.99%.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