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Arial" w:hAnsi="Arial"/>
          <w:b/>
          <w:color w:val="1B4F72"/>
          <w:sz w:val="60"/>
        </w:rPr>
        <w:t>SwiftNet Broadband</w:t>
      </w:r>
    </w:p>
    <w:p>
      <w:pPr>
        <w:jc w:val="center"/>
      </w:pPr>
      <w:r>
        <w:rPr>
          <w:rFonts w:ascii="Arial" w:hAnsi="Arial"/>
          <w:color w:val="5A5A5A"/>
          <w:sz w:val="32"/>
        </w:rPr>
        <w:t>Customer Support Agent Knowledge Base</w:t>
      </w:r>
    </w:p>
    <w:p>
      <w:pPr>
        <w:jc w:val="center"/>
      </w:pPr>
      <w:r>
        <w:rPr>
          <w:rFonts w:ascii="Arial" w:hAnsi="Arial"/>
          <w:i/>
          <w:color w:val="969696"/>
          <w:sz w:val="20"/>
        </w:rPr>
        <w:t>Internal Use Only  |  Version 5.1  |  Q2 2025</w:t>
      </w:r>
    </w:p>
    <w:p/>
    <w:p>
      <w:pPr>
        <w:pBdr>
          <w:bottom w:val="single" w:sz="6" w:space="1" w:color="1B4F72"/>
        </w:pBdr>
      </w:pPr>
    </w:p>
    <w:p/>
    <w:p>
      <w:pPr>
        <w:pStyle w:val="Heading1"/>
      </w:pPr>
      <w:r>
        <w:rPr>
          <w:rFonts w:ascii="Arial" w:hAnsi="Arial"/>
          <w:color w:val="1B4F72"/>
        </w:rPr>
        <w:t>1. Company Overview</w:t>
      </w:r>
    </w:p>
    <w:p>
      <w:r>
        <w:rPr>
          <w:rFonts w:ascii="Arial" w:hAnsi="Arial"/>
          <w:b w:val="0"/>
          <w:i w:val="0"/>
          <w:sz w:val="22"/>
        </w:rPr>
        <w:t>SwiftNet Broadband is a regional internet service provider (ISP) operating across 14 states in the US. We offer fiber optic, cable, and fixed wireless internet plans for residential and small business customers. Our network covers over 2.4 million households.</w:t>
      </w:r>
    </w:p>
    <w:p/>
    <w:p>
      <w:r>
        <w:rPr>
          <w:rFonts w:ascii="Arial" w:hAnsi="Arial"/>
          <w:b/>
          <w:i w:val="0"/>
          <w:sz w:val="22"/>
        </w:rPr>
        <w:t>Support Channels:</w:t>
      </w:r>
    </w:p>
    <w:p>
      <w:pPr>
        <w:pStyle w:val="ListBullet"/>
      </w:pPr>
      <w:r>
        <w:rPr>
          <w:rFonts w:ascii="Arial" w:hAnsi="Arial"/>
          <w:sz w:val="22"/>
        </w:rPr>
        <w:t>Phone: 1-888-SWIFTNET (1-888-794-3863) — 24/7 for outages; Mon–Sun 7 AM–11 PM EST for billing/account</w:t>
      </w:r>
    </w:p>
    <w:p>
      <w:pPr>
        <w:pStyle w:val="ListBullet"/>
      </w:pPr>
      <w:r>
        <w:rPr>
          <w:rFonts w:ascii="Arial" w:hAnsi="Arial"/>
          <w:sz w:val="22"/>
        </w:rPr>
        <w:t>Live Chat: swiftnetbroadband.com/support — 24/7</w:t>
      </w:r>
    </w:p>
    <w:p>
      <w:pPr>
        <w:pStyle w:val="ListBullet"/>
      </w:pPr>
      <w:r>
        <w:rPr>
          <w:rFonts w:ascii="Arial" w:hAnsi="Arial"/>
          <w:sz w:val="22"/>
        </w:rPr>
        <w:t>My SwiftNet App: iOS &amp; Android — self-service for bills, speed tests, reboot modem</w:t>
      </w:r>
    </w:p>
    <w:p>
      <w:pPr>
        <w:pStyle w:val="ListBullet"/>
      </w:pPr>
      <w:r>
        <w:rPr>
          <w:rFonts w:ascii="Arial" w:hAnsi="Arial"/>
          <w:sz w:val="22"/>
        </w:rPr>
        <w:t>Email: support@swiftnetbroadband.com — Response within 48 hours (non-urgent only)</w:t>
      </w:r>
    </w:p>
    <w:p>
      <w:pPr>
        <w:pStyle w:val="ListBullet"/>
      </w:pPr>
      <w:r>
        <w:rPr>
          <w:rFonts w:ascii="Arial" w:hAnsi="Arial"/>
          <w:sz w:val="22"/>
        </w:rPr>
        <w:t>Tech Dispatch: In-home technician visits — scheduled via phone or app only</w:t>
      </w:r>
    </w:p>
    <w:p/>
    <w:p>
      <w:r>
        <w:rPr>
          <w:rFonts w:ascii="Arial" w:hAnsi="Arial"/>
          <w:b/>
          <w:i w:val="0"/>
          <w:sz w:val="22"/>
        </w:rPr>
        <w:t>Support Tiers:</w:t>
      </w:r>
    </w:p>
    <w:p>
      <w:pPr>
        <w:pStyle w:val="ListBullet"/>
      </w:pPr>
      <w:r>
        <w:rPr>
          <w:rFonts w:ascii="Arial" w:hAnsi="Arial"/>
          <w:sz w:val="22"/>
        </w:rPr>
        <w:t>Tier 1 (General Agents): Billing, basic troubleshooting, plan changes, outage updates</w:t>
      </w:r>
    </w:p>
    <w:p>
      <w:pPr>
        <w:pStyle w:val="ListBullet"/>
      </w:pPr>
      <w:r>
        <w:rPr>
          <w:rFonts w:ascii="Arial" w:hAnsi="Arial"/>
          <w:sz w:val="22"/>
        </w:rPr>
        <w:t>Tier 2 (Tech Specialists): Advanced network issues, modem/router config, persistent outages</w:t>
      </w:r>
    </w:p>
    <w:p>
      <w:pPr>
        <w:pStyle w:val="ListBullet"/>
      </w:pPr>
      <w:r>
        <w:rPr>
          <w:rFonts w:ascii="Arial" w:hAnsi="Arial"/>
          <w:sz w:val="22"/>
        </w:rPr>
        <w:t>Tier 3 (Field Dispatch): Physical line issues, equipment installation, infrastructure faults</w:t>
      </w:r>
    </w:p>
    <w:p/>
    <w:p>
      <w:pPr>
        <w:pBdr>
          <w:bottom w:val="single" w:sz="6" w:space="1" w:color="1B4F72"/>
        </w:pBdr>
      </w:pPr>
    </w:p>
    <w:p>
      <w:pPr>
        <w:pStyle w:val="Heading1"/>
      </w:pPr>
      <w:r>
        <w:rPr>
          <w:rFonts w:ascii="Arial" w:hAnsi="Arial"/>
          <w:color w:val="1B4F72"/>
        </w:rPr>
        <w:t>2. Internet Plans &amp; Pricing</w:t>
      </w:r>
    </w:p>
    <w:p>
      <w:pPr>
        <w:pStyle w:val="Heading2"/>
      </w:pPr>
      <w:r>
        <w:rPr>
          <w:rFonts w:ascii="Arial" w:hAnsi="Arial"/>
        </w:rPr>
        <w:t>2.1 Residential Fiber Plans</w:t>
      </w:r>
    </w:p>
    <w:p>
      <w:r>
        <w:rPr>
          <w:rFonts w:ascii="Arial" w:hAnsi="Arial"/>
          <w:b/>
          <w:i w:val="0"/>
          <w:sz w:val="22"/>
        </w:rPr>
        <w:t>Swift Starter — $39.99/mo</w:t>
      </w:r>
    </w:p>
    <w:p>
      <w:pPr>
        <w:pStyle w:val="ListBullet"/>
      </w:pPr>
      <w:r>
        <w:rPr>
          <w:rFonts w:ascii="Arial" w:hAnsi="Arial"/>
          <w:sz w:val="22"/>
        </w:rPr>
        <w:t>Speed: 200 Mbps / 200 Mbps (symmetrical upload/download)</w:t>
      </w:r>
    </w:p>
    <w:p>
      <w:pPr>
        <w:pStyle w:val="ListBullet"/>
      </w:pPr>
      <w:r>
        <w:rPr>
          <w:rFonts w:ascii="Arial" w:hAnsi="Arial"/>
          <w:sz w:val="22"/>
        </w:rPr>
        <w:t>Technology: Fiber  |  Data: 1 TB</w:t>
      </w:r>
    </w:p>
    <w:p>
      <w:pPr>
        <w:pStyle w:val="ListBullet"/>
      </w:pPr>
      <w:r>
        <w:rPr>
          <w:rFonts w:ascii="Arial" w:hAnsi="Arial"/>
          <w:sz w:val="22"/>
        </w:rPr>
        <w:t>Notes: No contract; modem rental $10/mo or customer-owned</w:t>
      </w:r>
    </w:p>
    <w:p/>
    <w:p>
      <w:r>
        <w:rPr>
          <w:rFonts w:ascii="Arial" w:hAnsi="Arial"/>
          <w:b/>
          <w:i w:val="0"/>
          <w:sz w:val="22"/>
        </w:rPr>
        <w:t>Swift Plus — $59.99/mo</w:t>
      </w:r>
    </w:p>
    <w:p>
      <w:pPr>
        <w:pStyle w:val="ListBullet"/>
      </w:pPr>
      <w:r>
        <w:rPr>
          <w:rFonts w:ascii="Arial" w:hAnsi="Arial"/>
          <w:sz w:val="22"/>
        </w:rPr>
        <w:t>Speed: 500 Mbps / 500 Mbps (symmetrical upload/download)</w:t>
      </w:r>
    </w:p>
    <w:p>
      <w:pPr>
        <w:pStyle w:val="ListBullet"/>
      </w:pPr>
      <w:r>
        <w:rPr>
          <w:rFonts w:ascii="Arial" w:hAnsi="Arial"/>
          <w:sz w:val="22"/>
        </w:rPr>
        <w:t>Technology: Fiber  |  Data: Unlimited</w:t>
      </w:r>
    </w:p>
    <w:p>
      <w:pPr>
        <w:pStyle w:val="ListBullet"/>
      </w:pPr>
      <w:r>
        <w:rPr>
          <w:rFonts w:ascii="Arial" w:hAnsi="Arial"/>
          <w:sz w:val="22"/>
        </w:rPr>
        <w:t>Notes: Most popular; includes free modem for 12-month contract</w:t>
      </w:r>
    </w:p>
    <w:p/>
    <w:p>
      <w:r>
        <w:rPr>
          <w:rFonts w:ascii="Arial" w:hAnsi="Arial"/>
          <w:b/>
          <w:i w:val="0"/>
          <w:sz w:val="22"/>
        </w:rPr>
        <w:t>Swift Gig — $79.99/mo</w:t>
      </w:r>
    </w:p>
    <w:p>
      <w:pPr>
        <w:pStyle w:val="ListBullet"/>
      </w:pPr>
      <w:r>
        <w:rPr>
          <w:rFonts w:ascii="Arial" w:hAnsi="Arial"/>
          <w:sz w:val="22"/>
        </w:rPr>
        <w:t>Speed: 1 Gbps / 1 Gbps (symmetrical upload/download)</w:t>
      </w:r>
    </w:p>
    <w:p>
      <w:pPr>
        <w:pStyle w:val="ListBullet"/>
      </w:pPr>
      <w:r>
        <w:rPr>
          <w:rFonts w:ascii="Arial" w:hAnsi="Arial"/>
          <w:sz w:val="22"/>
        </w:rPr>
        <w:t>Technology: Fiber  |  Data: Unlimited</w:t>
      </w:r>
    </w:p>
    <w:p>
      <w:pPr>
        <w:pStyle w:val="ListBullet"/>
      </w:pPr>
      <w:r>
        <w:rPr>
          <w:rFonts w:ascii="Arial" w:hAnsi="Arial"/>
          <w:sz w:val="22"/>
        </w:rPr>
        <w:t>Notes: Best for large households; free modem + router</w:t>
      </w:r>
    </w:p>
    <w:p/>
    <w:p>
      <w:r>
        <w:rPr>
          <w:rFonts w:ascii="Arial" w:hAnsi="Arial"/>
          <w:b/>
          <w:i w:val="0"/>
          <w:sz w:val="22"/>
        </w:rPr>
        <w:t>Swift Pro 2G — $119.99/mo</w:t>
      </w:r>
    </w:p>
    <w:p>
      <w:pPr>
        <w:pStyle w:val="ListBullet"/>
      </w:pPr>
      <w:r>
        <w:rPr>
          <w:rFonts w:ascii="Arial" w:hAnsi="Arial"/>
          <w:sz w:val="22"/>
        </w:rPr>
        <w:t>Speed: 2 Gbps / 2 Gbps (symmetrical upload/download)</w:t>
      </w:r>
    </w:p>
    <w:p>
      <w:pPr>
        <w:pStyle w:val="ListBullet"/>
      </w:pPr>
      <w:r>
        <w:rPr>
          <w:rFonts w:ascii="Arial" w:hAnsi="Arial"/>
          <w:sz w:val="22"/>
        </w:rPr>
        <w:t>Technology: Fiber  |  Data: Unlimited</w:t>
      </w:r>
    </w:p>
    <w:p>
      <w:pPr>
        <w:pStyle w:val="ListBullet"/>
      </w:pPr>
      <w:r>
        <w:rPr>
          <w:rFonts w:ascii="Arial" w:hAnsi="Arial"/>
          <w:sz w:val="22"/>
        </w:rPr>
        <w:t>Notes: For power users/home offices; static IP available ($15/mo add-on)</w:t>
      </w:r>
    </w:p>
    <w:p/>
    <w:p>
      <w:pPr>
        <w:pStyle w:val="Heading2"/>
      </w:pPr>
      <w:r>
        <w:rPr>
          <w:rFonts w:ascii="Arial" w:hAnsi="Arial"/>
        </w:rPr>
        <w:t>2.2 Cable &amp; Fixed Wireless Plans (Legacy / Rural Areas)</w:t>
      </w:r>
    </w:p>
    <w:p>
      <w:pPr>
        <w:pStyle w:val="ListBullet"/>
      </w:pPr>
      <w:r>
        <w:rPr>
          <w:rFonts w:ascii="Arial" w:hAnsi="Arial"/>
          <w:sz w:val="22"/>
        </w:rPr>
        <w:t>Cable Basic: $34.99/mo — 100 Mbps down / 10 Mbps up — 1 TB data cap — No fiber in area</w:t>
      </w:r>
    </w:p>
    <w:p>
      <w:pPr>
        <w:pStyle w:val="ListBullet"/>
      </w:pPr>
      <w:r>
        <w:rPr>
          <w:rFonts w:ascii="Arial" w:hAnsi="Arial"/>
          <w:sz w:val="22"/>
        </w:rPr>
        <w:t>Cable Standard: $54.99/mo — 300 Mbps down / 20 Mbps up — Unlimited — Available where fiber not deployed</w:t>
      </w:r>
    </w:p>
    <w:p>
      <w:pPr>
        <w:pStyle w:val="ListBullet"/>
      </w:pPr>
      <w:r>
        <w:rPr>
          <w:rFonts w:ascii="Arial" w:hAnsi="Arial"/>
          <w:sz w:val="22"/>
        </w:rPr>
        <w:t>Fixed Wireless: $49.99/mo — Up to 100 Mbps down / 20 Mbps up — Unlimited — Rural coverage only; speeds vary by tower load</w:t>
      </w:r>
    </w:p>
    <w:p/>
    <w:p>
      <w:pPr>
        <w:pStyle w:val="Heading2"/>
      </w:pPr>
      <w:r>
        <w:rPr>
          <w:rFonts w:ascii="Arial" w:hAnsi="Arial"/>
        </w:rPr>
        <w:t>2.3 Add-ons &amp; Extras</w:t>
      </w:r>
    </w:p>
    <w:p>
      <w:pPr>
        <w:pStyle w:val="ListBullet"/>
      </w:pPr>
      <w:r>
        <w:rPr>
          <w:rFonts w:ascii="Arial" w:hAnsi="Arial"/>
          <w:sz w:val="22"/>
        </w:rPr>
        <w:t>SwiftShield Security Suite: $8.99/mo — Network-level malware/phishing protection, parental controls</w:t>
      </w:r>
    </w:p>
    <w:p>
      <w:pPr>
        <w:pStyle w:val="ListBullet"/>
      </w:pPr>
      <w:r>
        <w:rPr>
          <w:rFonts w:ascii="Arial" w:hAnsi="Arial"/>
          <w:sz w:val="22"/>
        </w:rPr>
        <w:t>Static IP Address: $15/mo — Available on Gig and Pro 2G plans only</w:t>
      </w:r>
    </w:p>
    <w:p>
      <w:pPr>
        <w:pStyle w:val="ListBullet"/>
      </w:pPr>
      <w:r>
        <w:rPr>
          <w:rFonts w:ascii="Arial" w:hAnsi="Arial"/>
          <w:sz w:val="22"/>
        </w:rPr>
        <w:t>SwiftNet TV Bundle: $20/mo add-on — 80+ live channels via SwiftNet Stream app</w:t>
      </w:r>
    </w:p>
    <w:p>
      <w:pPr>
        <w:pStyle w:val="ListBullet"/>
      </w:pPr>
      <w:r>
        <w:rPr>
          <w:rFonts w:ascii="Arial" w:hAnsi="Arial"/>
          <w:sz w:val="22"/>
        </w:rPr>
        <w:t>Priority Tech Support: $6.99/mo — Skip the queue; guaranteed &lt;2 min answer time</w:t>
      </w:r>
    </w:p>
    <w:p>
      <w:pPr>
        <w:pStyle w:val="ListBullet"/>
      </w:pPr>
      <w:r>
        <w:rPr>
          <w:rFonts w:ascii="Arial" w:hAnsi="Arial"/>
          <w:sz w:val="22"/>
        </w:rPr>
        <w:t>Equipment Protection Plan: $9.99/mo — Covers modem/router replacement, no-cost dispatch visits</w:t>
      </w:r>
    </w:p>
    <w:p/>
    <w:p>
      <w:r>
        <w:rPr>
          <w:rFonts w:ascii="Arial" w:hAnsi="Arial"/>
          <w:i/>
          <w:color w:val="A93226"/>
          <w:sz w:val="20"/>
        </w:rPr>
        <w:t>⚠ NOTE: Introductory pricing (first 12 months) applies to new customers only. After 12 months, standard rates apply — agents must disclose this when quoting prices.</w:t>
      </w:r>
    </w:p>
    <w:p/>
    <w:p>
      <w:pPr>
        <w:pBdr>
          <w:bottom w:val="single" w:sz="6" w:space="1" w:color="1B4F72"/>
        </w:pBdr>
      </w:pPr>
    </w:p>
    <w:p>
      <w:pPr>
        <w:pStyle w:val="Heading1"/>
      </w:pPr>
      <w:r>
        <w:rPr>
          <w:rFonts w:ascii="Arial" w:hAnsi="Arial"/>
          <w:color w:val="1B4F72"/>
        </w:rPr>
        <w:t>3. Billing Policies</w:t>
      </w:r>
    </w:p>
    <w:p>
      <w:pPr>
        <w:pStyle w:val="Heading2"/>
      </w:pPr>
      <w:r>
        <w:rPr>
          <w:rFonts w:ascii="Arial" w:hAnsi="Arial"/>
        </w:rPr>
        <w:t>3.1 Billing Cycle &amp; Payments</w:t>
      </w:r>
    </w:p>
    <w:p>
      <w:pPr>
        <w:pStyle w:val="ListBullet"/>
      </w:pPr>
      <w:r>
        <w:rPr>
          <w:rFonts w:ascii="Arial" w:hAnsi="Arial"/>
          <w:sz w:val="22"/>
        </w:rPr>
        <w:t>Billing cycle: Monthly, billed on the same date each month (date of first activation).</w:t>
      </w:r>
    </w:p>
    <w:p>
      <w:pPr>
        <w:pStyle w:val="ListBullet"/>
      </w:pPr>
      <w:r>
        <w:rPr>
          <w:rFonts w:ascii="Arial" w:hAnsi="Arial"/>
          <w:sz w:val="22"/>
        </w:rPr>
        <w:t>Payment methods: Credit/debit card, ACH bank transfer, check by mail, in-store at authorized locations.</w:t>
      </w:r>
    </w:p>
    <w:p>
      <w:pPr>
        <w:pStyle w:val="ListBullet"/>
      </w:pPr>
      <w:r>
        <w:rPr>
          <w:rFonts w:ascii="Arial" w:hAnsi="Arial"/>
          <w:sz w:val="22"/>
        </w:rPr>
        <w:t>AutoPay discount: $5/mo off when enrolled in AutoPay via bank account (ACH). Credit card AutoPay does not qualify.</w:t>
      </w:r>
    </w:p>
    <w:p>
      <w:pPr>
        <w:pStyle w:val="ListBullet"/>
      </w:pPr>
      <w:r>
        <w:rPr>
          <w:rFonts w:ascii="Arial" w:hAnsi="Arial"/>
          <w:sz w:val="22"/>
        </w:rPr>
        <w:t>Paper billing fee: $3/mo charge for customers who opt for mailed paper statements (waived for customers 65+).</w:t>
      </w:r>
    </w:p>
    <w:p>
      <w:pPr>
        <w:pStyle w:val="ListBullet"/>
      </w:pPr>
      <w:r>
        <w:rPr>
          <w:rFonts w:ascii="Arial" w:hAnsi="Arial"/>
          <w:sz w:val="22"/>
        </w:rPr>
        <w:t>Late payment fee: $10 if payment not received within 10 days of due date.</w:t>
      </w:r>
    </w:p>
    <w:p>
      <w:pPr>
        <w:pStyle w:val="ListBullet"/>
      </w:pPr>
      <w:r>
        <w:rPr>
          <w:rFonts w:ascii="Arial" w:hAnsi="Arial"/>
          <w:sz w:val="22"/>
        </w:rPr>
        <w:t>Returned payment fee: $25 for bounced checks or failed ACH transactions.</w:t>
      </w:r>
    </w:p>
    <w:p/>
    <w:p>
      <w:pPr>
        <w:pStyle w:val="Heading2"/>
      </w:pPr>
      <w:r>
        <w:rPr>
          <w:rFonts w:ascii="Arial" w:hAnsi="Arial"/>
        </w:rPr>
        <w:t>3.2 Disconnection &amp; Suspension</w:t>
      </w:r>
    </w:p>
    <w:p>
      <w:pPr>
        <w:pStyle w:val="ListBullet"/>
      </w:pPr>
      <w:r>
        <w:rPr>
          <w:rFonts w:ascii="Arial" w:hAnsi="Arial"/>
          <w:sz w:val="22"/>
        </w:rPr>
        <w:t>Service suspended after 30 days past due. Reconnection fee: $35.</w:t>
      </w:r>
    </w:p>
    <w:p>
      <w:pPr>
        <w:pStyle w:val="ListBullet"/>
      </w:pPr>
      <w:r>
        <w:rPr>
          <w:rFonts w:ascii="Arial" w:hAnsi="Arial"/>
          <w:sz w:val="22"/>
        </w:rPr>
        <w:t>Service terminated after 60 days past due. Collections may be initiated.</w:t>
      </w:r>
    </w:p>
    <w:p>
      <w:pPr>
        <w:pStyle w:val="ListBullet"/>
      </w:pPr>
      <w:r>
        <w:rPr>
          <w:rFonts w:ascii="Arial" w:hAnsi="Arial"/>
          <w:sz w:val="22"/>
        </w:rPr>
        <w:t>Customers facing financial hardship may qualify for a 14-day payment extension (one per 12-month period; must be requested before due date).</w:t>
      </w:r>
    </w:p>
    <w:p>
      <w:pPr>
        <w:pStyle w:val="ListBullet"/>
      </w:pPr>
      <w:r>
        <w:rPr>
          <w:rFonts w:ascii="Arial" w:hAnsi="Arial"/>
          <w:sz w:val="22"/>
        </w:rPr>
        <w:t>Low-income households may qualify for the Lifeline Program or SwiftNet Access Program ($15/mo plan with 100 Mbps). Customer must provide proof of eligibility (SNAP, Medicaid, SSI, etc.).</w:t>
      </w:r>
    </w:p>
    <w:p/>
    <w:p>
      <w:pPr>
        <w:pStyle w:val="Heading2"/>
      </w:pPr>
      <w:r>
        <w:rPr>
          <w:rFonts w:ascii="Arial" w:hAnsi="Arial"/>
        </w:rPr>
        <w:t>3.3 Credits &amp; Adjustments</w:t>
      </w:r>
    </w:p>
    <w:p>
      <w:pPr>
        <w:pStyle w:val="ListBullet"/>
      </w:pPr>
      <w:r>
        <w:rPr>
          <w:rFonts w:ascii="Arial" w:hAnsi="Arial"/>
          <w:sz w:val="22"/>
        </w:rPr>
        <w:t>Service outage credit: Customers receive a prorated credit for verified outages lasting 24 hours or more. Credit applied within 1–2 billing cycles.</w:t>
      </w:r>
    </w:p>
    <w:p>
      <w:pPr>
        <w:pStyle w:val="ListBullet"/>
      </w:pPr>
      <w:r>
        <w:rPr>
          <w:rFonts w:ascii="Arial" w:hAnsi="Arial"/>
          <w:sz w:val="22"/>
        </w:rPr>
        <w:t>Billing error corrections: Backdated up to 3 billing cycles. Beyond that requires supervisor approval.</w:t>
      </w:r>
    </w:p>
    <w:p>
      <w:pPr>
        <w:pStyle w:val="ListBullet"/>
      </w:pPr>
      <w:r>
        <w:rPr>
          <w:rFonts w:ascii="Arial" w:hAnsi="Arial"/>
          <w:sz w:val="22"/>
        </w:rPr>
        <w:t>Courtesy credits: Tier 1 agents can issue up to $20 per account per 12 months without approval. Amounts above $20 require Tier 2 supervisor sign-off.</w:t>
      </w:r>
    </w:p>
    <w:p>
      <w:pPr>
        <w:pStyle w:val="ListBullet"/>
      </w:pPr>
      <w:r>
        <w:rPr>
          <w:rFonts w:ascii="Arial" w:hAnsi="Arial"/>
          <w:sz w:val="22"/>
        </w:rPr>
        <w:t>Equipment fee waiver: Can be offered as retention incentive with supervisor approval during cancellation calls.</w:t>
      </w:r>
    </w:p>
    <w:p/>
    <w:p>
      <w:pPr>
        <w:pStyle w:val="Heading2"/>
      </w:pPr>
      <w:r>
        <w:rPr>
          <w:rFonts w:ascii="Arial" w:hAnsi="Arial"/>
        </w:rPr>
        <w:t>3.4 Data Overage Charges (Starter Plan Only)</w:t>
      </w:r>
    </w:p>
    <w:p>
      <w:pPr>
        <w:pStyle w:val="ListBullet"/>
      </w:pPr>
      <w:r>
        <w:rPr>
          <w:rFonts w:ascii="Arial" w:hAnsi="Arial"/>
          <w:sz w:val="22"/>
        </w:rPr>
        <w:t>Swift Starter includes 1 TB/month. Overage: $10 per additional 50 GB block, up to a maximum of $50/mo.</w:t>
      </w:r>
    </w:p>
    <w:p>
      <w:pPr>
        <w:pStyle w:val="ListBullet"/>
      </w:pPr>
      <w:r>
        <w:rPr>
          <w:rFonts w:ascii="Arial" w:hAnsi="Arial"/>
          <w:sz w:val="22"/>
        </w:rPr>
        <w:t>Unlimited data add-on: $20/mo to remove the cap without upgrading the plan.</w:t>
      </w:r>
    </w:p>
    <w:p>
      <w:pPr>
        <w:pStyle w:val="ListBullet"/>
      </w:pPr>
      <w:r>
        <w:rPr>
          <w:rFonts w:ascii="Arial" w:hAnsi="Arial"/>
          <w:sz w:val="22"/>
        </w:rPr>
        <w:t>Data usage visible in My SwiftNet App under "Usage &amp; Alerts".</w:t>
      </w:r>
    </w:p>
    <w:p>
      <w:r>
        <w:rPr>
          <w:rFonts w:ascii="Arial" w:hAnsi="Arial"/>
          <w:i/>
          <w:color w:val="A93226"/>
          <w:sz w:val="20"/>
        </w:rPr>
        <w:t>⚠ NOTE: Customers are not notified by phone of overage — only via email and app. Do not confirm overage amounts verbally without pulling up the account.</w:t>
      </w:r>
    </w:p>
    <w:p/>
    <w:p>
      <w:pPr>
        <w:pBdr>
          <w:bottom w:val="single" w:sz="6" w:space="1" w:color="1B4F72"/>
        </w:pBdr>
      </w:pPr>
    </w:p>
    <w:p>
      <w:pPr>
        <w:pStyle w:val="Heading1"/>
      </w:pPr>
      <w:r>
        <w:rPr>
          <w:rFonts w:ascii="Arial" w:hAnsi="Arial"/>
          <w:color w:val="1B4F72"/>
        </w:rPr>
        <w:t>4. Technical Troubleshooting</w:t>
      </w:r>
    </w:p>
    <w:p>
      <w:pPr>
        <w:pStyle w:val="Heading2"/>
      </w:pPr>
      <w:r>
        <w:rPr>
          <w:rFonts w:ascii="Arial" w:hAnsi="Arial"/>
        </w:rPr>
        <w:t>4.1 No Internet Connection</w:t>
      </w:r>
    </w:p>
    <w:p>
      <w:r>
        <w:rPr>
          <w:rFonts w:ascii="Arial" w:hAnsi="Arial"/>
          <w:b/>
          <w:i w:val="0"/>
          <w:sz w:val="22"/>
        </w:rPr>
        <w:t>Step-by-step resolution flow:</w:t>
      </w:r>
    </w:p>
    <w:p>
      <w:pPr>
        <w:pStyle w:val="ListBullet"/>
      </w:pPr>
      <w:r>
        <w:rPr>
          <w:rFonts w:ascii="Arial" w:hAnsi="Arial"/>
          <w:sz w:val="22"/>
        </w:rPr>
        <w:t>Step 1: Check outage map at swiftnetbroadband.com/outages or in the app. If active outage in customer area — apologize, log the call, provide estimated restoration time (ERT) if available. Do NOT promise specific fix times.</w:t>
      </w:r>
    </w:p>
    <w:p>
      <w:pPr>
        <w:pStyle w:val="ListBullet"/>
      </w:pPr>
      <w:r>
        <w:rPr>
          <w:rFonts w:ascii="Arial" w:hAnsi="Arial"/>
          <w:sz w:val="22"/>
        </w:rPr>
        <w:t>Step 2: If no outage: Ask customer to check modem lights. Solid blue = connected. Blinking white = authenticating. Solid/blinking red = no signal from line.</w:t>
      </w:r>
    </w:p>
    <w:p>
      <w:pPr>
        <w:pStyle w:val="ListBullet"/>
      </w:pPr>
      <w:r>
        <w:rPr>
          <w:rFonts w:ascii="Arial" w:hAnsi="Arial"/>
          <w:sz w:val="22"/>
        </w:rPr>
        <w:t>Step 3: Instruct customer to power cycle: unplug modem, wait 60 seconds, plug back in. Wait 3 minutes for full restart.</w:t>
      </w:r>
    </w:p>
    <w:p>
      <w:pPr>
        <w:pStyle w:val="ListBullet"/>
      </w:pPr>
      <w:r>
        <w:rPr>
          <w:rFonts w:ascii="Arial" w:hAnsi="Arial"/>
          <w:sz w:val="22"/>
        </w:rPr>
        <w:t>Step 4: If still no connection: Initiate remote line test from agent dashboard (Tools &gt; Line Diagnostics &gt; Enter Account#). Results in 30–60 seconds.</w:t>
      </w:r>
    </w:p>
    <w:p>
      <w:pPr>
        <w:pStyle w:val="ListBullet"/>
      </w:pPr>
      <w:r>
        <w:rPr>
          <w:rFonts w:ascii="Arial" w:hAnsi="Arial"/>
          <w:sz w:val="22"/>
        </w:rPr>
        <w:t>Step 5: If line test shows signal loss at node — escalate to Tier 2 and log as potential infrastructure fault.</w:t>
      </w:r>
    </w:p>
    <w:p>
      <w:pPr>
        <w:pStyle w:val="ListBullet"/>
      </w:pPr>
      <w:r>
        <w:rPr>
          <w:rFonts w:ascii="Arial" w:hAnsi="Arial"/>
          <w:sz w:val="22"/>
        </w:rPr>
        <w:t>Step 6: If line test shows signal at node but not at modem — schedule Tier 3 tech dispatch.</w:t>
      </w:r>
    </w:p>
    <w:p/>
    <w:p>
      <w:pPr>
        <w:pStyle w:val="Heading2"/>
      </w:pPr>
      <w:r>
        <w:rPr>
          <w:rFonts w:ascii="Arial" w:hAnsi="Arial"/>
        </w:rPr>
        <w:t>4.2 Slow Internet Speeds</w:t>
      </w:r>
    </w:p>
    <w:p>
      <w:pPr>
        <w:pStyle w:val="ListBullet"/>
      </w:pPr>
      <w:r>
        <w:rPr>
          <w:rFonts w:ascii="Arial" w:hAnsi="Arial"/>
          <w:sz w:val="22"/>
        </w:rPr>
        <w:t>Ask customer to run speed test at speedtest.swiftnetbroadband.com (preferred over third-party) while connected via Ethernet, not Wi-Fi.</w:t>
      </w:r>
    </w:p>
    <w:p>
      <w:pPr>
        <w:pStyle w:val="ListBullet"/>
      </w:pPr>
      <w:r>
        <w:rPr>
          <w:rFonts w:ascii="Arial" w:hAnsi="Arial"/>
          <w:sz w:val="22"/>
        </w:rPr>
        <w:t>If speed is within 20% of plan speed on Ethernet — the issue is likely Wi-Fi/router related, not the line. Advise on router placement, channel congestion, or upgrading personal router.</w:t>
      </w:r>
    </w:p>
    <w:p>
      <w:pPr>
        <w:pStyle w:val="ListBullet"/>
      </w:pPr>
      <w:r>
        <w:rPr>
          <w:rFonts w:ascii="Arial" w:hAnsi="Arial"/>
          <w:sz w:val="22"/>
        </w:rPr>
        <w:t>If speed is significantly below plan on Ethernet during off-peak hours (10 PM–6 AM): Likely a line or equipment issue — schedule Tier 2 callback.</w:t>
      </w:r>
    </w:p>
    <w:p>
      <w:pPr>
        <w:pStyle w:val="ListBullet"/>
      </w:pPr>
      <w:r>
        <w:rPr>
          <w:rFonts w:ascii="Arial" w:hAnsi="Arial"/>
          <w:sz w:val="22"/>
        </w:rPr>
        <w:t>If speed is slow only during peak hours (5 PM–9 PM): May be network congestion. Log complaint; if pattern reported by 3+ customers in same node, escalate to Network Operations.</w:t>
      </w:r>
    </w:p>
    <w:p>
      <w:pPr>
        <w:pStyle w:val="ListBullet"/>
      </w:pPr>
      <w:r>
        <w:rPr>
          <w:rFonts w:ascii="Arial" w:hAnsi="Arial"/>
          <w:sz w:val="22"/>
        </w:rPr>
        <w:t>Wi-Fi speed tips: Keep modem/router centrally located; avoid microwaves and concrete walls; use 5 GHz band for closer devices, 2.4 GHz for farther ones.</w:t>
      </w:r>
    </w:p>
    <w:p>
      <w:r>
        <w:rPr>
          <w:rFonts w:ascii="Arial" w:hAnsi="Arial"/>
          <w:i/>
          <w:color w:val="A93226"/>
          <w:sz w:val="20"/>
        </w:rPr>
        <w:t>⚠ NOTE: Do NOT guarantee specific Wi-Fi speeds. SwiftNet only guarantees speeds to the modem port via Ethernet.</w:t>
      </w:r>
    </w:p>
    <w:p/>
    <w:p>
      <w:pPr>
        <w:pStyle w:val="Heading2"/>
      </w:pPr>
      <w:r>
        <w:rPr>
          <w:rFonts w:ascii="Arial" w:hAnsi="Arial"/>
        </w:rPr>
        <w:t>4.3 Intermittent Connection (Dropping In and Out)</w:t>
      </w:r>
    </w:p>
    <w:p>
      <w:pPr>
        <w:pStyle w:val="ListBullet"/>
      </w:pPr>
      <w:r>
        <w:rPr>
          <w:rFonts w:ascii="Arial" w:hAnsi="Arial"/>
          <w:sz w:val="22"/>
        </w:rPr>
        <w:t>Most common cause: Loose coax or fiber cable at the modem. Ask customer to reseat all cable connections firmly.</w:t>
      </w:r>
    </w:p>
    <w:p>
      <w:pPr>
        <w:pStyle w:val="ListBullet"/>
      </w:pPr>
      <w:r>
        <w:rPr>
          <w:rFonts w:ascii="Arial" w:hAnsi="Arial"/>
          <w:sz w:val="22"/>
        </w:rPr>
        <w:t>Ask: Does it drop at the same time each day? (Could indicate a scheduled process or neighborhood peak load)</w:t>
      </w:r>
    </w:p>
    <w:p>
      <w:pPr>
        <w:pStyle w:val="ListBullet"/>
      </w:pPr>
      <w:r>
        <w:rPr>
          <w:rFonts w:ascii="Arial" w:hAnsi="Arial"/>
          <w:sz w:val="22"/>
        </w:rPr>
        <w:t>Ask: Did it start after weather (rain, wind)? — Possible outdoor line damage; schedule inspection.</w:t>
      </w:r>
    </w:p>
    <w:p>
      <w:pPr>
        <w:pStyle w:val="ListBullet"/>
      </w:pPr>
      <w:r>
        <w:rPr>
          <w:rFonts w:ascii="Arial" w:hAnsi="Arial"/>
          <w:sz w:val="22"/>
        </w:rPr>
        <w:t>Run remote line test: Look for high packet loss (&gt;2%) or signal fluctuation. If present, flag for Tier 2.</w:t>
      </w:r>
    </w:p>
    <w:p>
      <w:pPr>
        <w:pStyle w:val="ListBullet"/>
      </w:pPr>
      <w:r>
        <w:rPr>
          <w:rFonts w:ascii="Arial" w:hAnsi="Arial"/>
          <w:sz w:val="22"/>
        </w:rPr>
        <w:t>If issue started after self-install: Verify customer used the correct coax port and splitter is not degrading signal.</w:t>
      </w:r>
    </w:p>
    <w:p/>
    <w:p>
      <w:pPr>
        <w:pStyle w:val="Heading2"/>
      </w:pPr>
      <w:r>
        <w:rPr>
          <w:rFonts w:ascii="Arial" w:hAnsi="Arial"/>
        </w:rPr>
        <w:t>4.4 Modem / Router Issues</w:t>
      </w:r>
    </w:p>
    <w:p>
      <w:pPr>
        <w:pStyle w:val="ListBullet"/>
      </w:pPr>
      <w:r>
        <w:rPr>
          <w:rFonts w:ascii="Arial" w:hAnsi="Arial"/>
          <w:sz w:val="22"/>
        </w:rPr>
        <w:t>Approved modems list available at swiftnetbroadband.com/compatible-devices. Customer-owned modems not on the list are NOT supported.</w:t>
      </w:r>
    </w:p>
    <w:p>
      <w:pPr>
        <w:pStyle w:val="ListBullet"/>
      </w:pPr>
      <w:r>
        <w:rPr>
          <w:rFonts w:ascii="Arial" w:hAnsi="Arial"/>
          <w:sz w:val="22"/>
        </w:rPr>
        <w:t>SwiftNet-provided modem reboot remotely: Tools &gt; Remote Reboot (takes 3–5 minutes; warn customer internet will drop briefly).</w:t>
      </w:r>
    </w:p>
    <w:p>
      <w:pPr>
        <w:pStyle w:val="ListBullet"/>
      </w:pPr>
      <w:r>
        <w:rPr>
          <w:rFonts w:ascii="Arial" w:hAnsi="Arial"/>
          <w:sz w:val="22"/>
        </w:rPr>
        <w:t>If modem shows correct lights but devices cannot get IP address: Try factory reset on modem (pin hole, hold 15 seconds). Warn customer all custom Wi-Fi names/passwords will reset.</w:t>
      </w:r>
    </w:p>
    <w:p>
      <w:pPr>
        <w:pStyle w:val="ListBullet"/>
      </w:pPr>
      <w:r>
        <w:rPr>
          <w:rFonts w:ascii="Arial" w:hAnsi="Arial"/>
          <w:sz w:val="22"/>
        </w:rPr>
        <w:t>Modem replacement: If modem is under Equipment Protection Plan or within first 12 months — send replacement at no charge. Otherwise, replacement modem is $149 or $10/mo rental.</w:t>
      </w:r>
    </w:p>
    <w:p/>
    <w:p>
      <w:pPr>
        <w:pStyle w:val="Heading2"/>
      </w:pPr>
      <w:r>
        <w:rPr>
          <w:rFonts w:ascii="Arial" w:hAnsi="Arial"/>
        </w:rPr>
        <w:t>4.5 Email / Swiftnet.net Email Account Issues</w:t>
      </w:r>
    </w:p>
    <w:p>
      <w:pPr>
        <w:pStyle w:val="ListBullet"/>
      </w:pPr>
      <w:r>
        <w:rPr>
          <w:rFonts w:ascii="Arial" w:hAnsi="Arial"/>
          <w:sz w:val="22"/>
        </w:rPr>
        <w:t>SwiftNet no longer provisions new @swiftnet.net email accounts as of Jan 2023. Existing accounts are still supported.</w:t>
      </w:r>
    </w:p>
    <w:p>
      <w:pPr>
        <w:pStyle w:val="ListBullet"/>
      </w:pPr>
      <w:r>
        <w:rPr>
          <w:rFonts w:ascii="Arial" w:hAnsi="Arial"/>
          <w:sz w:val="22"/>
        </w:rPr>
        <w:t>Password reset for @swiftnet.net email: Go to swiftnetbroadband.com/email-reset. Agents cannot reset email passwords directly — only the self-service portal.</w:t>
      </w:r>
    </w:p>
    <w:p>
      <w:pPr>
        <w:pStyle w:val="ListBullet"/>
      </w:pPr>
      <w:r>
        <w:rPr>
          <w:rFonts w:ascii="Arial" w:hAnsi="Arial"/>
          <w:sz w:val="22"/>
        </w:rPr>
        <w:t>Webmail access: webmail.swiftnetbroadband.com — works on any browser.</w:t>
      </w:r>
    </w:p>
    <w:p>
      <w:pPr>
        <w:pStyle w:val="ListBullet"/>
      </w:pPr>
      <w:r>
        <w:rPr>
          <w:rFonts w:ascii="Arial" w:hAnsi="Arial"/>
          <w:sz w:val="22"/>
        </w:rPr>
        <w:t>IMAP settings: Server: mail.swiftnetbroadband.com | Port: 993 | SSL: Yes</w:t>
      </w:r>
    </w:p>
    <w:p>
      <w:pPr>
        <w:pStyle w:val="ListBullet"/>
      </w:pPr>
      <w:r>
        <w:rPr>
          <w:rFonts w:ascii="Arial" w:hAnsi="Arial"/>
          <w:sz w:val="22"/>
        </w:rPr>
        <w:t>SMTP settings: Server: smtp.swiftnetbroadband.com | Port: 587 | TLS: Yes</w:t>
      </w:r>
    </w:p>
    <w:p/>
    <w:p>
      <w:pPr>
        <w:pBdr>
          <w:bottom w:val="single" w:sz="6" w:space="1" w:color="1B4F72"/>
        </w:pBdr>
      </w:pPr>
    </w:p>
    <w:p>
      <w:pPr>
        <w:pStyle w:val="Heading1"/>
      </w:pPr>
      <w:r>
        <w:rPr>
          <w:rFonts w:ascii="Arial" w:hAnsi="Arial"/>
          <w:color w:val="1B4F72"/>
        </w:rPr>
        <w:t>5. Outage Handling</w:t>
      </w:r>
    </w:p>
    <w:p>
      <w:pPr>
        <w:pStyle w:val="Heading2"/>
      </w:pPr>
      <w:r>
        <w:rPr>
          <w:rFonts w:ascii="Arial" w:hAnsi="Arial"/>
        </w:rPr>
        <w:t>5.1 Checking &amp; Communicating Outages</w:t>
      </w:r>
    </w:p>
    <w:p>
      <w:pPr>
        <w:pStyle w:val="ListBullet"/>
      </w:pPr>
      <w:r>
        <w:rPr>
          <w:rFonts w:ascii="Arial" w:hAnsi="Arial"/>
          <w:sz w:val="22"/>
        </w:rPr>
        <w:t>Always check outage map FIRST before troubleshooting. Path: Agent Dashboard &gt; Outage Map &gt; Enter ZIP code.</w:t>
      </w:r>
    </w:p>
    <w:p>
      <w:pPr>
        <w:pStyle w:val="ListBullet"/>
      </w:pPr>
      <w:r>
        <w:rPr>
          <w:rFonts w:ascii="Arial" w:hAnsi="Arial"/>
          <w:sz w:val="22"/>
        </w:rPr>
        <w:t>Types of outages: Planned (maintenance, notified 48h in advance), Unplanned (unexpected failure), Partial (subset of customers on a node affected).</w:t>
      </w:r>
    </w:p>
    <w:p>
      <w:pPr>
        <w:pStyle w:val="ListBullet"/>
      </w:pPr>
      <w:r>
        <w:rPr>
          <w:rFonts w:ascii="Arial" w:hAnsi="Arial"/>
          <w:sz w:val="22"/>
        </w:rPr>
        <w:t>For planned outages: Customer was emailed 48 hours in advance. Confirm their email on file is correct if they say they received no notice.</w:t>
      </w:r>
    </w:p>
    <w:p>
      <w:pPr>
        <w:pStyle w:val="ListBullet"/>
      </w:pPr>
      <w:r>
        <w:rPr>
          <w:rFonts w:ascii="Arial" w:hAnsi="Arial"/>
          <w:sz w:val="22"/>
        </w:rPr>
        <w:t>ERT (Estimated Restoration Time): Share if available and marked as "confident" in the dashboard. If marked "tentative", say "We are working to restore service as quickly as possible and expect it to be resolved by [time] but this may change."</w:t>
      </w:r>
    </w:p>
    <w:p>
      <w:pPr>
        <w:pStyle w:val="ListBullet"/>
      </w:pPr>
      <w:r>
        <w:rPr>
          <w:rFonts w:ascii="Arial" w:hAnsi="Arial"/>
          <w:sz w:val="22"/>
        </w:rPr>
        <w:t>Do NOT promise a specific technician arrival time during an unplanned outage — crews are deployed based on triage priority.</w:t>
      </w:r>
    </w:p>
    <w:p/>
    <w:p>
      <w:pPr>
        <w:pStyle w:val="Heading2"/>
      </w:pPr>
      <w:r>
        <w:rPr>
          <w:rFonts w:ascii="Arial" w:hAnsi="Arial"/>
        </w:rPr>
        <w:t>5.2 Outage Credits</w:t>
      </w:r>
    </w:p>
    <w:p>
      <w:pPr>
        <w:pStyle w:val="ListBullet"/>
      </w:pPr>
      <w:r>
        <w:rPr>
          <w:rFonts w:ascii="Arial" w:hAnsi="Arial"/>
          <w:sz w:val="22"/>
        </w:rPr>
        <w:t>Outages under 24 hours: No automatic credit; customers may request a goodwill credit — agents can offer up to $5.</w:t>
      </w:r>
    </w:p>
    <w:p>
      <w:pPr>
        <w:pStyle w:val="ListBullet"/>
      </w:pPr>
      <w:r>
        <w:rPr>
          <w:rFonts w:ascii="Arial" w:hAnsi="Arial"/>
          <w:sz w:val="22"/>
        </w:rPr>
        <w:t>Outages 24–72 hours: Prorated daily credit automatically applied within 2 billing cycles.</w:t>
      </w:r>
    </w:p>
    <w:p>
      <w:pPr>
        <w:pStyle w:val="ListBullet"/>
      </w:pPr>
      <w:r>
        <w:rPr>
          <w:rFonts w:ascii="Arial" w:hAnsi="Arial"/>
          <w:sz w:val="22"/>
        </w:rPr>
        <w:t>Outages over 72 hours: Prorated credit + $25 courtesy credit. Escalate to Retention team if customer threatens to cancel.</w:t>
      </w:r>
    </w:p>
    <w:p>
      <w:pPr>
        <w:pStyle w:val="ListBullet"/>
      </w:pPr>
      <w:r>
        <w:rPr>
          <w:rFonts w:ascii="Arial" w:hAnsi="Arial"/>
          <w:sz w:val="22"/>
        </w:rPr>
        <w:t>Business account outages over 8 hours: Escalate immediately to Business Support line (internal ext. 920) — business SLA terms apply.</w:t>
      </w:r>
    </w:p>
    <w:p>
      <w:r>
        <w:rPr>
          <w:rFonts w:ascii="Arial" w:hAnsi="Arial"/>
          <w:i/>
          <w:color w:val="A93226"/>
          <w:sz w:val="20"/>
        </w:rPr>
        <w:t>⚠ NOTE: Credits are applied to next bill, not as immediate refunds to payment method. Do not offer cash refunds.</w:t>
      </w:r>
    </w:p>
    <w:p/>
    <w:p>
      <w:pPr>
        <w:pBdr>
          <w:bottom w:val="single" w:sz="6" w:space="1" w:color="1B4F72"/>
        </w:pBdr>
      </w:pPr>
    </w:p>
    <w:p>
      <w:pPr>
        <w:pStyle w:val="Heading1"/>
      </w:pPr>
      <w:r>
        <w:rPr>
          <w:rFonts w:ascii="Arial" w:hAnsi="Arial"/>
          <w:color w:val="1B4F72"/>
        </w:rPr>
        <w:t>6. Plan Changes, Upgrades &amp; Cancellation</w:t>
      </w:r>
    </w:p>
    <w:p>
      <w:pPr>
        <w:pStyle w:val="Heading2"/>
      </w:pPr>
      <w:r>
        <w:rPr>
          <w:rFonts w:ascii="Arial" w:hAnsi="Arial"/>
        </w:rPr>
        <w:t>6.1 Upgrading / Downgrading Plans</w:t>
      </w:r>
    </w:p>
    <w:p>
      <w:pPr>
        <w:pStyle w:val="ListBullet"/>
      </w:pPr>
      <w:r>
        <w:rPr>
          <w:rFonts w:ascii="Arial" w:hAnsi="Arial"/>
          <w:sz w:val="22"/>
        </w:rPr>
        <w:t>Upgrades: Effective immediately or at next billing cycle (customer's choice).</w:t>
      </w:r>
    </w:p>
    <w:p>
      <w:pPr>
        <w:pStyle w:val="ListBullet"/>
      </w:pPr>
      <w:r>
        <w:rPr>
          <w:rFonts w:ascii="Arial" w:hAnsi="Arial"/>
          <w:sz w:val="22"/>
        </w:rPr>
        <w:t>Downgrades: Effective at next billing cycle only. No mid-cycle downgrades.</w:t>
      </w:r>
    </w:p>
    <w:p>
      <w:pPr>
        <w:pStyle w:val="ListBullet"/>
      </w:pPr>
      <w:r>
        <w:rPr>
          <w:rFonts w:ascii="Arial" w:hAnsi="Arial"/>
          <w:sz w:val="22"/>
        </w:rPr>
        <w:t>Early termination fee (ETF) for 12-month contract: $15 per remaining month, maximum $150.</w:t>
      </w:r>
    </w:p>
    <w:p>
      <w:pPr>
        <w:pStyle w:val="ListBullet"/>
      </w:pPr>
      <w:r>
        <w:rPr>
          <w:rFonts w:ascii="Arial" w:hAnsi="Arial"/>
          <w:sz w:val="22"/>
        </w:rPr>
        <w:t>No ETF on month-to-month plans.</w:t>
      </w:r>
    </w:p>
    <w:p>
      <w:pPr>
        <w:pStyle w:val="ListBullet"/>
      </w:pPr>
      <w:r>
        <w:rPr>
          <w:rFonts w:ascii="Arial" w:hAnsi="Arial"/>
          <w:sz w:val="22"/>
        </w:rPr>
        <w:t>Free modem offer is tied to 12-month contract. If customer cancels early, modem must be returned within 30 days or $149 equipment fee charged.</w:t>
      </w:r>
    </w:p>
    <w:p/>
    <w:p>
      <w:pPr>
        <w:pStyle w:val="Heading2"/>
      </w:pPr>
      <w:r>
        <w:rPr>
          <w:rFonts w:ascii="Arial" w:hAnsi="Arial"/>
        </w:rPr>
        <w:t>6.2 Moving to a New Address</w:t>
      </w:r>
    </w:p>
    <w:p>
      <w:pPr>
        <w:pStyle w:val="ListBullet"/>
      </w:pPr>
      <w:r>
        <w:rPr>
          <w:rFonts w:ascii="Arial" w:hAnsi="Arial"/>
          <w:sz w:val="22"/>
        </w:rPr>
        <w:t>Customer must notify SwiftNet at least 7 days before move date.</w:t>
      </w:r>
    </w:p>
    <w:p>
      <w:pPr>
        <w:pStyle w:val="ListBullet"/>
      </w:pPr>
      <w:r>
        <w:rPr>
          <w:rFonts w:ascii="Arial" w:hAnsi="Arial"/>
          <w:sz w:val="22"/>
        </w:rPr>
        <w:t>Check if new address is serviceable: Dashboard &gt; Address Check. If yes, transfer service — no new contract required unless customer wants to change plans.</w:t>
      </w:r>
    </w:p>
    <w:p>
      <w:pPr>
        <w:pStyle w:val="ListBullet"/>
      </w:pPr>
      <w:r>
        <w:rPr>
          <w:rFonts w:ascii="Arial" w:hAnsi="Arial"/>
          <w:sz w:val="22"/>
        </w:rPr>
        <w:t>If new address is not serviceable: Customer may cancel without ETF penalty. Document in account notes.</w:t>
      </w:r>
    </w:p>
    <w:p>
      <w:pPr>
        <w:pStyle w:val="ListBullet"/>
      </w:pPr>
      <w:r>
        <w:rPr>
          <w:rFonts w:ascii="Arial" w:hAnsi="Arial"/>
          <w:sz w:val="22"/>
        </w:rPr>
        <w:t>Transfer fee: $0 for self-install, $99 for technician-assisted install at new address.</w:t>
      </w:r>
    </w:p>
    <w:p/>
    <w:p>
      <w:pPr>
        <w:pStyle w:val="Heading2"/>
      </w:pPr>
      <w:r>
        <w:rPr>
          <w:rFonts w:ascii="Arial" w:hAnsi="Arial"/>
        </w:rPr>
        <w:t>6.3 Cancellation Protocol</w:t>
      </w:r>
    </w:p>
    <w:p>
      <w:pPr>
        <w:pStyle w:val="ListBullet"/>
      </w:pPr>
      <w:r>
        <w:rPr>
          <w:rFonts w:ascii="Arial" w:hAnsi="Arial"/>
          <w:sz w:val="22"/>
        </w:rPr>
        <w:t>Always attempt to retain. Offer: plan downgrade, payment extension, or temporary suspension (up to 3 months for travel/medical reasons — service paused, no charge, contract clock pauses).</w:t>
      </w:r>
    </w:p>
    <w:p>
      <w:pPr>
        <w:pStyle w:val="ListBullet"/>
      </w:pPr>
      <w:r>
        <w:rPr>
          <w:rFonts w:ascii="Arial" w:hAnsi="Arial"/>
          <w:sz w:val="22"/>
        </w:rPr>
        <w:t>Retention offers available (check Retention Offers Tool in dashboard): May include bill credit, free upgrade for 3 months, or waived ETF.</w:t>
      </w:r>
    </w:p>
    <w:p>
      <w:pPr>
        <w:pStyle w:val="ListBullet"/>
      </w:pPr>
      <w:r>
        <w:rPr>
          <w:rFonts w:ascii="Arial" w:hAnsi="Arial"/>
          <w:sz w:val="22"/>
        </w:rPr>
        <w:t>If customer is firm on cancelling: Process request, confirm last day of service (end of current billing cycle), and explain equipment return process.</w:t>
      </w:r>
    </w:p>
    <w:p>
      <w:pPr>
        <w:pStyle w:val="ListBullet"/>
      </w:pPr>
      <w:r>
        <w:rPr>
          <w:rFonts w:ascii="Arial" w:hAnsi="Arial"/>
          <w:sz w:val="22"/>
        </w:rPr>
        <w:t>Equipment return: Customer has 30 days post-cancellation to return SwiftNet equipment via prepaid UPS label (emailed automatically). Non-returned equipment billed at $149 per modem, $79 per router.</w:t>
      </w:r>
    </w:p>
    <w:p>
      <w:pPr>
        <w:pStyle w:val="ListBullet"/>
      </w:pPr>
      <w:r>
        <w:rPr>
          <w:rFonts w:ascii="Arial" w:hAnsi="Arial"/>
          <w:sz w:val="22"/>
        </w:rPr>
        <w:t>Final bill: Sent within 30 days of cancellation. Prorated credits for unused days on month-to-month plans. No proration on annual prepaid plans.</w:t>
      </w:r>
    </w:p>
    <w:p/>
    <w:p>
      <w:pPr>
        <w:pBdr>
          <w:bottom w:val="single" w:sz="6" w:space="1" w:color="1B4F72"/>
        </w:pBdr>
      </w:pPr>
    </w:p>
    <w:p>
      <w:pPr>
        <w:pStyle w:val="Heading1"/>
      </w:pPr>
      <w:r>
        <w:rPr>
          <w:rFonts w:ascii="Arial" w:hAnsi="Arial"/>
          <w:color w:val="1B4F72"/>
        </w:rPr>
        <w:t>7. Special Programs &amp; Eligibility</w:t>
      </w:r>
    </w:p>
    <w:p>
      <w:pPr>
        <w:pStyle w:val="Heading2"/>
      </w:pPr>
      <w:r>
        <w:rPr>
          <w:rFonts w:ascii="Arial" w:hAnsi="Arial"/>
        </w:rPr>
        <w:t>7.1 SwiftNet Access Program (Low-Income)</w:t>
      </w:r>
    </w:p>
    <w:p>
      <w:pPr>
        <w:pStyle w:val="ListBullet"/>
      </w:pPr>
      <w:r>
        <w:rPr>
          <w:rFonts w:ascii="Arial" w:hAnsi="Arial"/>
          <w:sz w:val="22"/>
        </w:rPr>
        <w:t>$15/mo for 100 Mbps fiber or cable. No contract, no data cap, no equipment fees.</w:t>
      </w:r>
    </w:p>
    <w:p>
      <w:pPr>
        <w:pStyle w:val="ListBullet"/>
      </w:pPr>
      <w:r>
        <w:rPr>
          <w:rFonts w:ascii="Arial" w:hAnsi="Arial"/>
          <w:sz w:val="22"/>
        </w:rPr>
        <w:t>Eligibility: Must participate in at least one federal assistance program (SNAP, Medicaid, SSI, WIC, Federal Public Housing, Free/Reduced School Lunch, Pell Grant recipients).</w:t>
      </w:r>
    </w:p>
    <w:p>
      <w:pPr>
        <w:pStyle w:val="ListBullet"/>
      </w:pPr>
      <w:r>
        <w:rPr>
          <w:rFonts w:ascii="Arial" w:hAnsi="Arial"/>
          <w:sz w:val="22"/>
        </w:rPr>
        <w:t>Proof required: Program ID card, benefit letter, or approval letter — uploaded via app or mailed.</w:t>
      </w:r>
    </w:p>
    <w:p>
      <w:pPr>
        <w:pStyle w:val="ListBullet"/>
      </w:pPr>
      <w:r>
        <w:rPr>
          <w:rFonts w:ascii="Arial" w:hAnsi="Arial"/>
          <w:sz w:val="22"/>
        </w:rPr>
        <w:t>Re-verification required annually. Customer receives email reminder 30 days prior.</w:t>
      </w:r>
    </w:p>
    <w:p>
      <w:pPr>
        <w:pStyle w:val="ListBullet"/>
      </w:pPr>
      <w:r>
        <w:rPr>
          <w:rFonts w:ascii="Arial" w:hAnsi="Arial"/>
          <w:sz w:val="22"/>
        </w:rPr>
        <w:t>Cannot be combined with other promotional discounts or the ACP (Affordable Connectivity Program was ended federally as of June 2024).</w:t>
      </w:r>
    </w:p>
    <w:p/>
    <w:p>
      <w:pPr>
        <w:pStyle w:val="Heading2"/>
      </w:pPr>
      <w:r>
        <w:rPr>
          <w:rFonts w:ascii="Arial" w:hAnsi="Arial"/>
        </w:rPr>
        <w:t>7.2 Senior Discount</w:t>
      </w:r>
    </w:p>
    <w:p>
      <w:pPr>
        <w:pStyle w:val="ListBullet"/>
      </w:pPr>
      <w:r>
        <w:rPr>
          <w:rFonts w:ascii="Arial" w:hAnsi="Arial"/>
          <w:sz w:val="22"/>
        </w:rPr>
        <w:t>Customers 65+ receive: $5/mo discount on any plan, waived paper billing fee, and priority queue on phone support.</w:t>
      </w:r>
    </w:p>
    <w:p>
      <w:pPr>
        <w:pStyle w:val="ListBullet"/>
      </w:pPr>
      <w:r>
        <w:rPr>
          <w:rFonts w:ascii="Arial" w:hAnsi="Arial"/>
          <w:sz w:val="22"/>
        </w:rPr>
        <w:t>Proof: Government-issued ID showing date of birth — verified once and noted in account.</w:t>
      </w:r>
    </w:p>
    <w:p/>
    <w:p>
      <w:pPr>
        <w:pStyle w:val="Heading2"/>
      </w:pPr>
      <w:r>
        <w:rPr>
          <w:rFonts w:ascii="Arial" w:hAnsi="Arial"/>
        </w:rPr>
        <w:t>7.3 Military &amp; First Responder Discount</w:t>
      </w:r>
    </w:p>
    <w:p>
      <w:pPr>
        <w:pStyle w:val="ListBullet"/>
      </w:pPr>
      <w:r>
        <w:rPr>
          <w:rFonts w:ascii="Arial" w:hAnsi="Arial"/>
          <w:sz w:val="22"/>
        </w:rPr>
        <w:t>15% discount on monthly plan price.</w:t>
      </w:r>
    </w:p>
    <w:p>
      <w:pPr>
        <w:pStyle w:val="ListBullet"/>
      </w:pPr>
      <w:r>
        <w:rPr>
          <w:rFonts w:ascii="Arial" w:hAnsi="Arial"/>
          <w:sz w:val="22"/>
        </w:rPr>
        <w:t>Eligible: Active duty military, veterans, law enforcement, firefighters, EMTs.</w:t>
      </w:r>
    </w:p>
    <w:p>
      <w:pPr>
        <w:pStyle w:val="ListBullet"/>
      </w:pPr>
      <w:r>
        <w:rPr>
          <w:rFonts w:ascii="Arial" w:hAnsi="Arial"/>
          <w:sz w:val="22"/>
        </w:rPr>
        <w:t>Proof: Military ID, DD-214, badge number + agency letter, or verified via ID.me integration in My SwiftNet App.</w:t>
      </w:r>
    </w:p>
    <w:p/>
    <w:p>
      <w:pPr>
        <w:pBdr>
          <w:bottom w:val="single" w:sz="6" w:space="1" w:color="1B4F72"/>
        </w:pBdr>
      </w:pPr>
    </w:p>
    <w:p>
      <w:pPr>
        <w:pStyle w:val="Heading1"/>
      </w:pPr>
      <w:r>
        <w:rPr>
          <w:rFonts w:ascii="Arial" w:hAnsi="Arial"/>
          <w:color w:val="1B4F72"/>
        </w:rPr>
        <w:t>8. Escalation &amp; Sensitive Call Handling</w:t>
      </w:r>
    </w:p>
    <w:p>
      <w:pPr>
        <w:pStyle w:val="Heading2"/>
      </w:pPr>
      <w:r>
        <w:rPr>
          <w:rFonts w:ascii="Arial" w:hAnsi="Arial"/>
        </w:rPr>
        <w:t>8.1 When to Escalate to Tier 2</w:t>
      </w:r>
    </w:p>
    <w:p>
      <w:pPr>
        <w:pStyle w:val="ListBullet"/>
      </w:pPr>
      <w:r>
        <w:rPr>
          <w:rFonts w:ascii="Arial" w:hAnsi="Arial"/>
          <w:sz w:val="22"/>
        </w:rPr>
        <w:t>Persistent outage affecting a single customer lasting more than 48 hours with no active node outage.</w:t>
      </w:r>
    </w:p>
    <w:p>
      <w:pPr>
        <w:pStyle w:val="ListBullet"/>
      </w:pPr>
      <w:r>
        <w:rPr>
          <w:rFonts w:ascii="Arial" w:hAnsi="Arial"/>
          <w:sz w:val="22"/>
        </w:rPr>
        <w:t>Line test shows repeated packet loss (&gt;5%) or power level warnings.</w:t>
      </w:r>
    </w:p>
    <w:p>
      <w:pPr>
        <w:pStyle w:val="ListBullet"/>
      </w:pPr>
      <w:r>
        <w:rPr>
          <w:rFonts w:ascii="Arial" w:hAnsi="Arial"/>
          <w:sz w:val="22"/>
        </w:rPr>
        <w:t>Customer reports physical damage to outdoor cable or fiber (fallen line, cut cable).</w:t>
      </w:r>
    </w:p>
    <w:p>
      <w:pPr>
        <w:pStyle w:val="ListBullet"/>
      </w:pPr>
      <w:r>
        <w:rPr>
          <w:rFonts w:ascii="Arial" w:hAnsi="Arial"/>
          <w:sz w:val="22"/>
        </w:rPr>
        <w:t>Business customer outage at any duration.</w:t>
      </w:r>
    </w:p>
    <w:p>
      <w:pPr>
        <w:pStyle w:val="ListBullet"/>
      </w:pPr>
      <w:r>
        <w:rPr>
          <w:rFonts w:ascii="Arial" w:hAnsi="Arial"/>
          <w:sz w:val="22"/>
        </w:rPr>
        <w:t>Customer has called 3+ times in 30 days for same unresolved issue.</w:t>
      </w:r>
    </w:p>
    <w:p/>
    <w:p>
      <w:pPr>
        <w:pStyle w:val="Heading2"/>
      </w:pPr>
      <w:r>
        <w:rPr>
          <w:rFonts w:ascii="Arial" w:hAnsi="Arial"/>
        </w:rPr>
        <w:t>8.2 When to Escalate to Supervisor</w:t>
      </w:r>
    </w:p>
    <w:p>
      <w:pPr>
        <w:pStyle w:val="ListBullet"/>
      </w:pPr>
      <w:r>
        <w:rPr>
          <w:rFonts w:ascii="Arial" w:hAnsi="Arial"/>
          <w:sz w:val="22"/>
        </w:rPr>
        <w:t>Customer demands to speak to a supervisor after agent de-escalation attempt fails.</w:t>
      </w:r>
    </w:p>
    <w:p>
      <w:pPr>
        <w:pStyle w:val="ListBullet"/>
      </w:pPr>
      <w:r>
        <w:rPr>
          <w:rFonts w:ascii="Arial" w:hAnsi="Arial"/>
          <w:sz w:val="22"/>
        </w:rPr>
        <w:t>Credit or billing adjustment request exceeding $20.</w:t>
      </w:r>
    </w:p>
    <w:p>
      <w:pPr>
        <w:pStyle w:val="ListBullet"/>
      </w:pPr>
      <w:r>
        <w:rPr>
          <w:rFonts w:ascii="Arial" w:hAnsi="Arial"/>
          <w:sz w:val="22"/>
        </w:rPr>
        <w:t>Legal threats, mentions of regulatory complaint (FCC, BBB, state AG).</w:t>
      </w:r>
    </w:p>
    <w:p>
      <w:pPr>
        <w:pStyle w:val="ListBullet"/>
      </w:pPr>
      <w:r>
        <w:rPr>
          <w:rFonts w:ascii="Arial" w:hAnsi="Arial"/>
          <w:sz w:val="22"/>
        </w:rPr>
        <w:t>Customer reports discrimination or misconduct by a SwiftNet employee or technician.</w:t>
      </w:r>
    </w:p>
    <w:p>
      <w:pPr>
        <w:pStyle w:val="ListBullet"/>
      </w:pPr>
      <w:r>
        <w:rPr>
          <w:rFonts w:ascii="Arial" w:hAnsi="Arial"/>
          <w:sz w:val="22"/>
        </w:rPr>
        <w:t>Media or press inquiry — transfer immediately, do not comment.</w:t>
      </w:r>
    </w:p>
    <w:p/>
    <w:p>
      <w:pPr>
        <w:pStyle w:val="Heading2"/>
      </w:pPr>
      <w:r>
        <w:rPr>
          <w:rFonts w:ascii="Arial" w:hAnsi="Arial"/>
        </w:rPr>
        <w:t>8.3 Customer Threatening to Report to FCC / BBB</w:t>
      </w:r>
    </w:p>
    <w:p>
      <w:r>
        <w:rPr>
          <w:rFonts w:ascii="Arial" w:hAnsi="Arial"/>
          <w:b/>
          <w:i w:val="0"/>
          <w:sz w:val="22"/>
        </w:rPr>
        <w:t>Do NOT be dismissive. Acknowledge their right and say:</w:t>
      </w:r>
    </w:p>
    <w:p>
      <w:pPr>
        <w:pStyle w:val="ListBullet"/>
      </w:pPr>
      <w:r>
        <w:rPr>
          <w:rFonts w:ascii="Arial" w:hAnsi="Arial"/>
          <w:sz w:val="22"/>
        </w:rPr>
        <w:t>"I completely understand your frustration and you absolutely have the right to file a complaint with the FCC or BBB. I want to do everything I can on my end first to resolve this for you today."</w:t>
      </w:r>
    </w:p>
    <w:p>
      <w:pPr>
        <w:pStyle w:val="ListBullet"/>
      </w:pPr>
      <w:r>
        <w:rPr>
          <w:rFonts w:ascii="Arial" w:hAnsi="Arial"/>
          <w:sz w:val="22"/>
        </w:rPr>
        <w:t>Attempt resolution one more time. If unresolved, transfer to supervisor and document the threat in account notes.</w:t>
      </w:r>
    </w:p>
    <w:p/>
    <w:p>
      <w:pPr>
        <w:pStyle w:val="Heading2"/>
      </w:pPr>
      <w:r>
        <w:rPr>
          <w:rFonts w:ascii="Arial" w:hAnsi="Arial"/>
        </w:rPr>
        <w:t>8.4 Deceased Account Holder</w:t>
      </w:r>
    </w:p>
    <w:p>
      <w:pPr>
        <w:pStyle w:val="ListBullet"/>
      </w:pPr>
      <w:r>
        <w:rPr>
          <w:rFonts w:ascii="Arial" w:hAnsi="Arial"/>
          <w:sz w:val="22"/>
        </w:rPr>
        <w:t>Caller must confirm they are an authorized representative (spouse, executor, next of kin).</w:t>
      </w:r>
    </w:p>
    <w:p>
      <w:pPr>
        <w:pStyle w:val="ListBullet"/>
      </w:pPr>
      <w:r>
        <w:rPr>
          <w:rFonts w:ascii="Arial" w:hAnsi="Arial"/>
          <w:sz w:val="22"/>
        </w:rPr>
        <w:t>Ask for: Name of deceased, date of death, relationship, and last 4 digits of SSN on the account.</w:t>
      </w:r>
    </w:p>
    <w:p>
      <w:pPr>
        <w:pStyle w:val="ListBullet"/>
      </w:pPr>
      <w:r>
        <w:rPr>
          <w:rFonts w:ascii="Arial" w:hAnsi="Arial"/>
          <w:sz w:val="22"/>
        </w:rPr>
        <w:t>Options: Transfer account to a new account holder (no ETF), or cancel service (no ETF, no final equipment return fee).</w:t>
      </w:r>
    </w:p>
    <w:p>
      <w:pPr>
        <w:pStyle w:val="ListBullet"/>
      </w:pPr>
      <w:r>
        <w:rPr>
          <w:rFonts w:ascii="Arial" w:hAnsi="Arial"/>
          <w:sz w:val="22"/>
        </w:rPr>
        <w:t>Do NOT disconnect the service on the call itself. Flag account for the Deceased Accounts Team (internal email: deceased-accounts@swiftnet.com) and allow 3–5 business days for processing.</w:t>
      </w:r>
    </w:p>
    <w:p/>
    <w:p>
      <w:pPr>
        <w:pBdr>
          <w:bottom w:val="single" w:sz="6" w:space="1" w:color="1B4F72"/>
        </w:pBdr>
      </w:pPr>
    </w:p>
    <w:p>
      <w:pPr>
        <w:pStyle w:val="Heading1"/>
      </w:pPr>
      <w:r>
        <w:rPr>
          <w:rFonts w:ascii="Arial" w:hAnsi="Arial"/>
          <w:color w:val="1B4F72"/>
        </w:rPr>
        <w:t>9. Agent Do's and Don'ts</w:t>
      </w:r>
    </w:p>
    <w:p>
      <w:r>
        <w:rPr>
          <w:rFonts w:ascii="Arial" w:hAnsi="Arial"/>
          <w:b/>
          <w:i w:val="0"/>
          <w:sz w:val="22"/>
        </w:rPr>
        <w:t>ALWAYS:</w:t>
      </w:r>
    </w:p>
    <w:p>
      <w:pPr>
        <w:pStyle w:val="ListBullet"/>
      </w:pPr>
      <w:r>
        <w:rPr>
          <w:rFonts w:ascii="Arial" w:hAnsi="Arial"/>
          <w:sz w:val="22"/>
        </w:rPr>
        <w:t>Verify customer identity before accessing account: Full name + account number OR full name + last 4 of SSN.</w:t>
      </w:r>
    </w:p>
    <w:p>
      <w:pPr>
        <w:pStyle w:val="ListBullet"/>
      </w:pPr>
      <w:r>
        <w:rPr>
          <w:rFonts w:ascii="Arial" w:hAnsi="Arial"/>
          <w:sz w:val="22"/>
        </w:rPr>
        <w:t>Read back any changes made to the account (plan changes, credits issued, appointments scheduled) before ending the call.</w:t>
      </w:r>
    </w:p>
    <w:p>
      <w:pPr>
        <w:pStyle w:val="ListBullet"/>
      </w:pPr>
      <w:r>
        <w:rPr>
          <w:rFonts w:ascii="Arial" w:hAnsi="Arial"/>
          <w:sz w:val="22"/>
        </w:rPr>
        <w:t>Log every interaction in CRM with call reason, resolution, and any credits/changes made.</w:t>
      </w:r>
    </w:p>
    <w:p>
      <w:pPr>
        <w:pStyle w:val="ListBullet"/>
      </w:pPr>
      <w:r>
        <w:rPr>
          <w:rFonts w:ascii="Arial" w:hAnsi="Arial"/>
          <w:sz w:val="22"/>
        </w:rPr>
        <w:t>Use the phrase "I'll make a note of that on your account" when customer reports an issue even if no action is taken.</w:t>
      </w:r>
    </w:p>
    <w:p/>
    <w:p>
      <w:r>
        <w:rPr>
          <w:rFonts w:ascii="Arial" w:hAnsi="Arial"/>
          <w:b/>
          <w:i w:val="0"/>
          <w:sz w:val="22"/>
        </w:rPr>
        <w:t>NEVER:</w:t>
      </w:r>
    </w:p>
    <w:p>
      <w:pPr>
        <w:pStyle w:val="ListBullet"/>
      </w:pPr>
      <w:r>
        <w:rPr>
          <w:rFonts w:ascii="Arial" w:hAnsi="Arial"/>
          <w:sz w:val="22"/>
        </w:rPr>
        <w:t>Promise a specific resolution time for infrastructure issues.</w:t>
      </w:r>
    </w:p>
    <w:p>
      <w:pPr>
        <w:pStyle w:val="ListBullet"/>
      </w:pPr>
      <w:r>
        <w:rPr>
          <w:rFonts w:ascii="Arial" w:hAnsi="Arial"/>
          <w:sz w:val="22"/>
        </w:rPr>
        <w:t>Confirm or deny information about outages in areas not shown on the dashboard — say "I can only confirm outages shown in our system."</w:t>
      </w:r>
    </w:p>
    <w:p>
      <w:pPr>
        <w:pStyle w:val="ListBullet"/>
      </w:pPr>
      <w:r>
        <w:rPr>
          <w:rFonts w:ascii="Arial" w:hAnsi="Arial"/>
          <w:sz w:val="22"/>
        </w:rPr>
        <w:t>Offer discounts or promotions not listed in the Retention Offers Tool without supervisor approval.</w:t>
      </w:r>
    </w:p>
    <w:p>
      <w:pPr>
        <w:pStyle w:val="ListBullet"/>
      </w:pPr>
      <w:r>
        <w:rPr>
          <w:rFonts w:ascii="Arial" w:hAnsi="Arial"/>
          <w:sz w:val="22"/>
        </w:rPr>
        <w:t>Access a customer account without completing identity verification first.</w:t>
      </w:r>
    </w:p>
    <w:p>
      <w:pPr>
        <w:pStyle w:val="ListBullet"/>
      </w:pPr>
      <w:r>
        <w:rPr>
          <w:rFonts w:ascii="Arial" w:hAnsi="Arial"/>
          <w:sz w:val="22"/>
        </w:rPr>
        <w:t>Say "I don't know" without following up with "Let me find out for you."</w:t>
      </w:r>
    </w:p>
    <w:p/>
    <w:p>
      <w:pPr>
        <w:pBdr>
          <w:bottom w:val="single" w:sz="6" w:space="1" w:color="1B4F72"/>
        </w:pBdr>
      </w:pPr>
    </w:p>
    <w:p>
      <w:pPr>
        <w:pStyle w:val="Heading1"/>
      </w:pPr>
      <w:r>
        <w:rPr>
          <w:rFonts w:ascii="Arial" w:hAnsi="Arial"/>
          <w:color w:val="1B4F72"/>
        </w:rPr>
        <w:t>10. Quick Reference — Fees &amp; Timelines</w:t>
      </w:r>
    </w:p>
    <w:p>
      <w:pPr>
        <w:pStyle w:val="ListBullet"/>
      </w:pPr>
      <w:r>
        <w:rPr>
          <w:rFonts w:ascii="Arial" w:hAnsi="Arial"/>
          <w:b/>
          <w:sz w:val="22"/>
        </w:rPr>
        <w:t xml:space="preserve">Late payment fee: </w:t>
      </w:r>
      <w:r>
        <w:rPr>
          <w:rFonts w:ascii="Arial" w:hAnsi="Arial"/>
          <w:sz w:val="22"/>
        </w:rPr>
        <w:t>$10 (after 10 days past due)</w:t>
      </w:r>
    </w:p>
    <w:p>
      <w:pPr>
        <w:pStyle w:val="ListBullet"/>
      </w:pPr>
      <w:r>
        <w:rPr>
          <w:rFonts w:ascii="Arial" w:hAnsi="Arial"/>
          <w:b/>
          <w:sz w:val="22"/>
        </w:rPr>
        <w:t xml:space="preserve">Returned payment fee: </w:t>
      </w:r>
      <w:r>
        <w:rPr>
          <w:rFonts w:ascii="Arial" w:hAnsi="Arial"/>
          <w:sz w:val="22"/>
        </w:rPr>
        <w:t>$25</w:t>
      </w:r>
    </w:p>
    <w:p>
      <w:pPr>
        <w:pStyle w:val="ListBullet"/>
      </w:pPr>
      <w:r>
        <w:rPr>
          <w:rFonts w:ascii="Arial" w:hAnsi="Arial"/>
          <w:b/>
          <w:sz w:val="22"/>
        </w:rPr>
        <w:t xml:space="preserve">Reconnection fee (after suspension): </w:t>
      </w:r>
      <w:r>
        <w:rPr>
          <w:rFonts w:ascii="Arial" w:hAnsi="Arial"/>
          <w:sz w:val="22"/>
        </w:rPr>
        <w:t>$35</w:t>
      </w:r>
    </w:p>
    <w:p>
      <w:pPr>
        <w:pStyle w:val="ListBullet"/>
      </w:pPr>
      <w:r>
        <w:rPr>
          <w:rFonts w:ascii="Arial" w:hAnsi="Arial"/>
          <w:b/>
          <w:sz w:val="22"/>
        </w:rPr>
        <w:t xml:space="preserve">Early termination fee: </w:t>
      </w:r>
      <w:r>
        <w:rPr>
          <w:rFonts w:ascii="Arial" w:hAnsi="Arial"/>
          <w:sz w:val="22"/>
        </w:rPr>
        <w:t>$15/remaining month, max $150</w:t>
      </w:r>
    </w:p>
    <w:p>
      <w:pPr>
        <w:pStyle w:val="ListBullet"/>
      </w:pPr>
      <w:r>
        <w:rPr>
          <w:rFonts w:ascii="Arial" w:hAnsi="Arial"/>
          <w:b/>
          <w:sz w:val="22"/>
        </w:rPr>
        <w:t xml:space="preserve">Modem purchase (replacement): </w:t>
      </w:r>
      <w:r>
        <w:rPr>
          <w:rFonts w:ascii="Arial" w:hAnsi="Arial"/>
          <w:sz w:val="22"/>
        </w:rPr>
        <w:t>$149</w:t>
      </w:r>
    </w:p>
    <w:p>
      <w:pPr>
        <w:pStyle w:val="ListBullet"/>
      </w:pPr>
      <w:r>
        <w:rPr>
          <w:rFonts w:ascii="Arial" w:hAnsi="Arial"/>
          <w:b/>
          <w:sz w:val="22"/>
        </w:rPr>
        <w:t xml:space="preserve">Modem rental: </w:t>
      </w:r>
      <w:r>
        <w:rPr>
          <w:rFonts w:ascii="Arial" w:hAnsi="Arial"/>
          <w:sz w:val="22"/>
        </w:rPr>
        <w:t>$10/month</w:t>
      </w:r>
    </w:p>
    <w:p>
      <w:pPr>
        <w:pStyle w:val="ListBullet"/>
      </w:pPr>
      <w:r>
        <w:rPr>
          <w:rFonts w:ascii="Arial" w:hAnsi="Arial"/>
          <w:b/>
          <w:sz w:val="22"/>
        </w:rPr>
        <w:t xml:space="preserve">Router (standalone, SwiftNet brand): </w:t>
      </w:r>
      <w:r>
        <w:rPr>
          <w:rFonts w:ascii="Arial" w:hAnsi="Arial"/>
          <w:sz w:val="22"/>
        </w:rPr>
        <w:t>$79</w:t>
      </w:r>
    </w:p>
    <w:p>
      <w:pPr>
        <w:pStyle w:val="ListBullet"/>
      </w:pPr>
      <w:r>
        <w:rPr>
          <w:rFonts w:ascii="Arial" w:hAnsi="Arial"/>
          <w:b/>
          <w:sz w:val="22"/>
        </w:rPr>
        <w:t xml:space="preserve">Technician dispatch (no protection plan): </w:t>
      </w:r>
      <w:r>
        <w:rPr>
          <w:rFonts w:ascii="Arial" w:hAnsi="Arial"/>
          <w:sz w:val="22"/>
        </w:rPr>
        <w:t>$99</w:t>
      </w:r>
    </w:p>
    <w:p>
      <w:pPr>
        <w:pStyle w:val="ListBullet"/>
      </w:pPr>
      <w:r>
        <w:rPr>
          <w:rFonts w:ascii="Arial" w:hAnsi="Arial"/>
          <w:b/>
          <w:sz w:val="22"/>
        </w:rPr>
        <w:t xml:space="preserve">Technician dispatch (with protection plan): </w:t>
      </w:r>
      <w:r>
        <w:rPr>
          <w:rFonts w:ascii="Arial" w:hAnsi="Arial"/>
          <w:sz w:val="22"/>
        </w:rPr>
        <w:t>$0</w:t>
      </w:r>
    </w:p>
    <w:p>
      <w:pPr>
        <w:pStyle w:val="ListBullet"/>
      </w:pPr>
      <w:r>
        <w:rPr>
          <w:rFonts w:ascii="Arial" w:hAnsi="Arial"/>
          <w:b/>
          <w:sz w:val="22"/>
        </w:rPr>
        <w:t xml:space="preserve">Address transfer — self-install: </w:t>
      </w:r>
      <w:r>
        <w:rPr>
          <w:rFonts w:ascii="Arial" w:hAnsi="Arial"/>
          <w:sz w:val="22"/>
        </w:rPr>
        <w:t>$0</w:t>
      </w:r>
    </w:p>
    <w:p>
      <w:pPr>
        <w:pStyle w:val="ListBullet"/>
      </w:pPr>
      <w:r>
        <w:rPr>
          <w:rFonts w:ascii="Arial" w:hAnsi="Arial"/>
          <w:b/>
          <w:sz w:val="22"/>
        </w:rPr>
        <w:t xml:space="preserve">Address transfer — tech assisted: </w:t>
      </w:r>
      <w:r>
        <w:rPr>
          <w:rFonts w:ascii="Arial" w:hAnsi="Arial"/>
          <w:sz w:val="22"/>
        </w:rPr>
        <w:t>$99</w:t>
      </w:r>
    </w:p>
    <w:p>
      <w:pPr>
        <w:pStyle w:val="ListBullet"/>
      </w:pPr>
      <w:r>
        <w:rPr>
          <w:rFonts w:ascii="Arial" w:hAnsi="Arial"/>
          <w:b/>
          <w:sz w:val="22"/>
        </w:rPr>
        <w:t xml:space="preserve">Equipment non-return fee (modem): </w:t>
      </w:r>
      <w:r>
        <w:rPr>
          <w:rFonts w:ascii="Arial" w:hAnsi="Arial"/>
          <w:sz w:val="22"/>
        </w:rPr>
        <w:t>$149</w:t>
      </w:r>
    </w:p>
    <w:p>
      <w:pPr>
        <w:pStyle w:val="ListBullet"/>
      </w:pPr>
      <w:r>
        <w:rPr>
          <w:rFonts w:ascii="Arial" w:hAnsi="Arial"/>
          <w:b/>
          <w:sz w:val="22"/>
        </w:rPr>
        <w:t xml:space="preserve">Equipment non-return fee (router): </w:t>
      </w:r>
      <w:r>
        <w:rPr>
          <w:rFonts w:ascii="Arial" w:hAnsi="Arial"/>
          <w:sz w:val="22"/>
        </w:rPr>
        <w:t>$79</w:t>
      </w:r>
    </w:p>
    <w:p>
      <w:pPr>
        <w:pStyle w:val="ListBullet"/>
      </w:pPr>
      <w:r>
        <w:rPr>
          <w:rFonts w:ascii="Arial" w:hAnsi="Arial"/>
          <w:b/>
          <w:sz w:val="22"/>
        </w:rPr>
        <w:t xml:space="preserve">Static IP address: </w:t>
      </w:r>
      <w:r>
        <w:rPr>
          <w:rFonts w:ascii="Arial" w:hAnsi="Arial"/>
          <w:sz w:val="22"/>
        </w:rPr>
        <w:t>$15/month (Gig &amp; Pro 2G only)</w:t>
      </w:r>
    </w:p>
    <w:p>
      <w:pPr>
        <w:pStyle w:val="ListBullet"/>
      </w:pPr>
      <w:r>
        <w:rPr>
          <w:rFonts w:ascii="Arial" w:hAnsi="Arial"/>
          <w:b/>
          <w:sz w:val="22"/>
        </w:rPr>
        <w:t xml:space="preserve">Temporary suspension (pause): </w:t>
      </w:r>
      <w:r>
        <w:rPr>
          <w:rFonts w:ascii="Arial" w:hAnsi="Arial"/>
          <w:sz w:val="22"/>
        </w:rPr>
        <w:t>Up to 3 months; $0 (contract clock pauses)</w:t>
      </w:r>
    </w:p>
    <w:p>
      <w:pPr>
        <w:pStyle w:val="ListBullet"/>
      </w:pPr>
      <w:r>
        <w:rPr>
          <w:rFonts w:ascii="Arial" w:hAnsi="Arial"/>
          <w:b/>
          <w:sz w:val="22"/>
        </w:rPr>
        <w:t xml:space="preserve">Outage credit threshold: </w:t>
      </w:r>
      <w:r>
        <w:rPr>
          <w:rFonts w:ascii="Arial" w:hAnsi="Arial"/>
          <w:sz w:val="22"/>
        </w:rPr>
        <w:t>24 hours for automatic credit eligibility</w:t>
      </w:r>
    </w:p>
    <w:p>
      <w:pPr>
        <w:pStyle w:val="ListBullet"/>
      </w:pPr>
      <w:r>
        <w:rPr>
          <w:rFonts w:ascii="Arial" w:hAnsi="Arial"/>
          <w:b/>
          <w:sz w:val="22"/>
        </w:rPr>
        <w:t xml:space="preserve">Agent credit authority (no approval): </w:t>
      </w:r>
      <w:r>
        <w:rPr>
          <w:rFonts w:ascii="Arial" w:hAnsi="Arial"/>
          <w:sz w:val="22"/>
        </w:rPr>
        <w:t>Up to $20 per account per 12 months</w:t>
      </w:r>
    </w:p>
    <w:p>
      <w:pPr>
        <w:pStyle w:val="ListBullet"/>
      </w:pPr>
      <w:r>
        <w:rPr>
          <w:rFonts w:ascii="Arial" w:hAnsi="Arial"/>
          <w:b/>
          <w:sz w:val="22"/>
        </w:rPr>
        <w:t xml:space="preserve">Payment extension eligibility: </w:t>
      </w:r>
      <w:r>
        <w:rPr>
          <w:rFonts w:ascii="Arial" w:hAnsi="Arial"/>
          <w:sz w:val="22"/>
        </w:rPr>
        <w:t>1 time per 12-month period</w:t>
      </w:r>
    </w:p>
    <w:p/>
    <w:p>
      <w:pPr>
        <w:pBdr>
          <w:bottom w:val="single" w:sz="6" w:space="1" w:color="1B4F72"/>
        </w:pBdr>
      </w:pPr>
    </w:p>
    <w:p/>
    <w:p>
      <w:r>
        <w:rPr>
          <w:rFonts w:ascii="Arial" w:hAnsi="Arial"/>
          <w:b w:val="0"/>
          <w:i/>
          <w:color w:val="969696"/>
          <w:sz w:val="22"/>
        </w:rPr>
        <w:t>This document is for internal SwiftNet Broadband support team use only. Unauthorized distribution is prohibited. Last updated: May 2025 | Contact: kb-team@swiftnetbroadband.com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