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Review the information provided in the Additional Resources section and make sure you read about each of the focus areas that demonstrate our values in action:</w:t>
      </w:r>
    </w:p>
    <w:p>
      <w:pPr>
        <w:spacing w:after="0"/>
        <w:rPr>
          <w:rFonts w:ascii="Segoe UI" w:hAnsi="Segoe UI" w:cs="Segoe UI"/>
          <w:sz w:val="24"/>
          <w:szCs w:val="24"/>
          <w:lang w:val="en-US"/>
        </w:rPr>
      </w:pP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Innovation</w:t>
      </w: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Diversity &amp; Inclusion</w:t>
      </w: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Corporate Social Responsibility</w:t>
      </w: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Artificial Intelligence</w:t>
      </w: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Trustworthy Computing</w:t>
      </w:r>
    </w:p>
    <w:p>
      <w:pPr>
        <w:pStyle w:val="9"/>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Select two focus areas (out of the five) that you are most interested in. Find a story for each of the two focus areas that you found the most inspiring, thought-provoking or note-worthy.  Write a short paragraph outlining how the story you read demonstrated the value in action and why it appealed to you. Provide a link to the story you chose.</w:t>
      </w:r>
    </w:p>
    <w:p>
      <w:pPr>
        <w:spacing w:after="0"/>
        <w:rPr>
          <w:rFonts w:ascii="Segoe UI" w:hAnsi="Segoe UI" w:cs="Segoe UI"/>
          <w:sz w:val="40"/>
          <w:szCs w:val="40"/>
          <w:lang w:val="en-US"/>
        </w:rPr>
      </w:pPr>
    </w:p>
    <w:p>
      <w:pPr>
        <w:spacing w:after="0"/>
        <w:rPr>
          <w:rFonts w:ascii="Segoe UI Semibold" w:hAnsi="Segoe UI Semibold" w:cs="Segoe UI Semibold"/>
          <w:bCs/>
          <w:color w:val="0078D4"/>
          <w:sz w:val="40"/>
          <w:szCs w:val="40"/>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Innovation</w:t>
      </w:r>
    </w:p>
    <w:p>
      <w:pPr>
        <w:spacing w:after="0"/>
        <w:rPr>
          <w:rFonts w:ascii="Segoe UI Semibold" w:hAnsi="Segoe UI Semibold" w:cs="Segoe UI Semibold"/>
          <w:color w:val="0078D4"/>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The link to the story is: </w:t>
      </w:r>
      <w:r>
        <w:rPr>
          <w:rFonts w:ascii="SimSun" w:hAnsi="SimSun" w:eastAsia="SimSun" w:cs="SimSun"/>
          <w:sz w:val="24"/>
          <w:szCs w:val="24"/>
        </w:rPr>
        <w:fldChar w:fldCharType="begin"/>
      </w:r>
      <w:r>
        <w:rPr>
          <w:rFonts w:ascii="SimSun" w:hAnsi="SimSun" w:eastAsia="SimSun" w:cs="SimSun"/>
          <w:sz w:val="24"/>
          <w:szCs w:val="24"/>
        </w:rPr>
        <w:instrText xml:space="preserve"> HYPERLINK "https://www.microsoft.com/en-us/research/blog/how-research-can-enable-more-effective-remote-work/?OCID=msr_blog_remote_hero" </w:instrText>
      </w:r>
      <w:r>
        <w:rPr>
          <w:rFonts w:ascii="SimSun" w:hAnsi="SimSun" w:eastAsia="SimSun" w:cs="SimSun"/>
          <w:sz w:val="24"/>
          <w:szCs w:val="24"/>
        </w:rPr>
        <w:fldChar w:fldCharType="separate"/>
      </w:r>
      <w:r>
        <w:rPr>
          <w:rStyle w:val="6"/>
          <w:rFonts w:ascii="SimSun" w:hAnsi="SimSun" w:eastAsia="SimSun" w:cs="SimSun"/>
          <w:sz w:val="24"/>
          <w:szCs w:val="24"/>
        </w:rPr>
        <w:t>https://www.microsoft.com/en-us/research/blog/how-research-can-enable-more-effective-remote-work/?OCID=msr_blog_remote_hero</w:t>
      </w:r>
      <w:r>
        <w:rPr>
          <w:rFonts w:ascii="SimSun" w:hAnsi="SimSun" w:eastAsia="SimSun" w:cs="SimSun"/>
          <w:sz w:val="24"/>
          <w:szCs w:val="24"/>
        </w:rPr>
        <w:fldChar w:fldCharType="end"/>
      </w:r>
    </w:p>
    <w:p>
      <w:pPr>
        <w:spacing w:after="0"/>
        <w:rPr>
          <w:rFonts w:ascii="Segoe UI" w:hAnsi="Segoe UI" w:cs="Segoe UI"/>
          <w:sz w:val="24"/>
          <w:szCs w:val="24"/>
          <w:lang w:val="en-US"/>
        </w:rPr>
      </w:pPr>
    </w:p>
    <w:p>
      <w:pPr>
        <w:spacing w:after="0"/>
        <w:rPr>
          <w:rFonts w:hint="default" w:ascii="Segoe UI" w:hAnsi="Segoe UI" w:cs="Segoe UI"/>
          <w:sz w:val="24"/>
          <w:szCs w:val="24"/>
          <w:lang w:val="en-US"/>
        </w:rPr>
      </w:pPr>
      <w:r>
        <w:rPr>
          <w:rFonts w:hint="default" w:ascii="Segoe UI" w:hAnsi="Segoe UI" w:cs="Segoe UI"/>
          <w:sz w:val="24"/>
          <w:szCs w:val="24"/>
          <w:lang w:val="en-US"/>
        </w:rPr>
        <w:t>I found all these different examples in this article about the ways that Microsoft are</w:t>
      </w:r>
    </w:p>
    <w:p>
      <w:pPr>
        <w:spacing w:after="0"/>
        <w:rPr>
          <w:rFonts w:hint="default" w:ascii="Segoe UI" w:hAnsi="Segoe UI" w:cs="Segoe UI"/>
          <w:sz w:val="24"/>
          <w:szCs w:val="24"/>
          <w:lang w:val="en-US"/>
        </w:rPr>
      </w:pPr>
      <w:r>
        <w:rPr>
          <w:rFonts w:hint="default" w:ascii="Segoe UI" w:hAnsi="Segoe UI" w:cs="Segoe UI"/>
          <w:sz w:val="24"/>
          <w:szCs w:val="24"/>
          <w:lang w:val="en-US"/>
        </w:rPr>
        <w:t>helping the challenge of home working to be fascinating – especially given how</w:t>
      </w:r>
    </w:p>
    <w:p>
      <w:pPr>
        <w:spacing w:after="0"/>
        <w:rPr>
          <w:rFonts w:hint="default" w:ascii="Segoe UI" w:hAnsi="Segoe UI" w:cs="Segoe UI"/>
          <w:sz w:val="24"/>
          <w:szCs w:val="24"/>
          <w:lang w:val="en-US"/>
        </w:rPr>
      </w:pPr>
      <w:r>
        <w:rPr>
          <w:rFonts w:hint="default" w:ascii="Segoe UI" w:hAnsi="Segoe UI" w:cs="Segoe UI"/>
          <w:sz w:val="24"/>
          <w:szCs w:val="24"/>
          <w:lang w:val="en-US"/>
        </w:rPr>
        <w:t>important this has been recently. There are many examples of innovation throughout,</w:t>
      </w:r>
    </w:p>
    <w:p>
      <w:pPr>
        <w:spacing w:after="0"/>
        <w:rPr>
          <w:rFonts w:hint="default" w:ascii="Segoe UI" w:hAnsi="Segoe UI" w:cs="Segoe UI"/>
          <w:sz w:val="24"/>
          <w:szCs w:val="24"/>
          <w:lang w:val="en-US"/>
        </w:rPr>
      </w:pPr>
      <w:r>
        <w:rPr>
          <w:rFonts w:hint="default" w:ascii="Segoe UI" w:hAnsi="Segoe UI" w:cs="Segoe UI"/>
          <w:sz w:val="24"/>
          <w:szCs w:val="24"/>
          <w:lang w:val="en-US"/>
        </w:rPr>
        <w:t>but the one that really stood out and resonated with me was the ‘accelerated instant</w:t>
      </w:r>
    </w:p>
    <w:p>
      <w:pPr>
        <w:spacing w:after="0"/>
        <w:rPr>
          <w:rFonts w:hint="default" w:ascii="Segoe UI" w:hAnsi="Segoe UI" w:cs="Segoe UI"/>
          <w:sz w:val="24"/>
          <w:szCs w:val="24"/>
          <w:lang w:val="en-US"/>
        </w:rPr>
      </w:pPr>
      <w:r>
        <w:rPr>
          <w:rFonts w:hint="default" w:ascii="Segoe UI" w:hAnsi="Segoe UI" w:cs="Segoe UI"/>
          <w:sz w:val="24"/>
          <w:szCs w:val="24"/>
          <w:lang w:val="en-US"/>
        </w:rPr>
        <w:t>replay (AIR)’. This is a great example of innovation at a time where it is really needed</w:t>
      </w:r>
    </w:p>
    <w:p>
      <w:pPr>
        <w:spacing w:after="0"/>
        <w:rPr>
          <w:rFonts w:ascii="Segoe UI" w:hAnsi="Segoe UI" w:cs="Segoe UI"/>
          <w:sz w:val="24"/>
          <w:szCs w:val="24"/>
          <w:lang w:val="en-US"/>
        </w:rPr>
      </w:pPr>
      <w:r>
        <w:rPr>
          <w:rFonts w:hint="default" w:ascii="Segoe UI" w:hAnsi="Segoe UI" w:cs="Segoe UI"/>
          <w:sz w:val="24"/>
          <w:szCs w:val="24"/>
          <w:lang w:val="en-US"/>
        </w:rPr>
        <w:t>and is adding real value to a real problem many people are currently being faced with.</w:t>
      </w:r>
    </w:p>
    <w:p>
      <w:pPr>
        <w:spacing w:after="0"/>
        <w:rPr>
          <w:rFonts w:ascii="Segoe UI Semibold" w:hAnsi="Segoe UI Semibold" w:cs="Segoe UI Semibold"/>
          <w:bCs/>
          <w:color w:val="FFB900"/>
          <w:sz w:val="40"/>
          <w:szCs w:val="40"/>
          <w:lang w:val="en-US"/>
        </w:rPr>
      </w:pPr>
      <w:r>
        <w:rPr>
          <w:rFonts w:ascii="Segoe UI Semibold" w:hAnsi="Segoe UI Semibold" w:cs="Segoe UI Semibold"/>
          <w:bCs/>
          <w:color w:val="FFB900"/>
          <w:sz w:val="40"/>
          <w:szCs w:val="40"/>
          <w:lang w:val="en-US"/>
        </w:rPr>
        <w:t>Diversity &amp; Inclusion</w:t>
      </w:r>
    </w:p>
    <w:p>
      <w:pPr>
        <w:spacing w:after="0"/>
        <w:rPr>
          <w:rFonts w:ascii="Segoe UI Semibold" w:hAnsi="Segoe UI Semibold" w:cs="Segoe UI Semibold"/>
          <w:color w:val="FFB900"/>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The link to the story is:</w:t>
      </w:r>
      <w:r>
        <w:rPr>
          <w:rFonts w:ascii="SimSun" w:hAnsi="SimSun" w:eastAsia="SimSun" w:cs="SimSun"/>
          <w:sz w:val="24"/>
          <w:szCs w:val="24"/>
        </w:rPr>
        <w:fldChar w:fldCharType="begin"/>
      </w:r>
      <w:r>
        <w:rPr>
          <w:rFonts w:ascii="SimSun" w:hAnsi="SimSun" w:eastAsia="SimSun" w:cs="SimSun"/>
          <w:sz w:val="24"/>
          <w:szCs w:val="24"/>
        </w:rPr>
        <w:instrText xml:space="preserve"> HYPERLINK "https://news.microsoft.com/life/magnet-for-change-an-engineering-job-track-for-women-by-women/" </w:instrText>
      </w:r>
      <w:r>
        <w:rPr>
          <w:rFonts w:ascii="SimSun" w:hAnsi="SimSun" w:eastAsia="SimSun" w:cs="SimSun"/>
          <w:sz w:val="24"/>
          <w:szCs w:val="24"/>
        </w:rPr>
        <w:fldChar w:fldCharType="separate"/>
      </w:r>
      <w:r>
        <w:rPr>
          <w:rStyle w:val="6"/>
          <w:rFonts w:ascii="SimSun" w:hAnsi="SimSun" w:eastAsia="SimSun" w:cs="SimSun"/>
          <w:sz w:val="24"/>
          <w:szCs w:val="24"/>
        </w:rPr>
        <w:t>https://news.microsoft.com/life/magnet-for-change-an-engineering-job-track-for-women-by-women/</w:t>
      </w:r>
      <w:r>
        <w:rPr>
          <w:rFonts w:ascii="SimSun" w:hAnsi="SimSun" w:eastAsia="SimSun" w:cs="SimSun"/>
          <w:sz w:val="24"/>
          <w:szCs w:val="24"/>
        </w:rPr>
        <w:fldChar w:fldCharType="end"/>
      </w:r>
    </w:p>
    <w:p>
      <w:pPr>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This is how the story demonstrated the value in action: </w:t>
      </w:r>
    </w:p>
    <w:p>
      <w:pPr>
        <w:spacing w:after="0"/>
        <w:rPr>
          <w:rFonts w:hint="default" w:ascii="Segoe UI" w:hAnsi="Segoe UI" w:cs="Segoe UI"/>
          <w:sz w:val="24"/>
          <w:szCs w:val="24"/>
          <w:lang w:val="en-US"/>
        </w:rPr>
      </w:pPr>
      <w:r>
        <w:rPr>
          <w:rFonts w:hint="default" w:ascii="Segoe UI" w:hAnsi="Segoe UI" w:cs="Segoe UI"/>
          <w:sz w:val="24"/>
          <w:szCs w:val="24"/>
          <w:lang w:val="en-US"/>
        </w:rPr>
        <w:t>The story is very powerful story about the origin and work of Kal Academy. I’d never</w:t>
      </w:r>
    </w:p>
    <w:p>
      <w:pPr>
        <w:spacing w:after="0"/>
        <w:rPr>
          <w:rFonts w:ascii="Segoe UI" w:hAnsi="Segoe UI" w:cs="Segoe UI"/>
          <w:sz w:val="24"/>
          <w:szCs w:val="24"/>
          <w:lang w:val="en-US"/>
        </w:rPr>
      </w:pPr>
      <w:r>
        <w:rPr>
          <w:rFonts w:hint="default" w:ascii="Segoe UI" w:hAnsi="Segoe UI" w:cs="Segoe UI"/>
          <w:sz w:val="24"/>
          <w:szCs w:val="24"/>
          <w:lang w:val="en-US"/>
        </w:rPr>
        <w:t>thought about women needing more women as role models to gain confidence within engineering. This pro-active approach ensures engineering is more widely accessible for women, especially regardless of their background and financial status. More women are needed in STEM subjects to ensure it creates a diverse and equal workforce. I think this is an excellent example to highlight the importance and impact of Diversity and Inclusion and the support and encouragement Microsoft provided.</w:t>
      </w:r>
    </w:p>
    <w:p>
      <w:pPr>
        <w:spacing w:after="0"/>
        <w:rPr>
          <w:rFonts w:ascii="Segoe UI" w:hAnsi="Segoe UI" w:cs="Segoe UI"/>
          <w:sz w:val="24"/>
          <w:szCs w:val="24"/>
          <w:lang w:val="en-US"/>
        </w:rPr>
      </w:pPr>
    </w:p>
    <w:p>
      <w:pPr>
        <w:spacing w:after="0"/>
        <w:rPr>
          <w:rFonts w:ascii="Segoe UI Semibold" w:hAnsi="Segoe UI Semibold" w:cs="Segoe UI Semibold"/>
          <w:bCs/>
          <w:color w:val="107C10"/>
          <w:sz w:val="40"/>
          <w:szCs w:val="40"/>
          <w:lang w:val="en-US"/>
        </w:rPr>
      </w:pPr>
      <w:r>
        <w:rPr>
          <w:rFonts w:ascii="Segoe UI Semibold" w:hAnsi="Segoe UI Semibold" w:cs="Segoe UI Semibold"/>
          <w:bCs/>
          <w:color w:val="107C10"/>
          <w:sz w:val="40"/>
          <w:szCs w:val="40"/>
          <w:lang w:val="en-US"/>
        </w:rPr>
        <w:t>Corporate Social Responsibility</w:t>
      </w:r>
    </w:p>
    <w:p>
      <w:pPr>
        <w:spacing w:after="0"/>
        <w:rPr>
          <w:rFonts w:ascii="Segoe UI Semibold" w:hAnsi="Segoe UI Semibold" w:cs="Segoe UI Semibold"/>
          <w:color w:val="107C10"/>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The link to the story is:</w:t>
      </w:r>
      <w:r>
        <w:rPr>
          <w:rFonts w:ascii="SimSun" w:hAnsi="SimSun" w:eastAsia="SimSun" w:cs="SimSun"/>
          <w:sz w:val="24"/>
          <w:szCs w:val="24"/>
        </w:rPr>
        <w:fldChar w:fldCharType="begin"/>
      </w:r>
      <w:r>
        <w:rPr>
          <w:rFonts w:ascii="SimSun" w:hAnsi="SimSun" w:eastAsia="SimSun" w:cs="SimSun"/>
          <w:sz w:val="24"/>
          <w:szCs w:val="24"/>
        </w:rPr>
        <w:instrText xml:space="preserve"> HYPERLINK "https://www.microsoft.com/en-us/corporate-responsibility/airband" </w:instrText>
      </w:r>
      <w:r>
        <w:rPr>
          <w:rFonts w:ascii="SimSun" w:hAnsi="SimSun" w:eastAsia="SimSun" w:cs="SimSun"/>
          <w:sz w:val="24"/>
          <w:szCs w:val="24"/>
        </w:rPr>
        <w:fldChar w:fldCharType="separate"/>
      </w:r>
      <w:r>
        <w:rPr>
          <w:rStyle w:val="6"/>
          <w:rFonts w:ascii="SimSun" w:hAnsi="SimSun" w:eastAsia="SimSun" w:cs="SimSun"/>
          <w:sz w:val="24"/>
          <w:szCs w:val="24"/>
        </w:rPr>
        <w:t>https://www.microsoft.com/en-us/corporate-responsibility/airband</w:t>
      </w:r>
      <w:r>
        <w:rPr>
          <w:rFonts w:ascii="SimSun" w:hAnsi="SimSun" w:eastAsia="SimSun" w:cs="SimSun"/>
          <w:sz w:val="24"/>
          <w:szCs w:val="24"/>
        </w:rPr>
        <w:fldChar w:fldCharType="end"/>
      </w:r>
    </w:p>
    <w:p>
      <w:pPr>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This is how the story demonstrated the value in action: </w:t>
      </w:r>
    </w:p>
    <w:p>
      <w:pPr>
        <w:spacing w:after="0"/>
        <w:rPr>
          <w:rFonts w:ascii="Segoe UI" w:hAnsi="Segoe UI" w:cs="Segoe UI"/>
          <w:sz w:val="24"/>
          <w:szCs w:val="24"/>
          <w:lang w:val="en-US"/>
        </w:rPr>
      </w:pPr>
      <w:r>
        <w:rPr>
          <w:rFonts w:hint="default" w:ascii="Segoe UI" w:hAnsi="Segoe UI" w:cs="Segoe UI"/>
          <w:sz w:val="24"/>
          <w:szCs w:val="24"/>
          <w:lang w:val="en-US"/>
        </w:rPr>
        <w:t>It is difficult to identify just one specific ‘story’ from this section, as there are so many examples of amazing initiatives that are being done to ‘give back’ to communities. I think the one that touched me the most was the ’closing the global divide’ story – I found the video so powerful and humbling to watch. It really brought helped me to see the actual difference technology can have for someone – how it genuinely impacts their whole life (family and work). This is one of many amazing stories that brought Corporate Social Responsibility to life for me.</w:t>
      </w:r>
    </w:p>
    <w:p>
      <w:pPr>
        <w:spacing w:after="0"/>
        <w:rPr>
          <w:rFonts w:ascii="Segoe UI" w:hAnsi="Segoe UI" w:cs="Segoe UI"/>
          <w:sz w:val="24"/>
          <w:szCs w:val="24"/>
          <w:lang w:val="en-US"/>
        </w:rPr>
      </w:pPr>
    </w:p>
    <w:p>
      <w:pPr>
        <w:spacing w:after="0"/>
        <w:rPr>
          <w:rFonts w:ascii="Segoe UI Semibold" w:hAnsi="Segoe UI Semibold" w:cs="Segoe UI Semibold"/>
          <w:bCs/>
          <w:color w:val="D83B01"/>
          <w:sz w:val="40"/>
          <w:szCs w:val="40"/>
          <w:lang w:val="en-US"/>
        </w:rPr>
      </w:pPr>
      <w:r>
        <w:rPr>
          <w:rFonts w:ascii="Segoe UI Semibold" w:hAnsi="Segoe UI Semibold" w:cs="Segoe UI Semibold"/>
          <w:bCs/>
          <w:color w:val="D83B01"/>
          <w:sz w:val="40"/>
          <w:szCs w:val="40"/>
          <w:lang w:val="en-US"/>
        </w:rPr>
        <w:t>Artificial Intelligence</w:t>
      </w:r>
    </w:p>
    <w:p>
      <w:pPr>
        <w:spacing w:after="0"/>
        <w:rPr>
          <w:rFonts w:ascii="Segoe UI Semibold" w:hAnsi="Segoe UI Semibold" w:cs="Segoe UI Semibold"/>
          <w:color w:val="D83B01"/>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The link to the story is:</w:t>
      </w:r>
      <w:r>
        <w:rPr>
          <w:rFonts w:ascii="SimSun" w:hAnsi="SimSun" w:eastAsia="SimSun" w:cs="SimSun"/>
          <w:sz w:val="24"/>
          <w:szCs w:val="24"/>
        </w:rPr>
        <w:fldChar w:fldCharType="begin"/>
      </w:r>
      <w:r>
        <w:rPr>
          <w:rFonts w:ascii="SimSun" w:hAnsi="SimSun" w:eastAsia="SimSun" w:cs="SimSun"/>
          <w:sz w:val="24"/>
          <w:szCs w:val="24"/>
        </w:rPr>
        <w:instrText xml:space="preserve"> HYPERLINK "https://www.microsoft.com/en-us/research/blog/training-deep-control-policies-for-the-real-world/?OCID=msr_blog_controlreal_ai" </w:instrText>
      </w:r>
      <w:r>
        <w:rPr>
          <w:rFonts w:ascii="SimSun" w:hAnsi="SimSun" w:eastAsia="SimSun" w:cs="SimSun"/>
          <w:sz w:val="24"/>
          <w:szCs w:val="24"/>
        </w:rPr>
        <w:fldChar w:fldCharType="separate"/>
      </w:r>
      <w:r>
        <w:rPr>
          <w:rStyle w:val="6"/>
          <w:rFonts w:ascii="SimSun" w:hAnsi="SimSun" w:eastAsia="SimSun" w:cs="SimSun"/>
          <w:sz w:val="24"/>
          <w:szCs w:val="24"/>
        </w:rPr>
        <w:t>https://www.microsoft.com/en-us/research/blog/training-deep-control-policies-for-the-real-world/?OCID=msr_blog_controlreal_ai</w:t>
      </w:r>
      <w:r>
        <w:rPr>
          <w:rFonts w:ascii="SimSun" w:hAnsi="SimSun" w:eastAsia="SimSun" w:cs="SimSun"/>
          <w:sz w:val="24"/>
          <w:szCs w:val="24"/>
        </w:rPr>
        <w:fldChar w:fldCharType="end"/>
      </w:r>
    </w:p>
    <w:p>
      <w:pPr>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This is how the story demonstrated the value in action:  </w:t>
      </w:r>
      <w:r>
        <w:rPr>
          <w:rFonts w:hint="default" w:ascii="Segoe UI" w:hAnsi="Segoe UI" w:cs="Segoe UI"/>
          <w:sz w:val="24"/>
          <w:szCs w:val="24"/>
          <w:lang w:val="en-US"/>
        </w:rPr>
        <w:t>To understand how AI is being used to more closely map the way that the human brain interprets processes is amazing. The way that it can help ‘search and rescue’ to find people and items more quickly is such a great example of the benefits of AI and shows the advances in this technology. It was interesting to read how this progressed and how it has been used for ‘out of the box’ thinking from the way drones were initially being used. It was interesting to read how they approached this by dividing the problem into two tasks and the challenges they had to consider. This is such a powerful example of bringing this value to life and really seeing it in action.</w:t>
      </w:r>
    </w:p>
    <w:p>
      <w:pPr>
        <w:spacing w:after="0"/>
        <w:rPr>
          <w:rFonts w:ascii="Segoe UI" w:hAnsi="Segoe UI" w:cs="Segoe UI"/>
          <w:sz w:val="24"/>
          <w:szCs w:val="24"/>
          <w:lang w:val="en-US"/>
        </w:rPr>
      </w:pPr>
    </w:p>
    <w:p>
      <w:pPr>
        <w:spacing w:after="0"/>
        <w:rPr>
          <w:rFonts w:ascii="Segoe UI Semibold" w:hAnsi="Segoe UI Semibold" w:cs="Segoe UI Semibold"/>
          <w:bCs/>
          <w:color w:val="8661C5"/>
          <w:sz w:val="40"/>
          <w:szCs w:val="40"/>
          <w:lang w:val="en-US"/>
        </w:rPr>
      </w:pPr>
      <w:r>
        <w:rPr>
          <w:rFonts w:ascii="Segoe UI Semibold" w:hAnsi="Segoe UI Semibold" w:cs="Segoe UI Semibold"/>
          <w:bCs/>
          <w:color w:val="8661C5"/>
          <w:sz w:val="40"/>
          <w:szCs w:val="40"/>
          <w:lang w:val="en-US"/>
        </w:rPr>
        <w:t>Trustworthy Computing</w:t>
      </w:r>
    </w:p>
    <w:p>
      <w:pPr>
        <w:spacing w:after="0"/>
        <w:rPr>
          <w:rFonts w:ascii="Segoe UI Semibold" w:hAnsi="Segoe UI Semibold" w:cs="Segoe UI Semibold"/>
          <w:bCs/>
          <w:color w:val="8661C5"/>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The link to the story is: </w:t>
      </w:r>
      <w:r>
        <w:rPr>
          <w:rFonts w:ascii="SimSun" w:hAnsi="SimSun" w:eastAsia="SimSun" w:cs="SimSun"/>
          <w:sz w:val="24"/>
          <w:szCs w:val="24"/>
        </w:rPr>
        <w:fldChar w:fldCharType="begin"/>
      </w:r>
      <w:r>
        <w:rPr>
          <w:rFonts w:ascii="SimSun" w:hAnsi="SimSun" w:eastAsia="SimSun" w:cs="SimSun"/>
          <w:sz w:val="24"/>
          <w:szCs w:val="24"/>
        </w:rPr>
        <w:instrText xml:space="preserve"> HYPERLINK "https://blogs.microsoft.com/on-the-issues/2020/04/13/tech-for-social-impact-covid-19-azure/" </w:instrText>
      </w:r>
      <w:r>
        <w:rPr>
          <w:rFonts w:ascii="SimSun" w:hAnsi="SimSun" w:eastAsia="SimSun" w:cs="SimSun"/>
          <w:sz w:val="24"/>
          <w:szCs w:val="24"/>
        </w:rPr>
        <w:fldChar w:fldCharType="separate"/>
      </w:r>
      <w:r>
        <w:rPr>
          <w:rStyle w:val="6"/>
          <w:rFonts w:ascii="SimSun" w:hAnsi="SimSun" w:eastAsia="SimSun" w:cs="SimSun"/>
          <w:sz w:val="24"/>
          <w:szCs w:val="24"/>
        </w:rPr>
        <w:t>https://blogs.microsoft.com/on-the-issues/2020/04/13/tech-for-social-impact-covid-19-azure/</w:t>
      </w:r>
      <w:r>
        <w:rPr>
          <w:rFonts w:ascii="SimSun" w:hAnsi="SimSun" w:eastAsia="SimSun" w:cs="SimSun"/>
          <w:sz w:val="24"/>
          <w:szCs w:val="24"/>
        </w:rPr>
        <w:fldChar w:fldCharType="end"/>
      </w:r>
    </w:p>
    <w:p>
      <w:pPr>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This is how the story demonstrated the value in action: </w:t>
      </w:r>
      <w:bookmarkStart w:id="0" w:name="_GoBack"/>
      <w:bookmarkEnd w:id="0"/>
    </w:p>
    <w:p>
      <w:pPr>
        <w:spacing w:after="0"/>
        <w:rPr>
          <w:rFonts w:hint="default" w:ascii="Segoe UI" w:hAnsi="Segoe UI" w:cs="Segoe UI"/>
          <w:sz w:val="24"/>
          <w:szCs w:val="24"/>
          <w:lang w:val="en-US"/>
        </w:rPr>
      </w:pPr>
      <w:r>
        <w:rPr>
          <w:rFonts w:hint="default" w:ascii="Segoe UI" w:hAnsi="Segoe UI" w:cs="Segoe UI"/>
          <w:sz w:val="24"/>
          <w:szCs w:val="24"/>
          <w:lang w:val="en-US"/>
        </w:rPr>
        <w:t>Firstly, the quote on the top of the overall page really struck me – “If we can’t protect</w:t>
      </w:r>
    </w:p>
    <w:p>
      <w:pPr>
        <w:spacing w:after="0"/>
        <w:rPr>
          <w:rFonts w:hint="default" w:ascii="Segoe UI" w:hAnsi="Segoe UI" w:cs="Segoe UI"/>
          <w:sz w:val="24"/>
          <w:szCs w:val="24"/>
          <w:lang w:val="en-US"/>
        </w:rPr>
      </w:pPr>
      <w:r>
        <w:rPr>
          <w:rFonts w:hint="default" w:ascii="Segoe UI" w:hAnsi="Segoe UI" w:cs="Segoe UI"/>
          <w:sz w:val="24"/>
          <w:szCs w:val="24"/>
          <w:lang w:val="en-US"/>
        </w:rPr>
        <w:t>people, then we don’t deserve their trust”. I found this a powerful statement to start</w:t>
      </w:r>
    </w:p>
    <w:p>
      <w:pPr>
        <w:spacing w:after="0"/>
        <w:rPr>
          <w:rFonts w:hint="default" w:ascii="Segoe UI" w:hAnsi="Segoe UI" w:cs="Segoe UI"/>
          <w:sz w:val="24"/>
          <w:szCs w:val="24"/>
          <w:lang w:val="en-US"/>
        </w:rPr>
      </w:pPr>
      <w:r>
        <w:rPr>
          <w:rFonts w:hint="default" w:ascii="Segoe UI" w:hAnsi="Segoe UI" w:cs="Segoe UI"/>
          <w:sz w:val="24"/>
          <w:szCs w:val="24"/>
          <w:lang w:val="en-US"/>
        </w:rPr>
        <w:t>with before I even started reading the stories. It really summarized the value. I chose</w:t>
      </w:r>
    </w:p>
    <w:p>
      <w:pPr>
        <w:spacing w:after="0"/>
        <w:rPr>
          <w:rFonts w:hint="default" w:ascii="Segoe UI" w:hAnsi="Segoe UI" w:cs="Segoe UI"/>
          <w:sz w:val="24"/>
          <w:szCs w:val="24"/>
          <w:lang w:val="en-US"/>
        </w:rPr>
      </w:pPr>
      <w:r>
        <w:rPr>
          <w:rFonts w:hint="default" w:ascii="Segoe UI" w:hAnsi="Segoe UI" w:cs="Segoe UI"/>
          <w:sz w:val="24"/>
          <w:szCs w:val="24"/>
          <w:lang w:val="en-US"/>
        </w:rPr>
        <w:t>the story relating to ‘More tech and cloud support for nonprofits on the frontline of</w:t>
      </w:r>
    </w:p>
    <w:p>
      <w:pPr>
        <w:spacing w:after="0"/>
        <w:rPr>
          <w:rFonts w:hint="default" w:ascii="Segoe UI" w:hAnsi="Segoe UI" w:cs="Segoe UI"/>
          <w:sz w:val="24"/>
          <w:szCs w:val="24"/>
          <w:lang w:val="en-US"/>
        </w:rPr>
      </w:pPr>
      <w:r>
        <w:rPr>
          <w:rFonts w:hint="default" w:ascii="Segoe UI" w:hAnsi="Segoe UI" w:cs="Segoe UI"/>
          <w:sz w:val="24"/>
          <w:szCs w:val="24"/>
          <w:lang w:val="en-US"/>
        </w:rPr>
        <w:t>COVID-19’ as it resonated with me. It was humbling to read that Microsoft are</w:t>
      </w:r>
    </w:p>
    <w:p>
      <w:pPr>
        <w:spacing w:after="0"/>
        <w:rPr>
          <w:rFonts w:hint="default" w:ascii="Segoe UI" w:hAnsi="Segoe UI" w:cs="Segoe UI"/>
          <w:sz w:val="24"/>
          <w:szCs w:val="24"/>
          <w:lang w:val="en-US"/>
        </w:rPr>
      </w:pPr>
      <w:r>
        <w:rPr>
          <w:rFonts w:hint="default" w:ascii="Segoe UI" w:hAnsi="Segoe UI" w:cs="Segoe UI"/>
          <w:sz w:val="24"/>
          <w:szCs w:val="24"/>
          <w:lang w:val="en-US"/>
        </w:rPr>
        <w:t>committing $35 million to help during this time, so that resources are freed up for</w:t>
      </w:r>
    </w:p>
    <w:p>
      <w:pPr>
        <w:spacing w:after="0"/>
        <w:rPr>
          <w:rFonts w:hint="default" w:ascii="Segoe UI" w:hAnsi="Segoe UI" w:cs="Segoe UI"/>
          <w:sz w:val="24"/>
          <w:szCs w:val="24"/>
          <w:lang w:val="en-US"/>
        </w:rPr>
      </w:pPr>
      <w:r>
        <w:rPr>
          <w:rFonts w:hint="default" w:ascii="Segoe UI" w:hAnsi="Segoe UI" w:cs="Segoe UI"/>
          <w:sz w:val="24"/>
          <w:szCs w:val="24"/>
          <w:lang w:val="en-US"/>
        </w:rPr>
        <w:t>other important work for frontline workers in the nonprofit sector. I found this very</w:t>
      </w:r>
    </w:p>
    <w:p>
      <w:pPr>
        <w:spacing w:after="0"/>
        <w:rPr>
          <w:rFonts w:ascii="Segoe UI" w:hAnsi="Segoe UI" w:cs="Segoe UI"/>
          <w:sz w:val="24"/>
          <w:szCs w:val="24"/>
          <w:lang w:val="en-US"/>
        </w:rPr>
      </w:pPr>
      <w:r>
        <w:rPr>
          <w:rFonts w:hint="default" w:ascii="Segoe UI" w:hAnsi="Segoe UI" w:cs="Segoe UI"/>
          <w:sz w:val="24"/>
          <w:szCs w:val="24"/>
          <w:lang w:val="en-US"/>
        </w:rPr>
        <w:t>inspiring and really shows that the values are very much in action everywhere.</w:t>
      </w:r>
    </w:p>
    <w:sectPr>
      <w:headerReference r:id="rId4" w:type="first"/>
      <w:headerReference r:id="rId3" w:type="default"/>
      <w:footerReference r:id="rId5" w:type="default"/>
      <w:pgSz w:w="11906" w:h="16838"/>
      <w:pgMar w:top="2880" w:right="1440" w:bottom="1440" w:left="1440" w:header="706" w:footer="706"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899623"/>
      <w:docPartObj>
        <w:docPartGallery w:val="AutoText"/>
      </w:docPartObj>
    </w:sdtPr>
    <w:sdtContent>
      <w:sdt>
        <w:sdtPr>
          <w:id w:val="-1769616900"/>
          <w:docPartObj>
            <w:docPartGallery w:val="AutoText"/>
          </w:docPartObj>
        </w:sdtPr>
        <w:sdtContent>
          <w:p>
            <w:pPr>
              <w:pStyle w:val="3"/>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4</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6</w:t>
            </w:r>
            <w:r>
              <w:rPr>
                <w:rFonts w:ascii="Segoe UI" w:hAnsi="Segoe UI" w:cs="Segoe UI"/>
                <w:bCs/>
                <w:sz w:val="20"/>
                <w:szCs w:val="20"/>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4"/>
    </w:pPr>
  </w:p>
  <w:p>
    <w:pPr>
      <w:pStyle w:val="4"/>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33EFA"/>
    <w:multiLevelType w:val="multilevel"/>
    <w:tmpl w:val="22233E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3055E"/>
    <w:rsid w:val="00F47E28"/>
    <w:rsid w:val="00F52C18"/>
    <w:rsid w:val="00F657FB"/>
    <w:rsid w:val="00F70F1E"/>
    <w:rsid w:val="00F724EB"/>
    <w:rsid w:val="00F8412B"/>
    <w:rsid w:val="00F85460"/>
    <w:rsid w:val="00F87839"/>
    <w:rsid w:val="00FB0B43"/>
    <w:rsid w:val="00FB3E3F"/>
    <w:rsid w:val="00FC2A00"/>
    <w:rsid w:val="00FD5E10"/>
    <w:rsid w:val="5C051C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qFormat/>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Header Char"/>
    <w:basedOn w:val="5"/>
    <w:link w:val="4"/>
    <w:qFormat/>
    <w:uiPriority w:val="99"/>
  </w:style>
  <w:style w:type="character" w:customStyle="1" w:styleId="11">
    <w:name w:val="Footer Char"/>
    <w:basedOn w:val="5"/>
    <w:link w:val="3"/>
    <w:uiPriority w:val="99"/>
  </w:style>
  <w:style w:type="character" w:customStyle="1" w:styleId="12">
    <w:name w:val="Balloon Text Char"/>
    <w:basedOn w:val="5"/>
    <w:link w:val="2"/>
    <w:semiHidden/>
    <w:uiPriority w:val="99"/>
    <w:rPr>
      <w:rFonts w:ascii="Segoe UI" w:hAnsi="Segoe UI" w:cs="Segoe UI"/>
      <w:sz w:val="18"/>
      <w:szCs w:val="18"/>
    </w:rPr>
  </w:style>
  <w:style w:type="character" w:customStyle="1" w:styleId="13">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8D4402-5723-4028-9DF3-E9C5FD9E6B2F}">
  <ds:schemaRefs/>
</ds:datastoreItem>
</file>

<file path=customXml/itemProps3.xml><?xml version="1.0" encoding="utf-8"?>
<ds:datastoreItem xmlns:ds="http://schemas.openxmlformats.org/officeDocument/2006/customXml" ds:itemID="{3039899D-FF0A-48BE-9E60-E00FD092F30B}">
  <ds:schemaRefs/>
</ds:datastoreItem>
</file>

<file path=customXml/itemProps4.xml><?xml version="1.0" encoding="utf-8"?>
<ds:datastoreItem xmlns:ds="http://schemas.openxmlformats.org/officeDocument/2006/customXml" ds:itemID="{5A381163-0482-4910-86E3-F9510AAAC742}">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178</Words>
  <Characters>1020</Characters>
  <Lines>8</Lines>
  <Paragraphs>2</Paragraphs>
  <TotalTime>40</TotalTime>
  <ScaleCrop>false</ScaleCrop>
  <LinksUpToDate>false</LinksUpToDate>
  <CharactersWithSpaces>1196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2020-06-10T01:38:00Z</dcterms:created>
  <dc:creator>Rachel @ Enhance &amp; Aspire</dc:creator>
  <cp:lastModifiedBy>priyanshu.7068183126</cp:lastModifiedBy>
  <dcterms:modified xsi:type="dcterms:W3CDTF">2020-07-04T08:25:34Z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y fmtid="{D5CDD505-2E9C-101B-9397-08002B2CF9AE}" pid="3" name="KSOProductBuildVer">
    <vt:lpwstr>1033-10.2.0.7636</vt:lpwstr>
  </property>
</Properties>
</file>