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Azure Fundamentals</w:t>
      </w:r>
    </w:p>
    <w:p>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Please read through the scenario, then write your answer in the space provided. </w:t>
      </w:r>
    </w:p>
    <w:p>
      <w:pPr>
        <w:spacing w:after="0"/>
        <w:rPr>
          <w:rFonts w:ascii="Segoe UI" w:hAnsi="Segoe UI" w:cs="Segoe UI"/>
          <w:sz w:val="64"/>
          <w:szCs w:val="64"/>
          <w:lang w:val="en-US"/>
        </w:rPr>
      </w:pPr>
    </w:p>
    <w:p>
      <w:pPr>
        <w:pStyle w:val="16"/>
        <w:rPr>
          <w:rFonts w:ascii="Segoe UI Semibold" w:hAnsi="Segoe UI Semibold" w:cs="Segoe UI Semibold"/>
          <w:color w:val="0078D4"/>
          <w:sz w:val="64"/>
          <w:szCs w:val="64"/>
          <w:lang w:val="en-US"/>
        </w:rPr>
      </w:pPr>
      <w:r>
        <w:rPr>
          <w:rFonts w:ascii="Segoe UI Semibold" w:hAnsi="Segoe UI Semibold" w:cs="Segoe UI Semibold"/>
          <w:color w:val="0078D4"/>
          <w:sz w:val="64"/>
          <w:szCs w:val="64"/>
          <w:lang w:val="en-US"/>
        </w:rPr>
        <w:t>Scenario:</w:t>
      </w:r>
    </w:p>
    <w:p>
      <w:pPr>
        <w:pStyle w:val="16"/>
        <w:rPr>
          <w:rFonts w:ascii="Segoe UI Semibold" w:hAnsi="Segoe UI Semibold" w:cs="Segoe UI Semibold"/>
          <w:color w:val="0078D4"/>
          <w:sz w:val="64"/>
          <w:szCs w:val="64"/>
          <w:lang w:val="en-US"/>
        </w:rPr>
      </w:pPr>
    </w:p>
    <w:p>
      <w:pPr>
        <w:pStyle w:val="16"/>
        <w:rPr>
          <w:rFonts w:ascii="Segoe UI" w:hAnsi="Segoe UI" w:cs="Segoe UI"/>
          <w:color w:val="FFFFFF" w:themeColor="background1"/>
          <w:sz w:val="32"/>
          <w:szCs w:val="32"/>
          <w14:textFill>
            <w14:solidFill>
              <w14:schemeClr w14:val="bg1"/>
            </w14:solidFill>
          </w14:textFill>
        </w:rPr>
      </w:pPr>
      <w:r>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pPr>
        <w:spacing w:after="0"/>
        <w:rPr>
          <w:rFonts w:ascii="Segoe UI" w:hAnsi="Segoe UI" w:cs="Segoe UI"/>
          <w:sz w:val="24"/>
          <w:szCs w:val="24"/>
          <w:lang w:val="en-US"/>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Guidance for formulating your response:</w:t>
      </w:r>
    </w:p>
    <w:p>
      <w:pPr>
        <w:spacing w:after="0"/>
        <w:rPr>
          <w:rFonts w:ascii="Segoe UI" w:hAnsi="Segoe UI" w:cs="Segoe UI"/>
          <w:sz w:val="40"/>
          <w:szCs w:val="40"/>
        </w:rPr>
      </w:pPr>
    </w:p>
    <w:p>
      <w:pPr>
        <w:spacing w:after="0"/>
        <w:rPr>
          <w:rFonts w:ascii="Segoe UI" w:hAnsi="Segoe UI" w:cs="Segoe UI"/>
          <w:sz w:val="24"/>
          <w:szCs w:val="24"/>
        </w:rPr>
      </w:pPr>
      <w:r>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pPr>
        <w:spacing w:after="0"/>
        <w:rPr>
          <w:rFonts w:ascii="Segoe UI" w:hAnsi="Segoe UI" w:cs="Segoe UI"/>
          <w:sz w:val="24"/>
          <w:szCs w:val="24"/>
        </w:rPr>
      </w:pPr>
    </w:p>
    <w:p>
      <w:pPr>
        <w:spacing w:after="0"/>
        <w:rPr>
          <w:rFonts w:ascii="Segoe UI" w:hAnsi="Segoe UI" w:cs="Segoe UI"/>
          <w:sz w:val="24"/>
          <w:szCs w:val="24"/>
        </w:rPr>
      </w:pPr>
      <w:r>
        <w:rPr>
          <w:rFonts w:ascii="Segoe UI" w:hAnsi="Segoe UI" w:cs="Segoe UI"/>
          <w:sz w:val="24"/>
          <w:szCs w:val="24"/>
        </w:rPr>
        <w:t xml:space="preserve">We suggest you follow the guidelines for an ‘elevator pitch’ to help in being interesting, brief and memorable. This means that you can clearly articulate your response in the time it takes to ride an elevator from the bottom floor to the top floor of a high-rise building. To find out more about how to write an elevator pitch read </w:t>
      </w:r>
      <w:r>
        <w:fldChar w:fldCharType="begin"/>
      </w:r>
      <w:r>
        <w:instrText xml:space="preserve"> HYPERLINK "https://www.themuse.com/advice/perfect-pitch-how-to-nail-your-elevator-speech" </w:instrText>
      </w:r>
      <w:r>
        <w:fldChar w:fldCharType="separate"/>
      </w:r>
      <w:r>
        <w:rPr>
          <w:rStyle w:val="8"/>
          <w:rFonts w:ascii="Segoe UI" w:hAnsi="Segoe UI" w:cs="Segoe UI"/>
          <w:sz w:val="24"/>
          <w:szCs w:val="24"/>
        </w:rPr>
        <w:t>this article</w:t>
      </w:r>
      <w:r>
        <w:rPr>
          <w:rStyle w:val="8"/>
          <w:rFonts w:ascii="Segoe UI" w:hAnsi="Segoe UI" w:cs="Segoe UI"/>
          <w:sz w:val="24"/>
          <w:szCs w:val="24"/>
        </w:rPr>
        <w:fldChar w:fldCharType="end"/>
      </w:r>
      <w:r>
        <w:rPr>
          <w:rFonts w:ascii="Segoe UI" w:hAnsi="Segoe UI" w:cs="Segoe UI"/>
          <w:sz w:val="24"/>
          <w:szCs w:val="24"/>
        </w:rPr>
        <w:t xml:space="preserve">. </w:t>
      </w: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Outline your response below.</w:t>
      </w:r>
    </w:p>
    <w:p>
      <w:pPr>
        <w:spacing w:after="0"/>
        <w:rPr>
          <w:rFonts w:hint="default" w:ascii="Segoe UI" w:hAnsi="Segoe UI" w:cs="Segoe UI"/>
          <w:sz w:val="24"/>
          <w:szCs w:val="24"/>
        </w:rPr>
      </w:pPr>
      <w:r>
        <w:rPr>
          <w:rFonts w:hint="default" w:ascii="Segoe UI" w:hAnsi="Segoe UI" w:cs="Segoe UI"/>
          <w:sz w:val="24"/>
          <w:szCs w:val="24"/>
        </w:rPr>
        <w:t>Azure is an ever-expanding set of cloud computing services to help your</w:t>
      </w:r>
    </w:p>
    <w:p>
      <w:pPr>
        <w:spacing w:after="0"/>
        <w:rPr>
          <w:rFonts w:hint="default" w:ascii="Segoe UI" w:hAnsi="Segoe UI" w:cs="Segoe UI"/>
          <w:sz w:val="24"/>
          <w:szCs w:val="24"/>
        </w:rPr>
      </w:pPr>
      <w:r>
        <w:rPr>
          <w:rFonts w:hint="default" w:ascii="Segoe UI" w:hAnsi="Segoe UI" w:cs="Segoe UI"/>
          <w:sz w:val="24"/>
          <w:szCs w:val="24"/>
        </w:rPr>
        <w:t>organization meet its business challenges. Cloud computing platforms, like Azure,</w:t>
      </w:r>
    </w:p>
    <w:p>
      <w:pPr>
        <w:spacing w:after="0"/>
        <w:rPr>
          <w:rFonts w:hint="default" w:ascii="Segoe UI" w:hAnsi="Segoe UI" w:cs="Segoe UI"/>
          <w:sz w:val="24"/>
          <w:szCs w:val="24"/>
        </w:rPr>
      </w:pPr>
      <w:r>
        <w:rPr>
          <w:rFonts w:hint="default" w:ascii="Segoe UI" w:hAnsi="Segoe UI" w:cs="Segoe UI"/>
          <w:sz w:val="24"/>
          <w:szCs w:val="24"/>
        </w:rPr>
        <w:t>tend to be less expensive and more secure, reliable, and flexible than on-premises</w:t>
      </w:r>
    </w:p>
    <w:p>
      <w:pPr>
        <w:spacing w:after="0"/>
        <w:rPr>
          <w:rFonts w:hint="default" w:ascii="Segoe UI" w:hAnsi="Segoe UI" w:cs="Segoe UI"/>
          <w:sz w:val="24"/>
          <w:szCs w:val="24"/>
        </w:rPr>
      </w:pPr>
      <w:r>
        <w:rPr>
          <w:rFonts w:hint="default" w:ascii="Segoe UI" w:hAnsi="Segoe UI" w:cs="Segoe UI"/>
          <w:sz w:val="24"/>
          <w:szCs w:val="24"/>
        </w:rPr>
        <w:t>servers. With the cloud, equipment downtime due to maintenance, theft, or damage</w:t>
      </w:r>
    </w:p>
    <w:p>
      <w:pPr>
        <w:spacing w:after="0"/>
        <w:rPr>
          <w:rFonts w:hint="default" w:ascii="Segoe UI" w:hAnsi="Segoe UI" w:cs="Segoe UI"/>
          <w:sz w:val="24"/>
          <w:szCs w:val="24"/>
        </w:rPr>
      </w:pPr>
      <w:r>
        <w:rPr>
          <w:rFonts w:hint="default" w:ascii="Segoe UI" w:hAnsi="Segoe UI" w:cs="Segoe UI"/>
          <w:sz w:val="24"/>
          <w:szCs w:val="24"/>
        </w:rPr>
        <w:t>is almost non-existent. You can scale your compute and storage resources—up or</w:t>
      </w:r>
    </w:p>
    <w:p>
      <w:pPr>
        <w:spacing w:after="0"/>
        <w:rPr>
          <w:rFonts w:hint="default" w:ascii="Segoe UI" w:hAnsi="Segoe UI" w:cs="Segoe UI"/>
          <w:sz w:val="24"/>
          <w:szCs w:val="24"/>
        </w:rPr>
      </w:pPr>
      <w:r>
        <w:rPr>
          <w:rFonts w:hint="default" w:ascii="Segoe UI" w:hAnsi="Segoe UI" w:cs="Segoe UI"/>
          <w:sz w:val="24"/>
          <w:szCs w:val="24"/>
        </w:rPr>
        <w:t>down—almost instantly when your needs change on Azure. Also, you typically pay</w:t>
      </w:r>
    </w:p>
    <w:p>
      <w:pPr>
        <w:spacing w:after="0"/>
        <w:rPr>
          <w:rFonts w:hint="default" w:ascii="Segoe UI" w:hAnsi="Segoe UI" w:cs="Segoe UI"/>
          <w:sz w:val="24"/>
          <w:szCs w:val="24"/>
        </w:rPr>
      </w:pPr>
      <w:r>
        <w:rPr>
          <w:rFonts w:hint="default" w:ascii="Segoe UI" w:hAnsi="Segoe UI" w:cs="Segoe UI"/>
          <w:sz w:val="24"/>
          <w:szCs w:val="24"/>
        </w:rPr>
        <w:t>only for the services you use, which provides a level of convenience and cost-control</w:t>
      </w:r>
    </w:p>
    <w:p>
      <w:pPr>
        <w:spacing w:after="0"/>
        <w:rPr>
          <w:rFonts w:hint="default" w:ascii="Segoe UI" w:hAnsi="Segoe UI" w:cs="Segoe UI"/>
          <w:sz w:val="24"/>
          <w:szCs w:val="24"/>
        </w:rPr>
      </w:pPr>
      <w:r>
        <w:rPr>
          <w:rFonts w:hint="default" w:ascii="Segoe UI" w:hAnsi="Segoe UI" w:cs="Segoe UI"/>
          <w:sz w:val="24"/>
          <w:szCs w:val="24"/>
        </w:rPr>
        <w:t>that’s almost impossible to achieve with on-site infrastructure. Azure gives you the</w:t>
      </w:r>
    </w:p>
    <w:p>
      <w:pPr>
        <w:spacing w:after="0"/>
        <w:rPr>
          <w:rFonts w:hint="default" w:ascii="Segoe UI" w:hAnsi="Segoe UI" w:cs="Segoe UI"/>
          <w:sz w:val="24"/>
          <w:szCs w:val="24"/>
        </w:rPr>
      </w:pPr>
      <w:r>
        <w:rPr>
          <w:rFonts w:hint="default" w:ascii="Segoe UI" w:hAnsi="Segoe UI" w:cs="Segoe UI"/>
          <w:sz w:val="24"/>
          <w:szCs w:val="24"/>
        </w:rPr>
        <w:t>freedom to build, manage, and deploy applications on a massive, global network</w:t>
      </w:r>
    </w:p>
    <w:p>
      <w:pPr>
        <w:spacing w:after="0"/>
        <w:rPr>
          <w:rFonts w:ascii="Segoe UI" w:hAnsi="Segoe UI" w:cs="Segoe UI"/>
          <w:sz w:val="24"/>
          <w:szCs w:val="24"/>
        </w:rPr>
      </w:pPr>
      <w:r>
        <w:rPr>
          <w:rFonts w:hint="default" w:ascii="Segoe UI" w:hAnsi="Segoe UI" w:cs="Segoe UI"/>
          <w:sz w:val="24"/>
          <w:szCs w:val="24"/>
        </w:rPr>
        <w:t>using your preferred tools and frameworks.</w:t>
      </w:r>
      <w:bookmarkStart w:id="0" w:name="_GoBack"/>
      <w:bookmarkEnd w:id="0"/>
    </w:p>
    <w:p>
      <w:pPr>
        <w:spacing w:after="0"/>
        <w:rPr>
          <w:rFonts w:ascii="Segoe UI" w:hAnsi="Segoe UI" w:cs="Segoe UI"/>
          <w:sz w:val="24"/>
          <w:szCs w:val="24"/>
          <w:lang w:val="en-US"/>
        </w:rPr>
      </w:pP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09559379"/>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3"/>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p>
        </w:sdtContent>
      </w:sdt>
    </w:sdtContent>
  </w:sdt>
  <w:p>
    <w:pPr>
      <w:pStyle w:val="3"/>
      <w:rPr>
        <w:rFonts w:ascii="Segoe UI" w:hAnsi="Segoe UI" w:cs="Segoe U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 w:val="62F73E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footer"/>
    <w:basedOn w:val="1"/>
    <w:link w:val="13"/>
    <w:unhideWhenUsed/>
    <w:qFormat/>
    <w:uiPriority w:val="99"/>
    <w:pPr>
      <w:tabs>
        <w:tab w:val="center" w:pos="4513"/>
        <w:tab w:val="right" w:pos="9026"/>
      </w:tabs>
      <w:spacing w:after="0" w:line="240" w:lineRule="auto"/>
    </w:pPr>
  </w:style>
  <w:style w:type="paragraph" w:styleId="4">
    <w:name w:val="header"/>
    <w:basedOn w:val="1"/>
    <w:link w:val="12"/>
    <w:unhideWhenUsed/>
    <w:uiPriority w:val="99"/>
    <w:pPr>
      <w:tabs>
        <w:tab w:val="center" w:pos="4513"/>
        <w:tab w:val="right" w:pos="9026"/>
      </w:tabs>
      <w:spacing w:after="0" w:line="240" w:lineRule="auto"/>
    </w:p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AU" w:eastAsia="en-GB"/>
    </w:rPr>
  </w:style>
  <w:style w:type="character" w:styleId="7">
    <w:name w:val="FollowedHyperlink"/>
    <w:basedOn w:val="6"/>
    <w:semiHidden/>
    <w:unhideWhenUsed/>
    <w:uiPriority w:val="99"/>
    <w:rPr>
      <w:color w:val="954F72" w:themeColor="followedHyperlink"/>
      <w:u w:val="single"/>
      <w14:textFill>
        <w14:solidFill>
          <w14:schemeClr w14:val="folHlink"/>
        </w14:solidFill>
      </w14:textFill>
    </w:rPr>
  </w:style>
  <w:style w:type="character" w:styleId="8">
    <w:name w:val="Hyperlink"/>
    <w:basedOn w:val="6"/>
    <w:unhideWhenUsed/>
    <w:uiPriority w:val="99"/>
    <w:rPr>
      <w:color w:val="0563C1" w:themeColor="hyperlink"/>
      <w:u w:val="single"/>
      <w14:textFill>
        <w14:solidFill>
          <w14:schemeClr w14:val="hlink"/>
        </w14:solidFill>
      </w14:textFill>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left="720"/>
      <w:contextualSpacing/>
    </w:pPr>
  </w:style>
  <w:style w:type="character" w:customStyle="1" w:styleId="12">
    <w:name w:val="Header Char"/>
    <w:basedOn w:val="6"/>
    <w:link w:val="4"/>
    <w:uiPriority w:val="99"/>
  </w:style>
  <w:style w:type="character" w:customStyle="1" w:styleId="13">
    <w:name w:val="Footer Char"/>
    <w:basedOn w:val="6"/>
    <w:link w:val="3"/>
    <w:uiPriority w:val="99"/>
  </w:style>
  <w:style w:type="character" w:customStyle="1" w:styleId="14">
    <w:name w:val="Balloon Text Char"/>
    <w:basedOn w:val="6"/>
    <w:link w:val="2"/>
    <w:semiHidden/>
    <w:uiPriority w:val="99"/>
    <w:rPr>
      <w:rFonts w:ascii="Segoe UI" w:hAnsi="Segoe UI" w:cs="Segoe UI"/>
      <w:sz w:val="18"/>
      <w:szCs w:val="18"/>
    </w:rPr>
  </w:style>
  <w:style w:type="character" w:customStyle="1" w:styleId="15">
    <w:name w:val="Unresolved Mention1"/>
    <w:basedOn w:val="6"/>
    <w:semiHidden/>
    <w:unhideWhenUsed/>
    <w:qFormat/>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 w:type="character" w:customStyle="1" w:styleId="17">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81163-0482-4910-86E3-F9510AAAC742}">
  <ds:schemaRefs/>
</ds:datastoreItem>
</file>

<file path=customXml/itemProps3.xml><?xml version="1.0" encoding="utf-8"?>
<ds:datastoreItem xmlns:ds="http://schemas.openxmlformats.org/officeDocument/2006/customXml" ds:itemID="{538D4402-5723-4028-9DF3-E9C5FD9E6B2F}">
  <ds:schemaRefs/>
</ds:datastoreItem>
</file>

<file path=customXml/itemProps4.xml><?xml version="1.0" encoding="utf-8"?>
<ds:datastoreItem xmlns:ds="http://schemas.openxmlformats.org/officeDocument/2006/customXml" ds:itemID="{8FB04461-60C5-4957-A11F-3EF3FEB6F31E}">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180</Words>
  <Characters>1026</Characters>
  <Lines>8</Lines>
  <Paragraphs>2</Paragraphs>
  <TotalTime>2</TotalTime>
  <ScaleCrop>false</ScaleCrop>
  <LinksUpToDate>false</LinksUpToDate>
  <CharactersWithSpaces>1204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2020-06-10T04:13:00Z</dcterms:created>
  <dc:creator>Rachel @ Enhance &amp; Aspire</dc:creator>
  <cp:lastModifiedBy>priyanshu.7068183126</cp:lastModifiedBy>
  <dcterms:modified xsi:type="dcterms:W3CDTF">2020-07-12T06:07:24Z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