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sz w:val="14"/>
          <w:szCs w:val="14"/>
        </w:rPr>
      </w:pPr>
      <w:r w:rsidDel="00000000" w:rsidR="00000000" w:rsidRPr="00000000">
        <w:rPr>
          <w:sz w:val="14"/>
          <w:szCs w:val="14"/>
        </w:rPr>
        <w:drawing>
          <wp:inline distB="57150" distT="57150" distL="57150" distR="57150">
            <wp:extent cx="2438400" cy="2438400"/>
            <wp:effectExtent b="0" l="0" r="0" t="0"/>
            <wp:docPr id="1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438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right"/>
        <w:rPr>
          <w:rFonts w:ascii="Open Sans" w:cs="Open Sans" w:eastAsia="Open Sans" w:hAnsi="Open Sans"/>
          <w:i w:val="1"/>
          <w:color w:val="434343"/>
          <w:sz w:val="36"/>
          <w:szCs w:val="36"/>
        </w:rPr>
      </w:pPr>
      <w:r w:rsidDel="00000000" w:rsidR="00000000" w:rsidRPr="00000000">
        <w:rPr>
          <w:rFonts w:ascii="Open Sans" w:cs="Open Sans" w:eastAsia="Open Sans" w:hAnsi="Open Sans"/>
          <w:i w:val="1"/>
          <w:color w:val="434343"/>
          <w:sz w:val="36"/>
          <w:szCs w:val="36"/>
          <w:rtl w:val="0"/>
        </w:rPr>
        <w:t xml:space="preserve">Τελική Αναφορά</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Style w:val="Heading2"/>
        <w:jc w:val="center"/>
        <w:rPr>
          <w:rFonts w:ascii="Roboto Condensed" w:cs="Roboto Condensed" w:eastAsia="Roboto Condensed" w:hAnsi="Roboto Condensed"/>
        </w:rPr>
      </w:pPr>
      <w:bookmarkStart w:colFirst="0" w:colLast="0" w:name="_icpsn01yqf0y" w:id="0"/>
      <w:bookmarkEnd w:id="0"/>
      <w:r w:rsidDel="00000000" w:rsidR="00000000" w:rsidRPr="00000000">
        <w:rPr>
          <w:rFonts w:ascii="Roboto Condensed" w:cs="Roboto Condensed" w:eastAsia="Roboto Condensed" w:hAnsi="Roboto Condensed"/>
          <w:b w:val="1"/>
          <w:sz w:val="40"/>
          <w:szCs w:val="40"/>
          <w:rtl w:val="0"/>
        </w:rPr>
        <w:t xml:space="preserve">Επεξεργασία Ομιλίας και Ήχου</w:t>
      </w:r>
      <w:r w:rsidDel="00000000" w:rsidR="00000000" w:rsidRPr="00000000">
        <w:rPr>
          <w:rtl w:val="0"/>
        </w:rPr>
      </w:r>
    </w:p>
    <w:p w:rsidR="00000000" w:rsidDel="00000000" w:rsidP="00000000" w:rsidRDefault="00000000" w:rsidRPr="00000000" w14:paraId="00000008">
      <w:pPr>
        <w:rPr>
          <w:rFonts w:ascii="Roboto Condensed" w:cs="Roboto Condensed" w:eastAsia="Roboto Condensed" w:hAnsi="Roboto Condense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jc w:val="cente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0A">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0B">
      <w:pPr>
        <w:jc w:val="cente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0C">
      <w:pPr>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Pr>
        <w:drawing>
          <wp:inline distB="114300" distT="114300" distL="114300" distR="114300">
            <wp:extent cx="1412634" cy="1412634"/>
            <wp:effectExtent b="0" l="0" r="0" t="0"/>
            <wp:docPr id="10"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412634" cy="1412634"/>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Ιόνιο Πανεπιστήμιο </w:t>
      </w:r>
    </w:p>
    <w:p w:rsidR="00000000" w:rsidDel="00000000" w:rsidP="00000000" w:rsidRDefault="00000000" w:rsidRPr="00000000" w14:paraId="0000000E">
      <w:pPr>
        <w:jc w:val="center"/>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Τμήμα Πληροφορικής</w:t>
      </w:r>
    </w:p>
    <w:p w:rsidR="00000000" w:rsidDel="00000000" w:rsidP="00000000" w:rsidRDefault="00000000" w:rsidRPr="00000000" w14:paraId="0000000F">
      <w:pPr>
        <w:jc w:val="cente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10">
      <w:pPr>
        <w:jc w:val="cente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11">
      <w:pPr>
        <w:jc w:val="cente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12">
      <w:pPr>
        <w:jc w:val="cente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13">
      <w:pPr>
        <w:jc w:val="center"/>
        <w:rPr>
          <w:rFonts w:ascii="Roboto Condensed" w:cs="Roboto Condensed" w:eastAsia="Roboto Condensed" w:hAnsi="Roboto Condensed"/>
          <w:sz w:val="24"/>
          <w:szCs w:val="24"/>
        </w:rPr>
      </w:pPr>
      <w:r w:rsidDel="00000000" w:rsidR="00000000" w:rsidRPr="00000000">
        <w:rPr>
          <w:rtl w:val="0"/>
        </w:rPr>
      </w:r>
    </w:p>
    <w:tbl>
      <w:tblPr>
        <w:tblStyle w:val="Table1"/>
        <w:tblW w:w="75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1860"/>
        <w:gridCol w:w="2820"/>
        <w:tblGridChange w:id="0">
          <w:tblGrid>
            <w:gridCol w:w="2820"/>
            <w:gridCol w:w="1860"/>
            <w:gridCol w:w="2820"/>
          </w:tblGrid>
        </w:tblGridChange>
      </w:tblGrid>
      <w:tr>
        <w:trPr>
          <w:cantSplit w:val="0"/>
          <w:tblHeader w:val="0"/>
        </w:trPr>
        <w:tc>
          <w:tcPr>
            <w:tcBorders>
              <w:top w:color="ffffff" w:space="0" w:sz="12" w:val="single"/>
              <w:left w:color="ffffff" w:space="0" w:sz="12"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Παναγιώτης Σιώλος</w:t>
            </w:r>
          </w:p>
        </w:tc>
        <w:tc>
          <w:tcPr>
            <w:tcBorders>
              <w:top w:color="ffffff" w:space="0" w:sz="12"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Π2017160</w:t>
            </w:r>
          </w:p>
        </w:tc>
        <w:tc>
          <w:tcPr>
            <w:tcBorders>
              <w:top w:color="ffffff" w:space="0" w:sz="12" w:val="single"/>
              <w:left w:color="ffffff" w:space="0" w:sz="8" w:val="single"/>
              <w:bottom w:color="ffffff" w:space="0" w:sz="8" w:val="single"/>
              <w:right w:color="ffffff"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p17siol@ionio.gr</w:t>
            </w:r>
          </w:p>
        </w:tc>
      </w:tr>
      <w:tr>
        <w:trPr>
          <w:cantSplit w:val="0"/>
          <w:tblHeader w:val="0"/>
        </w:trPr>
        <w:tc>
          <w:tcPr>
            <w:tcBorders>
              <w:top w:color="ffffff" w:space="0" w:sz="8" w:val="single"/>
              <w:left w:color="ffffff" w:space="0" w:sz="12"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Χρήστος Μήλιος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Π2018219</w:t>
            </w:r>
          </w:p>
        </w:tc>
        <w:tc>
          <w:tcPr>
            <w:tcBorders>
              <w:top w:color="ffffff" w:space="0" w:sz="8" w:val="single"/>
              <w:left w:color="ffffff" w:space="0" w:sz="8" w:val="single"/>
              <w:bottom w:color="ffffff" w:space="0" w:sz="8" w:val="single"/>
              <w:right w:color="ffffff"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p18mili1@ionio.gr</w:t>
            </w:r>
          </w:p>
        </w:tc>
      </w:tr>
    </w:tbl>
    <w:p w:rsidR="00000000" w:rsidDel="00000000" w:rsidP="00000000" w:rsidRDefault="00000000" w:rsidRPr="00000000" w14:paraId="0000001A">
      <w:pPr>
        <w:rPr>
          <w:rFonts w:ascii="Open Sans" w:cs="Open Sans" w:eastAsia="Open Sans" w:hAnsi="Open Sans"/>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1B">
      <w:pPr>
        <w:jc w:val="both"/>
        <w:rPr>
          <w:rFonts w:ascii="Open Sans" w:cs="Open Sans" w:eastAsia="Open Sans" w:hAnsi="Open Sans"/>
          <w:sz w:val="20"/>
          <w:szCs w:val="20"/>
          <w:u w:val="single"/>
        </w:rPr>
      </w:pPr>
      <w:r w:rsidDel="00000000" w:rsidR="00000000" w:rsidRPr="00000000">
        <w:rPr>
          <w:rFonts w:ascii="Open Sans" w:cs="Open Sans" w:eastAsia="Open Sans" w:hAnsi="Open Sans"/>
          <w:color w:val="434343"/>
          <w:sz w:val="28"/>
          <w:szCs w:val="28"/>
          <w:u w:val="single"/>
          <w:rtl w:val="0"/>
        </w:rPr>
        <w:t xml:space="preserve">Εισαγωγή</w:t>
      </w:r>
      <w:r w:rsidDel="00000000" w:rsidR="00000000" w:rsidRPr="00000000">
        <w:rPr>
          <w:rtl w:val="0"/>
        </w:rPr>
      </w:r>
    </w:p>
    <w:p w:rsidR="00000000" w:rsidDel="00000000" w:rsidP="00000000" w:rsidRDefault="00000000" w:rsidRPr="00000000" w14:paraId="0000001C">
      <w:pPr>
        <w:ind w:firstLine="396.85039370078744"/>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Η εφαρμογή που υλοποιήσαμε ονομάζεται </w:t>
      </w:r>
      <w:r w:rsidDel="00000000" w:rsidR="00000000" w:rsidRPr="00000000">
        <w:rPr>
          <w:rFonts w:ascii="Open Sans" w:cs="Open Sans" w:eastAsia="Open Sans" w:hAnsi="Open Sans"/>
          <w:b w:val="1"/>
          <w:i w:val="1"/>
          <w:color w:val="434343"/>
          <w:sz w:val="20"/>
          <w:szCs w:val="20"/>
          <w:rtl w:val="0"/>
        </w:rPr>
        <w:t xml:space="preserve">AuthByVoice</w:t>
      </w:r>
      <w:r w:rsidDel="00000000" w:rsidR="00000000" w:rsidRPr="00000000">
        <w:rPr>
          <w:rFonts w:ascii="Open Sans" w:cs="Open Sans" w:eastAsia="Open Sans" w:hAnsi="Open Sans"/>
          <w:sz w:val="20"/>
          <w:szCs w:val="20"/>
          <w:rtl w:val="0"/>
        </w:rPr>
        <w:t xml:space="preserve"> και είναι ένα desktop application το οποίο κάνει ταυτοποίηση μέσω αναγνώρισης φωνής καλώντας το χρήστη να πει το ονοματεπώνυμό του.</w:t>
      </w:r>
    </w:p>
    <w:p w:rsidR="00000000" w:rsidDel="00000000" w:rsidP="00000000" w:rsidRDefault="00000000" w:rsidRPr="00000000" w14:paraId="0000001D">
      <w:pPr>
        <w:ind w:firstLine="396.85039370078744"/>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Κάθε σύστημα αναγνώρισης φωνής αποτελείται από δύο στάδια, την </w:t>
      </w:r>
      <w:r w:rsidDel="00000000" w:rsidR="00000000" w:rsidRPr="00000000">
        <w:rPr>
          <w:rFonts w:ascii="Open Sans" w:cs="Open Sans" w:eastAsia="Open Sans" w:hAnsi="Open Sans"/>
          <w:b w:val="1"/>
          <w:i w:val="1"/>
          <w:color w:val="434343"/>
          <w:sz w:val="20"/>
          <w:szCs w:val="20"/>
          <w:rtl w:val="0"/>
        </w:rPr>
        <w:t xml:space="preserve">καταχώρηση </w:t>
      </w:r>
      <w:r w:rsidDel="00000000" w:rsidR="00000000" w:rsidRPr="00000000">
        <w:rPr>
          <w:rFonts w:ascii="Open Sans" w:cs="Open Sans" w:eastAsia="Open Sans" w:hAnsi="Open Sans"/>
          <w:sz w:val="20"/>
          <w:szCs w:val="20"/>
          <w:rtl w:val="0"/>
        </w:rPr>
        <w:t xml:space="preserve">και την </w:t>
      </w:r>
      <w:r w:rsidDel="00000000" w:rsidR="00000000" w:rsidRPr="00000000">
        <w:rPr>
          <w:rFonts w:ascii="Open Sans" w:cs="Open Sans" w:eastAsia="Open Sans" w:hAnsi="Open Sans"/>
          <w:b w:val="1"/>
          <w:i w:val="1"/>
          <w:color w:val="434343"/>
          <w:sz w:val="20"/>
          <w:szCs w:val="20"/>
          <w:rtl w:val="0"/>
        </w:rPr>
        <w:t xml:space="preserve">εξακρίβωση</w:t>
      </w:r>
      <w:r w:rsidDel="00000000" w:rsidR="00000000" w:rsidRPr="00000000">
        <w:rPr>
          <w:rFonts w:ascii="Open Sans" w:cs="Open Sans" w:eastAsia="Open Sans" w:hAnsi="Open Sans"/>
          <w:sz w:val="20"/>
          <w:szCs w:val="20"/>
          <w:rtl w:val="0"/>
        </w:rPr>
        <w:t xml:space="preserve">. Στο στάδιο καταχώρησης, η φωνή του χρήστη καταγράφεται και εξάγονται κάποια χαρακτηριστικά βάσει των οποίων σχηματίζεται ένα φωνητικό αποτύπωμα (σήμα αναφοράς). Στο στάδιο εξακρίβωσης, ένα φωνητικό δείγμα συγκρίνεται με κάποιο φωνητικό αποτύπωμα. Ανάλογα με το σύστημα αναγνώρισης, το φωνητικό αποτύπωμα μπορεί να εξαρτάται ή όχι (text-dependent και text-independent, αντίστοιχα) από το περιεχόμενο των φράσεων. Στην πρώτη περίπτωση, συγκεκριμένες λέξεις, αριθμοί ή φράσεις που προφέρει ο χρήστης συγκρίνονται με τα αντίστοιχα σήματα αναφοράς του χρήστη που περιέχουν την ίδια φράση με αυτή του δείγματος. Στη δεύτερη περίπτωση, το σύστημα ψάχνει να βρει μοναδικά φωνητικά χαρακτηριστικά στο δείγμα ελεύθερου λόγου που έχει εισάγει ο χρήστης και να βρει αντιστοιχία μέσα σε ένα σύνολο σημάτων αναφοράς πολλών χρηστών. </w:t>
      </w:r>
    </w:p>
    <w:p w:rsidR="00000000" w:rsidDel="00000000" w:rsidP="00000000" w:rsidRDefault="00000000" w:rsidRPr="00000000" w14:paraId="0000001E">
      <w:pPr>
        <w:ind w:firstLine="396.85039370078744"/>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Η εφαρμογή </w:t>
      </w:r>
      <w:r w:rsidDel="00000000" w:rsidR="00000000" w:rsidRPr="00000000">
        <w:rPr>
          <w:rFonts w:ascii="Open Sans" w:cs="Open Sans" w:eastAsia="Open Sans" w:hAnsi="Open Sans"/>
          <w:i w:val="1"/>
          <w:sz w:val="20"/>
          <w:szCs w:val="20"/>
          <w:rtl w:val="0"/>
        </w:rPr>
        <w:t xml:space="preserve">AuthByVoice</w:t>
      </w:r>
      <w:r w:rsidDel="00000000" w:rsidR="00000000" w:rsidRPr="00000000">
        <w:rPr>
          <w:rFonts w:ascii="Open Sans" w:cs="Open Sans" w:eastAsia="Open Sans" w:hAnsi="Open Sans"/>
          <w:sz w:val="20"/>
          <w:szCs w:val="20"/>
          <w:rtl w:val="0"/>
        </w:rPr>
        <w:t xml:space="preserve"> είναι ένα text-dependent συστήματα ταυτοποίησης, το οποίο σημαίνει ότι ένα δείγμα εισόδου πρέπει να συγκριθεί με πολλά σήματα αναφοράς για να προσδιοριστεί αν υπάρχει αντιστοίχιση.</w:t>
      </w:r>
    </w:p>
    <w:p w:rsidR="00000000" w:rsidDel="00000000" w:rsidP="00000000" w:rsidRDefault="00000000" w:rsidRPr="00000000" w14:paraId="0000001F">
      <w:pPr>
        <w:jc w:val="both"/>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20">
      <w:pPr>
        <w:ind w:right="270"/>
        <w:jc w:val="both"/>
        <w:rPr>
          <w:rFonts w:ascii="Open Sans" w:cs="Open Sans" w:eastAsia="Open Sans" w:hAnsi="Open Sans"/>
          <w:color w:val="434343"/>
          <w:sz w:val="28"/>
          <w:szCs w:val="28"/>
          <w:u w:val="single"/>
        </w:rPr>
      </w:pPr>
      <w:r w:rsidDel="00000000" w:rsidR="00000000" w:rsidRPr="00000000">
        <w:rPr>
          <w:rFonts w:ascii="Open Sans" w:cs="Open Sans" w:eastAsia="Open Sans" w:hAnsi="Open Sans"/>
          <w:color w:val="434343"/>
          <w:sz w:val="28"/>
          <w:szCs w:val="28"/>
          <w:u w:val="single"/>
          <w:rtl w:val="0"/>
        </w:rPr>
        <w:t xml:space="preserve">Εγγραφή και Επεξεργασία Σήματος</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96.85039370078744"/>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Οι προδιαγραφές των σημάτων που χρησιμοποιούμε είναι FS = 44100 Hz, channels = 1 και nbits = 16 με διάρκεια 3 δευτερόλεπτα. Αρχικά, δοκιμάσαμε με συχνότητα δειγματοληψίας 8000 Hz αλλα στην πορεία διαπιστώσαμε ΄ότι η χρήση μεγαλύτερων τιμών της FS επέφερε μία μικρή βελτίωση στα αποτελέσματα των συγκρίσεων.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96.85039370078744"/>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Μετά την εγγραφή, το σήμα μετατρέπεται σε πίνακα και ακολουθεί η διαδικασία εξάλειψης θορύβου από το σήμα με τη βοήθεια της συνάρτησης </w:t>
      </w:r>
      <w:r w:rsidDel="00000000" w:rsidR="00000000" w:rsidRPr="00000000">
        <w:rPr>
          <w:rFonts w:ascii="Open Sans" w:cs="Open Sans" w:eastAsia="Open Sans" w:hAnsi="Open Sans"/>
          <w:b w:val="1"/>
          <w:i w:val="1"/>
          <w:color w:val="434343"/>
          <w:sz w:val="20"/>
          <w:szCs w:val="20"/>
          <w:rtl w:val="0"/>
        </w:rPr>
        <w:t xml:space="preserve">specsub </w:t>
      </w:r>
      <w:r w:rsidDel="00000000" w:rsidR="00000000" w:rsidRPr="00000000">
        <w:rPr>
          <w:rFonts w:ascii="Open Sans" w:cs="Open Sans" w:eastAsia="Open Sans" w:hAnsi="Open Sans"/>
          <w:sz w:val="20"/>
          <w:szCs w:val="20"/>
          <w:rtl w:val="0"/>
        </w:rPr>
        <w:t xml:space="preserve">της εργαλειοθήκης Voicebox. Η </w:t>
      </w:r>
      <w:r w:rsidDel="00000000" w:rsidR="00000000" w:rsidRPr="00000000">
        <w:rPr>
          <w:rFonts w:ascii="Open Sans" w:cs="Open Sans" w:eastAsia="Open Sans" w:hAnsi="Open Sans"/>
          <w:i w:val="1"/>
          <w:sz w:val="20"/>
          <w:szCs w:val="20"/>
          <w:rtl w:val="0"/>
        </w:rPr>
        <w:t xml:space="preserve">specsub</w:t>
      </w:r>
      <w:r w:rsidDel="00000000" w:rsidR="00000000" w:rsidRPr="00000000">
        <w:rPr>
          <w:rFonts w:ascii="Open Sans" w:cs="Open Sans" w:eastAsia="Open Sans" w:hAnsi="Open Sans"/>
          <w:sz w:val="20"/>
          <w:szCs w:val="20"/>
          <w:rtl w:val="0"/>
        </w:rPr>
        <w:t xml:space="preserve">() χρησιμοποιώντας κατάλληλες συναρτήσεις της Voicebox κάνει πλαισιοποίηση (με παράθυρο Hamming και επικάλυψη 75%), εφαρμόζει διακριτό μετασχηματισμό Fourier (DFT), αποτιμά το επίπεδο θορύβου, διορθώνει τα πλαίσια θορύβου και εφαρμόζει αντίστροφο μετασχηματισμό Fourier για να δώσει στην έξοδό της το καθαρό από θόρυβο σήμα.</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96.85039370078744"/>
        <w:jc w:val="both"/>
        <w:rPr>
          <w:rFonts w:ascii="Open Sans" w:cs="Open Sans" w:eastAsia="Open Sans" w:hAnsi="Open Sans"/>
          <w:sz w:val="20"/>
          <w:szCs w:val="20"/>
        </w:rPr>
      </w:pPr>
      <w:r w:rsidDel="00000000" w:rsidR="00000000" w:rsidRPr="00000000">
        <w:rPr>
          <w:rFonts w:ascii="Open Sans" w:cs="Open Sans" w:eastAsia="Open Sans" w:hAnsi="Open Sans"/>
          <w:sz w:val="16"/>
          <w:szCs w:val="16"/>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361950</wp:posOffset>
            </wp:positionH>
            <wp:positionV relativeFrom="paragraph">
              <wp:posOffset>123825</wp:posOffset>
            </wp:positionV>
            <wp:extent cx="2011680" cy="898071"/>
            <wp:effectExtent b="0" l="0" r="0" t="0"/>
            <wp:wrapTopAndBottom distB="0" distT="0"/>
            <wp:docPr id="4" name="image6.png"/>
            <a:graphic>
              <a:graphicData uri="http://schemas.openxmlformats.org/drawingml/2006/picture">
                <pic:pic>
                  <pic:nvPicPr>
                    <pic:cNvPr id="0" name="image6.png"/>
                    <pic:cNvPicPr preferRelativeResize="0"/>
                  </pic:nvPicPr>
                  <pic:blipFill>
                    <a:blip r:embed="rId8"/>
                    <a:srcRect b="49568" l="6976" r="5481" t="0"/>
                    <a:stretch>
                      <a:fillRect/>
                    </a:stretch>
                  </pic:blipFill>
                  <pic:spPr>
                    <a:xfrm>
                      <a:off x="0" y="0"/>
                      <a:ext cx="2011680" cy="89807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3362325</wp:posOffset>
            </wp:positionH>
            <wp:positionV relativeFrom="paragraph">
              <wp:posOffset>123825</wp:posOffset>
            </wp:positionV>
            <wp:extent cx="2011680" cy="898071"/>
            <wp:effectExtent b="0" l="0" r="0" t="0"/>
            <wp:wrapTopAndBottom distB="0" distT="0"/>
            <wp:docPr id="7" name="image6.png"/>
            <a:graphic>
              <a:graphicData uri="http://schemas.openxmlformats.org/drawingml/2006/picture">
                <pic:pic>
                  <pic:nvPicPr>
                    <pic:cNvPr id="0" name="image6.png"/>
                    <pic:cNvPicPr preferRelativeResize="0"/>
                  </pic:nvPicPr>
                  <pic:blipFill>
                    <a:blip r:embed="rId8"/>
                    <a:srcRect b="0" l="6976" r="5481" t="49568"/>
                    <a:stretch>
                      <a:fillRect/>
                    </a:stretch>
                  </pic:blipFill>
                  <pic:spPr>
                    <a:xfrm>
                      <a:off x="0" y="0"/>
                      <a:ext cx="2011680" cy="898071"/>
                    </a:xfrm>
                    <a:prstGeom prst="rect"/>
                    <a:ln/>
                  </pic:spPr>
                </pic:pic>
              </a:graphicData>
            </a:graphic>
          </wp:anchor>
        </w:drawing>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96.85039370078744"/>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Με τη συνάρτηση </w:t>
      </w:r>
      <w:r w:rsidDel="00000000" w:rsidR="00000000" w:rsidRPr="00000000">
        <w:rPr>
          <w:rFonts w:ascii="Open Sans" w:cs="Open Sans" w:eastAsia="Open Sans" w:hAnsi="Open Sans"/>
          <w:b w:val="1"/>
          <w:i w:val="1"/>
          <w:color w:val="434343"/>
          <w:sz w:val="20"/>
          <w:szCs w:val="20"/>
          <w:rtl w:val="0"/>
        </w:rPr>
        <w:t xml:space="preserve">movmax </w:t>
      </w:r>
      <w:r w:rsidDel="00000000" w:rsidR="00000000" w:rsidRPr="00000000">
        <w:rPr>
          <w:rFonts w:ascii="Open Sans" w:cs="Open Sans" w:eastAsia="Open Sans" w:hAnsi="Open Sans"/>
          <w:sz w:val="20"/>
          <w:szCs w:val="20"/>
          <w:rtl w:val="0"/>
        </w:rPr>
        <w:t xml:space="preserve">υπολογίζονται οι μέγιστες τιμές του σήματος για ένα κυλιόμενο παράθυρο μήκους R διαδοχικών τιμών του σήματος και με ένα κατώτατο κατώφλι “κόβουμε” τις τιμές που βρίσκονται κάτω από αυτό ώστε να προκύψει το σήμα όχι μόνο χωρίς τα κενά αλλά να βρίσκεται και στη χρονική στιγμή 0. </w:t>
      </w:r>
      <w:r w:rsidDel="00000000" w:rsidR="00000000" w:rsidRPr="00000000">
        <w:drawing>
          <wp:anchor allowOverlap="1" behindDoc="0" distB="36000" distT="36000" distL="57150" distR="57150" hidden="0" layoutInCell="1" locked="0" relativeHeight="0" simplePos="0">
            <wp:simplePos x="0" y="0"/>
            <wp:positionH relativeFrom="column">
              <wp:posOffset>71438</wp:posOffset>
            </wp:positionH>
            <wp:positionV relativeFrom="paragraph">
              <wp:posOffset>864675</wp:posOffset>
            </wp:positionV>
            <wp:extent cx="2588565" cy="888612"/>
            <wp:effectExtent b="0" l="0" r="0" t="0"/>
            <wp:wrapTopAndBottom distB="36000" distT="36000"/>
            <wp:docPr id="8" name="image7.png"/>
            <a:graphic>
              <a:graphicData uri="http://schemas.openxmlformats.org/drawingml/2006/picture">
                <pic:pic>
                  <pic:nvPicPr>
                    <pic:cNvPr id="0" name="image7.png"/>
                    <pic:cNvPicPr preferRelativeResize="0"/>
                  </pic:nvPicPr>
                  <pic:blipFill>
                    <a:blip r:embed="rId9"/>
                    <a:srcRect b="49871" l="1162" r="5980" t="0"/>
                    <a:stretch>
                      <a:fillRect/>
                    </a:stretch>
                  </pic:blipFill>
                  <pic:spPr>
                    <a:xfrm>
                      <a:off x="0" y="0"/>
                      <a:ext cx="2588565" cy="888612"/>
                    </a:xfrm>
                    <a:prstGeom prst="rect"/>
                    <a:ln/>
                  </pic:spPr>
                </pic:pic>
              </a:graphicData>
            </a:graphic>
          </wp:anchor>
        </w:drawing>
      </w:r>
      <w:r w:rsidDel="00000000" w:rsidR="00000000" w:rsidRPr="00000000">
        <w:drawing>
          <wp:anchor allowOverlap="1" behindDoc="0" distB="36000" distT="36000" distL="57150" distR="57150" hidden="0" layoutInCell="1" locked="0" relativeHeight="0" simplePos="0">
            <wp:simplePos x="0" y="0"/>
            <wp:positionH relativeFrom="column">
              <wp:posOffset>3071813</wp:posOffset>
            </wp:positionH>
            <wp:positionV relativeFrom="paragraph">
              <wp:posOffset>864675</wp:posOffset>
            </wp:positionV>
            <wp:extent cx="2588565" cy="888612"/>
            <wp:effectExtent b="0" l="0" r="0" t="0"/>
            <wp:wrapTopAndBottom distB="36000" distT="36000"/>
            <wp:docPr id="13" name="image7.png"/>
            <a:graphic>
              <a:graphicData uri="http://schemas.openxmlformats.org/drawingml/2006/picture">
                <pic:pic>
                  <pic:nvPicPr>
                    <pic:cNvPr id="0" name="image7.png"/>
                    <pic:cNvPicPr preferRelativeResize="0"/>
                  </pic:nvPicPr>
                  <pic:blipFill>
                    <a:blip r:embed="rId9"/>
                    <a:srcRect b="0" l="1162" r="5980" t="49932"/>
                    <a:stretch>
                      <a:fillRect/>
                    </a:stretch>
                  </pic:blipFill>
                  <pic:spPr>
                    <a:xfrm>
                      <a:off x="0" y="0"/>
                      <a:ext cx="2588565" cy="888612"/>
                    </a:xfrm>
                    <a:prstGeom prst="rect"/>
                    <a:ln/>
                  </pic:spPr>
                </pic:pic>
              </a:graphicData>
            </a:graphic>
          </wp:anchor>
        </w:drawing>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96.85039370078744"/>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Στη συνέχεια υπολογίζουμε για κάθε σήμα τους </w:t>
      </w:r>
      <w:r w:rsidDel="00000000" w:rsidR="00000000" w:rsidRPr="00000000">
        <w:rPr>
          <w:rFonts w:ascii="Open Sans" w:cs="Open Sans" w:eastAsia="Open Sans" w:hAnsi="Open Sans"/>
          <w:sz w:val="20"/>
          <w:szCs w:val="20"/>
          <w:rtl w:val="0"/>
        </w:rPr>
        <w:t xml:space="preserve">συντελεστε΄ς</w:t>
      </w:r>
      <w:r w:rsidDel="00000000" w:rsidR="00000000" w:rsidRPr="00000000">
        <w:rPr>
          <w:rFonts w:ascii="Open Sans" w:cs="Open Sans" w:eastAsia="Open Sans" w:hAnsi="Open Sans"/>
          <w:sz w:val="20"/>
          <w:szCs w:val="20"/>
          <w:rtl w:val="0"/>
        </w:rPr>
        <w:t xml:space="preserve"> MFCC (Mel Frequency Cepstral Coefficients). Η ανάλυση cepstral βασίζεται στην εύρεση του </w:t>
      </w:r>
      <w:r w:rsidDel="00000000" w:rsidR="00000000" w:rsidRPr="00000000">
        <w:rPr>
          <w:rFonts w:ascii="Open Sans" w:cs="Open Sans" w:eastAsia="Open Sans" w:hAnsi="Open Sans"/>
          <w:i w:val="1"/>
          <w:sz w:val="20"/>
          <w:szCs w:val="20"/>
          <w:rtl w:val="0"/>
        </w:rPr>
        <w:t xml:space="preserve">cepstrum</w:t>
      </w:r>
      <w:r w:rsidDel="00000000" w:rsidR="00000000" w:rsidRPr="00000000">
        <w:rPr>
          <w:rFonts w:ascii="Open Sans" w:cs="Open Sans" w:eastAsia="Open Sans" w:hAnsi="Open Sans"/>
          <w:sz w:val="20"/>
          <w:szCs w:val="20"/>
          <w:rtl w:val="0"/>
        </w:rPr>
        <w:t xml:space="preserve">, το οποίο ορίζεται ως ο αντίστροφος DFT του μέτρου του λογάριθμου ενός DFT ενός σήματος. Το MFC είναι η αναπαράσταση της ενέργειας του φάσματος (power spectrum) ενός σήματος ήχου, που βασίζεται στο γραμμικό μετασχηματισμό συνημιτόνου ενός λογάριθμου φάσματος ισχύος σε μια μη γραμμική κλίμακα συχνότητας Mel. Οι συντελεστές MFCCs είναι αυτοί που συνθέτουν ένα MFC. Η διαφορά μεταξύ του cepstrum και του MFC είναι ότι στο MFC οι ζώνες συχνοτήτων απέχουν εξίσου στην κλίμακα Mel, προσεγγίζοντας καλύτερα την απόκριση του ανθρώπινου ακουστικού συστήματος από τις γραμμικά διαχωρισμένες ζώνες συχνοτήτων στο cepstrum. Για το σκοπό αυτό χρησιμοποιούμε τη συνάρτηση </w:t>
      </w:r>
      <w:r w:rsidDel="00000000" w:rsidR="00000000" w:rsidRPr="00000000">
        <w:rPr>
          <w:rFonts w:ascii="Open Sans" w:cs="Open Sans" w:eastAsia="Open Sans" w:hAnsi="Open Sans"/>
          <w:b w:val="1"/>
          <w:i w:val="1"/>
          <w:color w:val="434343"/>
          <w:sz w:val="20"/>
          <w:szCs w:val="20"/>
          <w:rtl w:val="0"/>
        </w:rPr>
        <w:t xml:space="preserve">mfcc</w:t>
      </w:r>
      <w:r w:rsidDel="00000000" w:rsidR="00000000" w:rsidRPr="00000000">
        <w:rPr>
          <w:rFonts w:ascii="Open Sans" w:cs="Open Sans" w:eastAsia="Open Sans" w:hAnsi="Open Sans"/>
          <w:color w:val="434343"/>
          <w:sz w:val="20"/>
          <w:szCs w:val="20"/>
          <w:rtl w:val="0"/>
        </w:rPr>
        <w:t xml:space="preserve"> </w:t>
      </w:r>
      <w:r w:rsidDel="00000000" w:rsidR="00000000" w:rsidRPr="00000000">
        <w:rPr>
          <w:rFonts w:ascii="Open Sans" w:cs="Open Sans" w:eastAsia="Open Sans" w:hAnsi="Open Sans"/>
          <w:sz w:val="20"/>
          <w:szCs w:val="20"/>
          <w:rtl w:val="0"/>
        </w:rPr>
        <w:t xml:space="preserve">με μήκος παραθύρου 0.02*Fs και 0.013*Fs αφήνοντας τις default τιμές για τις υπόλοιπες </w:t>
      </w:r>
      <w:r w:rsidDel="00000000" w:rsidR="00000000" w:rsidRPr="00000000">
        <w:rPr>
          <w:rFonts w:ascii="Open Sans" w:cs="Open Sans" w:eastAsia="Open Sans" w:hAnsi="Open Sans"/>
          <w:sz w:val="20"/>
          <w:szCs w:val="20"/>
          <w:rtl w:val="0"/>
        </w:rPr>
        <w:t xml:space="preserve">παραμέτρους</w:t>
      </w:r>
      <w:r w:rsidDel="00000000" w:rsidR="00000000" w:rsidRPr="00000000">
        <w:rPr>
          <w:rFonts w:ascii="Open Sans" w:cs="Open Sans" w:eastAsia="Open Sans" w:hAnsi="Open Sans"/>
          <w:sz w:val="20"/>
          <w:szCs w:val="20"/>
          <w:rtl w:val="0"/>
        </w:rPr>
        <w:t xml:space="preserv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96.85039370078744"/>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Στο αποτέλεσμα που δίνει η mfcc εφαρμόζουμε standardization (ή z-normalization) με τη συνάρτηση </w:t>
      </w:r>
      <w:r w:rsidDel="00000000" w:rsidR="00000000" w:rsidRPr="00000000">
        <w:rPr>
          <w:rFonts w:ascii="Open Sans" w:cs="Open Sans" w:eastAsia="Open Sans" w:hAnsi="Open Sans"/>
          <w:b w:val="1"/>
          <w:i w:val="1"/>
          <w:color w:val="434343"/>
          <w:sz w:val="20"/>
          <w:szCs w:val="20"/>
          <w:rtl w:val="0"/>
        </w:rPr>
        <w:t xml:space="preserve">zscore </w:t>
      </w:r>
      <w:r w:rsidDel="00000000" w:rsidR="00000000" w:rsidRPr="00000000">
        <w:rPr>
          <w:rFonts w:ascii="Open Sans" w:cs="Open Sans" w:eastAsia="Open Sans" w:hAnsi="Open Sans"/>
          <w:sz w:val="20"/>
          <w:szCs w:val="20"/>
          <w:rtl w:val="0"/>
        </w:rPr>
        <w:t xml:space="preserve">και πλέον το σήμα είναι έτοιμο για σύγκριση. Η χρήση standardization πριν από την </w:t>
      </w:r>
      <w:r w:rsidDel="00000000" w:rsidR="00000000" w:rsidRPr="00000000">
        <w:rPr>
          <w:rFonts w:ascii="Open Sans" w:cs="Open Sans" w:eastAsia="Open Sans" w:hAnsi="Open Sans"/>
          <w:b w:val="1"/>
          <w:color w:val="434343"/>
          <w:sz w:val="20"/>
          <w:szCs w:val="20"/>
          <w:rtl w:val="0"/>
        </w:rPr>
        <w:t xml:space="preserve">DTW</w:t>
      </w:r>
      <w:r w:rsidDel="00000000" w:rsidR="00000000" w:rsidRPr="00000000">
        <w:rPr>
          <w:rFonts w:ascii="Open Sans" w:cs="Open Sans" w:eastAsia="Open Sans" w:hAnsi="Open Sans"/>
          <w:sz w:val="20"/>
          <w:szCs w:val="20"/>
          <w:rtl w:val="0"/>
        </w:rPr>
        <w:t xml:space="preserve"> αντί της κανονικοποίησης είναι σημαντική γιατί κανονικοποιούμε ξεχωριστά κάθε υποπλαίσιο του σήματος και όχι ολόκληρο το σήμα. Ο τύπος για τη standardization είναι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Open Sans" w:cs="Open Sans" w:eastAsia="Open Sans" w:hAnsi="Open Sans"/>
          <w:sz w:val="20"/>
          <w:szCs w:val="20"/>
        </w:rPr>
      </w:pPr>
      <w:r w:rsidDel="00000000" w:rsidR="00000000" w:rsidRPr="00000000">
        <w:rPr>
          <w:rFonts w:ascii="Open Sans" w:cs="Open Sans" w:eastAsia="Open Sans" w:hAnsi="Open Sans"/>
          <w:b w:val="1"/>
          <w:color w:val="434343"/>
          <w:sz w:val="20"/>
          <w:szCs w:val="20"/>
          <w:rtl w:val="0"/>
        </w:rPr>
        <w:t xml:space="preserve">x</w:t>
      </w:r>
      <w:r w:rsidDel="00000000" w:rsidR="00000000" w:rsidRPr="00000000">
        <w:rPr>
          <w:rFonts w:ascii="Open Sans" w:cs="Open Sans" w:eastAsia="Open Sans" w:hAnsi="Open Sans"/>
          <w:b w:val="1"/>
          <w:color w:val="434343"/>
          <w:sz w:val="20"/>
          <w:szCs w:val="20"/>
          <w:vertAlign w:val="subscript"/>
          <w:rtl w:val="0"/>
        </w:rPr>
        <w:t xml:space="preserve">i,new</w:t>
      </w:r>
      <w:r w:rsidDel="00000000" w:rsidR="00000000" w:rsidRPr="00000000">
        <w:rPr>
          <w:rFonts w:ascii="Open Sans" w:cs="Open Sans" w:eastAsia="Open Sans" w:hAnsi="Open Sans"/>
          <w:b w:val="1"/>
          <w:color w:val="434343"/>
          <w:sz w:val="20"/>
          <w:szCs w:val="20"/>
          <w:rtl w:val="0"/>
        </w:rPr>
        <w:t xml:space="preserve"> = (x</w:t>
      </w:r>
      <w:r w:rsidDel="00000000" w:rsidR="00000000" w:rsidRPr="00000000">
        <w:rPr>
          <w:rFonts w:ascii="Open Sans" w:cs="Open Sans" w:eastAsia="Open Sans" w:hAnsi="Open Sans"/>
          <w:b w:val="1"/>
          <w:color w:val="434343"/>
          <w:sz w:val="20"/>
          <w:szCs w:val="20"/>
          <w:vertAlign w:val="subscript"/>
          <w:rtl w:val="0"/>
        </w:rPr>
        <w:t xml:space="preserve">i</w:t>
      </w:r>
      <w:r w:rsidDel="00000000" w:rsidR="00000000" w:rsidRPr="00000000">
        <w:rPr>
          <w:rFonts w:ascii="Open Sans" w:cs="Open Sans" w:eastAsia="Open Sans" w:hAnsi="Open Sans"/>
          <w:b w:val="1"/>
          <w:color w:val="434343"/>
          <w:sz w:val="20"/>
          <w:szCs w:val="20"/>
          <w:rtl w:val="0"/>
        </w:rPr>
        <w:t xml:space="preserve"> – mean(x)) / std(x)</w:t>
      </w:r>
      <w:r w:rsidDel="00000000" w:rsidR="00000000" w:rsidRPr="00000000">
        <w:rPr>
          <w:rFonts w:ascii="Open Sans" w:cs="Open Sans" w:eastAsia="Open Sans" w:hAnsi="Open Sans"/>
          <w:sz w:val="20"/>
          <w:szCs w:val="20"/>
          <w:rtl w:val="0"/>
        </w:rPr>
        <w:t xml:space="preserve">,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όπου </w:t>
      </w:r>
      <w:r w:rsidDel="00000000" w:rsidR="00000000" w:rsidRPr="00000000">
        <w:rPr>
          <w:rFonts w:ascii="Open Sans" w:cs="Open Sans" w:eastAsia="Open Sans" w:hAnsi="Open Sans"/>
          <w:b w:val="1"/>
          <w:color w:val="434343"/>
          <w:sz w:val="20"/>
          <w:szCs w:val="20"/>
          <w:rtl w:val="0"/>
        </w:rPr>
        <w:t xml:space="preserve">mean(x)</w:t>
      </w:r>
      <w:r w:rsidDel="00000000" w:rsidR="00000000" w:rsidRPr="00000000">
        <w:rPr>
          <w:rFonts w:ascii="Open Sans" w:cs="Open Sans" w:eastAsia="Open Sans" w:hAnsi="Open Sans"/>
          <w:sz w:val="20"/>
          <w:szCs w:val="20"/>
          <w:rtl w:val="0"/>
        </w:rPr>
        <w:t xml:space="preserve"> και </w:t>
      </w:r>
      <w:r w:rsidDel="00000000" w:rsidR="00000000" w:rsidRPr="00000000">
        <w:rPr>
          <w:rFonts w:ascii="Open Sans" w:cs="Open Sans" w:eastAsia="Open Sans" w:hAnsi="Open Sans"/>
          <w:b w:val="1"/>
          <w:color w:val="434343"/>
          <w:sz w:val="20"/>
          <w:szCs w:val="20"/>
          <w:rtl w:val="0"/>
        </w:rPr>
        <w:t xml:space="preserve">std(x)</w:t>
      </w:r>
      <w:r w:rsidDel="00000000" w:rsidR="00000000" w:rsidRPr="00000000">
        <w:rPr>
          <w:rFonts w:ascii="Open Sans" w:cs="Open Sans" w:eastAsia="Open Sans" w:hAnsi="Open Sans"/>
          <w:sz w:val="20"/>
          <w:szCs w:val="20"/>
          <w:rtl w:val="0"/>
        </w:rPr>
        <w:t xml:space="preserve"> είναι μέση τιμή και η τυπική απόκλιση του </w:t>
      </w:r>
      <w:r w:rsidDel="00000000" w:rsidR="00000000" w:rsidRPr="00000000">
        <w:rPr>
          <w:rFonts w:ascii="Open Sans" w:cs="Open Sans" w:eastAsia="Open Sans" w:hAnsi="Open Sans"/>
          <w:b w:val="1"/>
          <w:sz w:val="20"/>
          <w:szCs w:val="20"/>
          <w:rtl w:val="0"/>
        </w:rPr>
        <w:t xml:space="preserve">x</w:t>
      </w:r>
      <w:r w:rsidDel="00000000" w:rsidR="00000000" w:rsidRPr="00000000">
        <w:rPr>
          <w:rFonts w:ascii="Open Sans" w:cs="Open Sans" w:eastAsia="Open Sans" w:hAnsi="Open Sans"/>
          <w:sz w:val="20"/>
          <w:szCs w:val="20"/>
          <w:rtl w:val="0"/>
        </w:rPr>
        <w:t xml:space="preserv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2A">
      <w:pPr>
        <w:ind w:right="270"/>
        <w:jc w:val="both"/>
        <w:rPr>
          <w:rFonts w:ascii="Open Sans" w:cs="Open Sans" w:eastAsia="Open Sans" w:hAnsi="Open Sans"/>
          <w:color w:val="434343"/>
          <w:sz w:val="28"/>
          <w:szCs w:val="28"/>
          <w:u w:val="single"/>
        </w:rPr>
      </w:pPr>
      <w:r w:rsidDel="00000000" w:rsidR="00000000" w:rsidRPr="00000000">
        <w:rPr>
          <w:rFonts w:ascii="Open Sans" w:cs="Open Sans" w:eastAsia="Open Sans" w:hAnsi="Open Sans"/>
          <w:color w:val="434343"/>
          <w:sz w:val="28"/>
          <w:szCs w:val="28"/>
          <w:u w:val="single"/>
          <w:rtl w:val="0"/>
        </w:rPr>
        <w:t xml:space="preserve">Σύγκριση σημάτων</w:t>
      </w:r>
    </w:p>
    <w:p w:rsidR="00000000" w:rsidDel="00000000" w:rsidP="00000000" w:rsidRDefault="00000000" w:rsidRPr="00000000" w14:paraId="0000002B">
      <w:pPr>
        <w:ind w:firstLine="396.85039370078744"/>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Η σύγκριση σημάτων προϋποθέτει ότι τα σήματα είναι ίδιας ταχύτητας, στην περίπτωσή μας όμως είναι πρακτικά αδύνατο. Ο αλγόριθμός Dynamic Time Warping έρχεται να λύσει αυτό το πρόβλημα συγκρίνοντας κάθε σημείο ενός ψηφιακού σήματος με πολλά σημεία του άλλου και αντίστροφα, για να υπολογίσει την ελάχιστη δυνατή μεταξύ τους τους διαφορά. Στο παράδειγμά μας, το μπλε και το κόκκινο σήμα ακολουθούν το ίδιο μοτίβο αλλά το μπλε είναι μεγαλύτερης διάρκειας. Με αντιστοίχιση 1:1 (ευκλείδεια απόσταση) βλέπουμε ότι όταν φτάνει σε κορυφή το κόκκινο σήμα, το μπλε καθυστερεί ή προηγείται. Αντίθετα με αντιστοίχιση 1:Ν και Ν:1 (dynamic time warping) η σύγκριση απλώνεται σε όλο το μήκος του σήματος και οι κορυφές του κόκκινου συμπίπτουν χρονικά με τις κορυφές του μπλε σήματος. </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96.85039370078744"/>
        <w:jc w:val="both"/>
        <w:rPr>
          <w:rFonts w:ascii="Open Sans" w:cs="Open Sans" w:eastAsia="Open Sans" w:hAnsi="Open Sans"/>
          <w:sz w:val="20"/>
          <w:szCs w:val="2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209550</wp:posOffset>
            </wp:positionV>
            <wp:extent cx="2295525" cy="1519246"/>
            <wp:effectExtent b="0" l="0" r="0" t="0"/>
            <wp:wrapTopAndBottom distB="57150" distT="57150"/>
            <wp:docPr id="11" name="image3.png"/>
            <a:graphic>
              <a:graphicData uri="http://schemas.openxmlformats.org/drawingml/2006/picture">
                <pic:pic>
                  <pic:nvPicPr>
                    <pic:cNvPr id="0" name="image3.png"/>
                    <pic:cNvPicPr preferRelativeResize="0"/>
                  </pic:nvPicPr>
                  <pic:blipFill>
                    <a:blip r:embed="rId10"/>
                    <a:srcRect b="1627" l="0" r="0" t="51038"/>
                    <a:stretch>
                      <a:fillRect/>
                    </a:stretch>
                  </pic:blipFill>
                  <pic:spPr>
                    <a:xfrm>
                      <a:off x="0" y="0"/>
                      <a:ext cx="2295525" cy="1519246"/>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361950</wp:posOffset>
            </wp:positionH>
            <wp:positionV relativeFrom="paragraph">
              <wp:posOffset>219075</wp:posOffset>
            </wp:positionV>
            <wp:extent cx="2295525" cy="1500179"/>
            <wp:effectExtent b="0" l="0" r="0" t="0"/>
            <wp:wrapTopAndBottom distB="57150" distT="57150"/>
            <wp:docPr id="9" name="image3.png"/>
            <a:graphic>
              <a:graphicData uri="http://schemas.openxmlformats.org/drawingml/2006/picture">
                <pic:pic>
                  <pic:nvPicPr>
                    <pic:cNvPr id="0" name="image3.png"/>
                    <pic:cNvPicPr preferRelativeResize="0"/>
                  </pic:nvPicPr>
                  <pic:blipFill>
                    <a:blip r:embed="rId10"/>
                    <a:srcRect b="53261" l="0" r="0" t="0"/>
                    <a:stretch>
                      <a:fillRect/>
                    </a:stretch>
                  </pic:blipFill>
                  <pic:spPr>
                    <a:xfrm>
                      <a:off x="0" y="0"/>
                      <a:ext cx="2295525" cy="1500179"/>
                    </a:xfrm>
                    <a:prstGeom prst="rect"/>
                    <a:ln/>
                  </pic:spPr>
                </pic:pic>
              </a:graphicData>
            </a:graphic>
          </wp:anchor>
        </w:drawing>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96.85039370078744"/>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Η έκδοση της Dynamic Time Warping συνάρτησης που χρησιμοποιούμε είναι η </w:t>
      </w:r>
      <w:r w:rsidDel="00000000" w:rsidR="00000000" w:rsidRPr="00000000">
        <w:rPr>
          <w:rFonts w:ascii="Open Sans" w:cs="Open Sans" w:eastAsia="Open Sans" w:hAnsi="Open Sans"/>
          <w:sz w:val="20"/>
          <w:szCs w:val="20"/>
          <w:rtl w:val="0"/>
        </w:rPr>
        <w:t xml:space="preserve">DTW[1]</w:t>
      </w:r>
      <w:r w:rsidDel="00000000" w:rsidR="00000000" w:rsidRPr="00000000">
        <w:rPr>
          <w:rFonts w:ascii="Open Sans" w:cs="Open Sans" w:eastAsia="Open Sans" w:hAnsi="Open Sans"/>
          <w:sz w:val="20"/>
          <w:szCs w:val="20"/>
          <w:rtl w:val="0"/>
        </w:rPr>
        <w:t xml:space="preserve"> η οποία υπολογίζει το μονοπάτι και τον αριθμό των βημάτων k που ακολουθεί ο αλγόριθμος για να υπολογίσει την τελική απόσταση (διαφορά) μεταξύ των σημάτων και διαιρεί στο τέλος την τιμή της απόστασης με το k ώστε οι dtw τιμές να είναι πιο ευανάγνωστες. </w:t>
      </w:r>
    </w:p>
    <w:p w:rsidR="00000000" w:rsidDel="00000000" w:rsidP="00000000" w:rsidRDefault="00000000" w:rsidRPr="00000000" w14:paraId="0000002E">
      <w:pPr>
        <w:ind w:firstLine="396.85039370078744"/>
        <w:jc w:val="both"/>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96.85039370078744"/>
        <w:jc w:val="both"/>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30">
      <w:pPr>
        <w:ind w:right="270"/>
        <w:jc w:val="both"/>
        <w:rPr>
          <w:rFonts w:ascii="Open Sans" w:cs="Open Sans" w:eastAsia="Open Sans" w:hAnsi="Open Sans"/>
          <w:sz w:val="20"/>
          <w:szCs w:val="20"/>
        </w:rPr>
      </w:pPr>
      <w:r w:rsidDel="00000000" w:rsidR="00000000" w:rsidRPr="00000000">
        <w:rPr>
          <w:rFonts w:ascii="Open Sans" w:cs="Open Sans" w:eastAsia="Open Sans" w:hAnsi="Open Sans"/>
          <w:color w:val="434343"/>
          <w:sz w:val="28"/>
          <w:szCs w:val="28"/>
          <w:u w:val="single"/>
          <w:rtl w:val="0"/>
        </w:rPr>
        <w:t xml:space="preserve">Διαδικασία απόρριψης/αποδοχής</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96.85039370078744"/>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Η επιλογή της τιμής κατωφλίου απόρριψης/αποδοχής υπολογίζεται με βάσει το υπάρχον φωνητικό σετ δεδομένων του χρήστη που αποτελείται από 20 αρχεία. Κάθε σήμα αναφοράς ενός χρήστη συγκρίνεται με τα υπόλοιπα 19 (αφού σύγκριση ενός σήματος με τον εαυτό του δίνει απόσταση 0). Για κάθε σήμα εισόδου υπολογίζεται η μέγιστη τιμή απόστασης από τις 19 συγκρίσεις, (δοκιμάσαμε και με την ελάχιστη απόσταση και με τη μέση τιμή αλλά η μέγιστη τιμή έδωσε με διαφορά τα πιο καλά αποτελέσματα). Έτσι έχουμε ένα σύνολο 20 μέγιστων τιμών στη στήλη Max Vals και από αυτή τη στήλη υπολογίζουμε την ελάχιστη απόσταση, η οποία είναι και η τιμή κατωφλίου απόρριψης/αποδοχής.</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2641763</wp:posOffset>
                </wp:positionH>
                <wp:positionV relativeFrom="paragraph">
                  <wp:posOffset>704850</wp:posOffset>
                </wp:positionV>
                <wp:extent cx="447675" cy="207484"/>
                <wp:effectExtent b="0" l="0" r="0" t="0"/>
                <wp:wrapNone/>
                <wp:docPr id="1" name=""/>
                <a:graphic>
                  <a:graphicData uri="http://schemas.microsoft.com/office/word/2010/wordprocessingShape">
                    <wps:wsp>
                      <wps:cNvSpPr txBox="1"/>
                      <wps:cNvPr id="2" name="Shape 2"/>
                      <wps:spPr>
                        <a:xfrm>
                          <a:off x="2451100" y="252750"/>
                          <a:ext cx="423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2641763</wp:posOffset>
                </wp:positionH>
                <wp:positionV relativeFrom="paragraph">
                  <wp:posOffset>704850</wp:posOffset>
                </wp:positionV>
                <wp:extent cx="447675" cy="207484"/>
                <wp:effectExtent b="0" l="0" r="0" t="0"/>
                <wp:wrapNone/>
                <wp:docPr id="1"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447675" cy="207484"/>
                        </a:xfrm>
                        <a:prstGeom prst="rect"/>
                        <a:ln/>
                      </pic:spPr>
                    </pic:pic>
                  </a:graphicData>
                </a:graphic>
              </wp:anchor>
            </w:drawing>
          </mc:Fallback>
        </mc:AlternateContent>
      </w:r>
      <w:r w:rsidDel="00000000" w:rsidR="00000000" w:rsidRPr="00000000">
        <w:drawing>
          <wp:anchor allowOverlap="1" behindDoc="0" distB="57150" distT="57150" distL="57150" distR="57150" hidden="0" layoutInCell="1" locked="0" relativeHeight="0" simplePos="0">
            <wp:simplePos x="0" y="0"/>
            <wp:positionH relativeFrom="column">
              <wp:posOffset>-1424</wp:posOffset>
            </wp:positionH>
            <wp:positionV relativeFrom="paragraph">
              <wp:posOffset>999232</wp:posOffset>
            </wp:positionV>
            <wp:extent cx="5734050" cy="487340"/>
            <wp:effectExtent b="0" l="0" r="0" t="0"/>
            <wp:wrapTopAndBottom distB="57150" distT="57150"/>
            <wp:docPr id="3" name="image5.png"/>
            <a:graphic>
              <a:graphicData uri="http://schemas.openxmlformats.org/drawingml/2006/picture">
                <pic:pic>
                  <pic:nvPicPr>
                    <pic:cNvPr id="0" name="image5.png"/>
                    <pic:cNvPicPr preferRelativeResize="0"/>
                  </pic:nvPicPr>
                  <pic:blipFill>
                    <a:blip r:embed="rId12"/>
                    <a:srcRect b="0" l="0" r="0" t="78923"/>
                    <a:stretch>
                      <a:fillRect/>
                    </a:stretch>
                  </pic:blipFill>
                  <pic:spPr>
                    <a:xfrm>
                      <a:off x="0" y="0"/>
                      <a:ext cx="5734050" cy="48734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85725</wp:posOffset>
            </wp:positionV>
            <wp:extent cx="5734050" cy="616428"/>
            <wp:effectExtent b="0" l="0" r="0" t="0"/>
            <wp:wrapTopAndBottom distB="57150" distT="57150"/>
            <wp:docPr id="5" name="image5.png"/>
            <a:graphic>
              <a:graphicData uri="http://schemas.openxmlformats.org/drawingml/2006/picture">
                <pic:pic>
                  <pic:nvPicPr>
                    <pic:cNvPr id="0" name="image5.png"/>
                    <pic:cNvPicPr preferRelativeResize="0"/>
                  </pic:nvPicPr>
                  <pic:blipFill>
                    <a:blip r:embed="rId12"/>
                    <a:srcRect b="67263" l="0" r="0" t="6076"/>
                    <a:stretch>
                      <a:fillRect/>
                    </a:stretch>
                  </pic:blipFill>
                  <pic:spPr>
                    <a:xfrm>
                      <a:off x="0" y="0"/>
                      <a:ext cx="5734050" cy="616428"/>
                    </a:xfrm>
                    <a:prstGeom prst="rect"/>
                    <a:ln/>
                  </pic:spPr>
                </pic:pic>
              </a:graphicData>
            </a:graphic>
          </wp:anchor>
        </w:drawing>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96.85039370078744"/>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΄΄Συγκρίνοντας κάθε τιμή του πίνακα με την τιμή κατωφλίου προκύπτει ο παρακάτω πίνακας. Το μόνο που μένει είναι να ορίσουμε έναν αποδεκτό αριθμό </w:t>
      </w:r>
      <w:r w:rsidDel="00000000" w:rsidR="00000000" w:rsidRPr="00000000">
        <w:rPr>
          <w:rFonts w:ascii="Open Sans" w:cs="Open Sans" w:eastAsia="Open Sans" w:hAnsi="Open Sans"/>
          <w:b w:val="1"/>
          <w:color w:val="434343"/>
          <w:sz w:val="20"/>
          <w:szCs w:val="20"/>
          <w:rtl w:val="0"/>
        </w:rPr>
        <w:t xml:space="preserve">reject</w:t>
      </w:r>
      <w:r w:rsidDel="00000000" w:rsidR="00000000" w:rsidRPr="00000000">
        <w:rPr>
          <w:rFonts w:ascii="Open Sans" w:cs="Open Sans" w:eastAsia="Open Sans" w:hAnsi="Open Sans"/>
          <w:sz w:val="20"/>
          <w:szCs w:val="20"/>
          <w:rtl w:val="0"/>
        </w:rPr>
        <w:t xml:space="preserve"> (5 είναι επαρκής τιμή) για κάθε δείγμα εισόδου για τον οποίο η ταυτοποίηση θα κρίνεται θετική (granted). Ωστόσο, αν χρήστης μιλάει γρήγορα ή όχι καθαρά ή υπάρχει αρκετός θόρυβος περιβάλλοντος μπορεί να μην ταυτοποιηθεί (denied). Ο αριθμός των reject θα είναι μεγαλύτερος από 5 αλλά σχεδόν σίγουρα μικρότερος από 15 οπότε το σύστημα μπορεί να προτρέψει το χρήστη να προσπαθήσει ξανά ή να προειδοποιήσει ότι προσπαθεί να ταυτοποιηθεί ως κάποιος άλλος. </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1448271</wp:posOffset>
            </wp:positionV>
            <wp:extent cx="5734050" cy="490631"/>
            <wp:effectExtent b="0" l="0" r="0" t="0"/>
            <wp:wrapTopAndBottom distB="57150" distT="57150"/>
            <wp:docPr id="14" name="image4.png"/>
            <a:graphic>
              <a:graphicData uri="http://schemas.openxmlformats.org/drawingml/2006/picture">
                <pic:pic>
                  <pic:nvPicPr>
                    <pic:cNvPr id="0" name="image4.png"/>
                    <pic:cNvPicPr preferRelativeResize="0"/>
                  </pic:nvPicPr>
                  <pic:blipFill>
                    <a:blip r:embed="rId13"/>
                    <a:srcRect b="75116" l="0" r="0" t="0"/>
                    <a:stretch>
                      <a:fillRect/>
                    </a:stretch>
                  </pic:blipFill>
                  <pic:spPr>
                    <a:xfrm>
                      <a:off x="0" y="0"/>
                      <a:ext cx="5734050" cy="490631"/>
                    </a:xfrm>
                    <a:prstGeom prst="rect"/>
                    <a:ln/>
                  </pic:spPr>
                </pic:pic>
              </a:graphicData>
            </a:graphic>
          </wp:anchor>
        </w:drawing>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96.85039370078744"/>
        <w:jc w:val="both"/>
        <w:rPr>
          <w:rFonts w:ascii="Open Sans" w:cs="Open Sans" w:eastAsia="Open Sans" w:hAnsi="Open Sans"/>
          <w:sz w:val="20"/>
          <w:szCs w:val="2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2486025</wp:posOffset>
                </wp:positionH>
                <wp:positionV relativeFrom="paragraph">
                  <wp:posOffset>597340</wp:posOffset>
                </wp:positionV>
                <wp:extent cx="447675" cy="207484"/>
                <wp:effectExtent b="0" l="0" r="0" t="0"/>
                <wp:wrapNone/>
                <wp:docPr id="2" name=""/>
                <a:graphic>
                  <a:graphicData uri="http://schemas.microsoft.com/office/word/2010/wordprocessingShape">
                    <wps:wsp>
                      <wps:cNvSpPr txBox="1"/>
                      <wps:cNvPr id="2" name="Shape 2"/>
                      <wps:spPr>
                        <a:xfrm>
                          <a:off x="2451100" y="252750"/>
                          <a:ext cx="423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2486025</wp:posOffset>
                </wp:positionH>
                <wp:positionV relativeFrom="paragraph">
                  <wp:posOffset>597340</wp:posOffset>
                </wp:positionV>
                <wp:extent cx="447675" cy="207484"/>
                <wp:effectExtent b="0" l="0" r="0" t="0"/>
                <wp:wrapNone/>
                <wp:docPr id="2"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447675" cy="207484"/>
                        </a:xfrm>
                        <a:prstGeom prst="rect"/>
                        <a:ln/>
                      </pic:spPr>
                    </pic:pic>
                  </a:graphicData>
                </a:graphic>
              </wp:anchor>
            </w:drawing>
          </mc:Fallback>
        </mc:AlternateContent>
      </w:r>
      <w:r w:rsidDel="00000000" w:rsidR="00000000" w:rsidRPr="00000000">
        <w:drawing>
          <wp:anchor allowOverlap="1" behindDoc="0" distB="57150" distT="57150" distL="57150" distR="57150" hidden="0" layoutInCell="1" locked="0" relativeHeight="0" simplePos="0">
            <wp:simplePos x="0" y="0"/>
            <wp:positionH relativeFrom="column">
              <wp:posOffset>-4762</wp:posOffset>
            </wp:positionH>
            <wp:positionV relativeFrom="paragraph">
              <wp:posOffset>730690</wp:posOffset>
            </wp:positionV>
            <wp:extent cx="5734050" cy="496167"/>
            <wp:effectExtent b="0" l="0" r="0" t="0"/>
            <wp:wrapTopAndBottom distB="57150" distT="57150"/>
            <wp:docPr id="6" name="image4.png"/>
            <a:graphic>
              <a:graphicData uri="http://schemas.openxmlformats.org/drawingml/2006/picture">
                <pic:pic>
                  <pic:nvPicPr>
                    <pic:cNvPr id="0" name="image4.png"/>
                    <pic:cNvPicPr preferRelativeResize="0"/>
                  </pic:nvPicPr>
                  <pic:blipFill>
                    <a:blip r:embed="rId13"/>
                    <a:srcRect b="0" l="0" r="0" t="74835"/>
                    <a:stretch>
                      <a:fillRect/>
                    </a:stretch>
                  </pic:blipFill>
                  <pic:spPr>
                    <a:xfrm>
                      <a:off x="0" y="0"/>
                      <a:ext cx="5734050" cy="496167"/>
                    </a:xfrm>
                    <a:prstGeom prst="rect"/>
                    <a:ln/>
                  </pic:spPr>
                </pic:pic>
              </a:graphicData>
            </a:graphic>
          </wp:anchor>
        </w:drawing>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Open Sans" w:cs="Open Sans" w:eastAsia="Open Sans" w:hAnsi="Open Sans"/>
          <w:b w:val="1"/>
          <w:color w:val="434343"/>
          <w:sz w:val="28"/>
          <w:szCs w:val="28"/>
        </w:rPr>
      </w:pPr>
      <w:r w:rsidDel="00000000" w:rsidR="00000000" w:rsidRPr="00000000">
        <w:rPr>
          <w:rFonts w:ascii="Open Sans" w:cs="Open Sans" w:eastAsia="Open Sans" w:hAnsi="Open Sans"/>
          <w:color w:val="434343"/>
          <w:sz w:val="28"/>
          <w:szCs w:val="28"/>
          <w:u w:val="single"/>
          <w:rtl w:val="0"/>
        </w:rPr>
        <w:t xml:space="preserve">Εργαλεία</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272.12598425196853" w:firstLine="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Η υλοποίηση της εφαρμογής έγινε με τον App Designer του Matlab 2018b. Το τελικό αποτέλεσμα είναι ένα εκτελέσιμο αρχείο (.exe) με ενσωματωμένο web installer, ο οποίος θα κατεβάσει τις  απαραίτητες runtime βιβλιοθήκες κατά την εγκατάσταση. Το πακέτο εγκατάστασης περιλαμβάνει την εξωτερική συνάρτηση </w:t>
      </w:r>
      <w:r w:rsidDel="00000000" w:rsidR="00000000" w:rsidRPr="00000000">
        <w:rPr>
          <w:rFonts w:ascii="Open Sans" w:cs="Open Sans" w:eastAsia="Open Sans" w:hAnsi="Open Sans"/>
          <w:b w:val="1"/>
          <w:i w:val="1"/>
          <w:color w:val="666666"/>
          <w:sz w:val="20"/>
          <w:szCs w:val="20"/>
          <w:rtl w:val="0"/>
        </w:rPr>
        <w:t xml:space="preserve">DynamicTimeWarping.m</w:t>
      </w:r>
      <w:r w:rsidDel="00000000" w:rsidR="00000000" w:rsidRPr="00000000">
        <w:rPr>
          <w:rFonts w:ascii="Open Sans" w:cs="Open Sans" w:eastAsia="Open Sans" w:hAnsi="Open Sans"/>
          <w:sz w:val="20"/>
          <w:szCs w:val="20"/>
          <w:rtl w:val="0"/>
        </w:rPr>
        <w:t xml:space="preserve">, την εξωτερική εργαλειοθήκη </w:t>
      </w:r>
      <w:r w:rsidDel="00000000" w:rsidR="00000000" w:rsidRPr="00000000">
        <w:rPr>
          <w:rFonts w:ascii="Open Sans" w:cs="Open Sans" w:eastAsia="Open Sans" w:hAnsi="Open Sans"/>
          <w:b w:val="1"/>
          <w:i w:val="1"/>
          <w:color w:val="666666"/>
          <w:sz w:val="20"/>
          <w:szCs w:val="20"/>
          <w:rtl w:val="0"/>
        </w:rPr>
        <w:t xml:space="preserve">Voicebox</w:t>
      </w:r>
      <w:r w:rsidDel="00000000" w:rsidR="00000000" w:rsidRPr="00000000">
        <w:rPr>
          <w:rFonts w:ascii="Open Sans" w:cs="Open Sans" w:eastAsia="Open Sans" w:hAnsi="Open Sans"/>
          <w:sz w:val="20"/>
          <w:szCs w:val="20"/>
          <w:rtl w:val="0"/>
        </w:rPr>
        <w:t xml:space="preserve"> καθώς επίσης και τις εργαλειοθήκες του matlab </w:t>
      </w:r>
      <w:r w:rsidDel="00000000" w:rsidR="00000000" w:rsidRPr="00000000">
        <w:rPr>
          <w:rFonts w:ascii="Open Sans" w:cs="Open Sans" w:eastAsia="Open Sans" w:hAnsi="Open Sans"/>
          <w:b w:val="1"/>
          <w:i w:val="1"/>
          <w:color w:val="666666"/>
          <w:sz w:val="20"/>
          <w:szCs w:val="20"/>
          <w:rtl w:val="0"/>
        </w:rPr>
        <w:t xml:space="preserve">Audio System</w:t>
      </w:r>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b w:val="1"/>
          <w:i w:val="1"/>
          <w:color w:val="666666"/>
          <w:sz w:val="20"/>
          <w:szCs w:val="20"/>
          <w:rtl w:val="0"/>
        </w:rPr>
        <w:t xml:space="preserve">DSP System</w:t>
      </w:r>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b w:val="1"/>
          <w:i w:val="1"/>
          <w:color w:val="666666"/>
          <w:sz w:val="20"/>
          <w:szCs w:val="20"/>
          <w:rtl w:val="0"/>
        </w:rPr>
        <w:t xml:space="preserve">Data Acquisition</w:t>
      </w:r>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b w:val="1"/>
          <w:i w:val="1"/>
          <w:color w:val="666666"/>
          <w:sz w:val="20"/>
          <w:szCs w:val="20"/>
          <w:rtl w:val="0"/>
        </w:rPr>
        <w:t xml:space="preserve">Mapping</w:t>
      </w:r>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b w:val="1"/>
          <w:i w:val="1"/>
          <w:color w:val="666666"/>
          <w:sz w:val="20"/>
          <w:szCs w:val="20"/>
          <w:rtl w:val="0"/>
        </w:rPr>
        <w:t xml:space="preserve">Optimization</w:t>
      </w:r>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b w:val="1"/>
          <w:i w:val="1"/>
          <w:color w:val="666666"/>
          <w:sz w:val="20"/>
          <w:szCs w:val="20"/>
          <w:rtl w:val="0"/>
        </w:rPr>
        <w:t xml:space="preserve">Signal Processing</w:t>
      </w:r>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b w:val="1"/>
          <w:i w:val="1"/>
          <w:color w:val="666666"/>
          <w:sz w:val="20"/>
          <w:szCs w:val="20"/>
          <w:rtl w:val="0"/>
        </w:rPr>
        <w:t xml:space="preserve">Statistics and Machine Learning </w:t>
      </w:r>
      <w:r w:rsidDel="00000000" w:rsidR="00000000" w:rsidRPr="00000000">
        <w:rPr>
          <w:rFonts w:ascii="Open Sans" w:cs="Open Sans" w:eastAsia="Open Sans" w:hAnsi="Open Sans"/>
          <w:sz w:val="20"/>
          <w:szCs w:val="20"/>
          <w:rtl w:val="0"/>
        </w:rPr>
        <w:t xml:space="preserve">και όλες οι σχετικές με το </w:t>
      </w:r>
      <w:r w:rsidDel="00000000" w:rsidR="00000000" w:rsidRPr="00000000">
        <w:rPr>
          <w:rFonts w:ascii="Open Sans" w:cs="Open Sans" w:eastAsia="Open Sans" w:hAnsi="Open Sans"/>
          <w:b w:val="1"/>
          <w:i w:val="1"/>
          <w:color w:val="666666"/>
          <w:sz w:val="20"/>
          <w:szCs w:val="20"/>
          <w:rtl w:val="0"/>
        </w:rPr>
        <w:t xml:space="preserve">MATLAB Compiler</w:t>
      </w:r>
      <w:r w:rsidDel="00000000" w:rsidR="00000000" w:rsidRPr="00000000">
        <w:rPr>
          <w:rFonts w:ascii="Open Sans" w:cs="Open Sans" w:eastAsia="Open Sans" w:hAnsi="Open Sans"/>
          <w:sz w:val="20"/>
          <w:szCs w:val="20"/>
          <w:rtl w:val="0"/>
        </w:rPr>
        <w:t xml:space="preserve">. Τέλος, υπάρχουν και δυο αρχεία παραμέτρων (</w:t>
      </w:r>
      <w:r w:rsidDel="00000000" w:rsidR="00000000" w:rsidRPr="00000000">
        <w:rPr>
          <w:rFonts w:ascii="Open Sans" w:cs="Open Sans" w:eastAsia="Open Sans" w:hAnsi="Open Sans"/>
          <w:b w:val="1"/>
          <w:i w:val="1"/>
          <w:color w:val="666666"/>
          <w:sz w:val="20"/>
          <w:szCs w:val="20"/>
          <w:rtl w:val="0"/>
        </w:rPr>
        <w:t xml:space="preserve">keySet.mat</w:t>
      </w:r>
      <w:r w:rsidDel="00000000" w:rsidR="00000000" w:rsidRPr="00000000">
        <w:rPr>
          <w:rFonts w:ascii="Open Sans" w:cs="Open Sans" w:eastAsia="Open Sans" w:hAnsi="Open Sans"/>
          <w:sz w:val="20"/>
          <w:szCs w:val="20"/>
          <w:rtl w:val="0"/>
        </w:rPr>
        <w:t xml:space="preserve"> και </w:t>
      </w:r>
      <w:r w:rsidDel="00000000" w:rsidR="00000000" w:rsidRPr="00000000">
        <w:rPr>
          <w:rFonts w:ascii="Open Sans" w:cs="Open Sans" w:eastAsia="Open Sans" w:hAnsi="Open Sans"/>
          <w:b w:val="1"/>
          <w:i w:val="1"/>
          <w:color w:val="666666"/>
          <w:sz w:val="20"/>
          <w:szCs w:val="20"/>
          <w:rtl w:val="0"/>
        </w:rPr>
        <w:t xml:space="preserve">valSet.map</w:t>
      </w:r>
      <w:r w:rsidDel="00000000" w:rsidR="00000000" w:rsidRPr="00000000">
        <w:rPr>
          <w:rFonts w:ascii="Open Sans" w:cs="Open Sans" w:eastAsia="Open Sans" w:hAnsi="Open Sans"/>
          <w:sz w:val="20"/>
          <w:szCs w:val="20"/>
          <w:rtl w:val="0"/>
        </w:rPr>
        <w:t xml:space="preserve">) με προεγκατεστημένες τις τιμές κατωφλίου για τα αντίστοιχα σετ φωνητικών </w:t>
      </w:r>
      <w:r w:rsidDel="00000000" w:rsidR="00000000" w:rsidRPr="00000000">
        <w:rPr>
          <w:rFonts w:ascii="Open Sans" w:cs="Open Sans" w:eastAsia="Open Sans" w:hAnsi="Open Sans"/>
          <w:sz w:val="20"/>
          <w:szCs w:val="20"/>
          <w:rtl w:val="0"/>
        </w:rPr>
        <w:t xml:space="preserve">σημάτων</w:t>
      </w:r>
      <w:r w:rsidDel="00000000" w:rsidR="00000000" w:rsidRPr="00000000">
        <w:rPr>
          <w:rFonts w:ascii="Open Sans" w:cs="Open Sans" w:eastAsia="Open Sans" w:hAnsi="Open Sans"/>
          <w:sz w:val="20"/>
          <w:szCs w:val="20"/>
          <w:rtl w:val="0"/>
        </w:rPr>
        <w:t xml:space="preserve"> αναφοράς των </w:t>
      </w:r>
      <w:r w:rsidDel="00000000" w:rsidR="00000000" w:rsidRPr="00000000">
        <w:rPr>
          <w:rFonts w:ascii="Open Sans" w:cs="Open Sans" w:eastAsia="Open Sans" w:hAnsi="Open Sans"/>
          <w:sz w:val="20"/>
          <w:szCs w:val="20"/>
          <w:rtl w:val="0"/>
        </w:rPr>
        <w:t xml:space="preserve">υποφαινόμενων</w:t>
      </w:r>
      <w:r w:rsidDel="00000000" w:rsidR="00000000" w:rsidRPr="00000000">
        <w:rPr>
          <w:rFonts w:ascii="Open Sans" w:cs="Open Sans" w:eastAsia="Open Sans" w:hAnsi="Open Sans"/>
          <w:sz w:val="20"/>
          <w:szCs w:val="20"/>
          <w:rtl w:val="0"/>
        </w:rPr>
        <w:t xml:space="preserve">. </w:t>
      </w:r>
    </w:p>
    <w:p w:rsidR="00000000" w:rsidDel="00000000" w:rsidP="00000000" w:rsidRDefault="00000000" w:rsidRPr="00000000" w14:paraId="00000037">
      <w:pPr>
        <w:ind w:right="270"/>
        <w:jc w:val="both"/>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Open Sans" w:cs="Open Sans" w:eastAsia="Open Sans" w:hAnsi="Open Sans"/>
          <w:b w:val="1"/>
          <w:color w:val="434343"/>
          <w:sz w:val="28"/>
          <w:szCs w:val="28"/>
        </w:rPr>
      </w:pPr>
      <w:r w:rsidDel="00000000" w:rsidR="00000000" w:rsidRPr="00000000">
        <w:rPr>
          <w:rFonts w:ascii="Open Sans" w:cs="Open Sans" w:eastAsia="Open Sans" w:hAnsi="Open Sans"/>
          <w:color w:val="434343"/>
          <w:sz w:val="28"/>
          <w:szCs w:val="28"/>
          <w:u w:val="single"/>
          <w:rtl w:val="0"/>
        </w:rPr>
        <w:t xml:space="preserve">Παραπομπές</w:t>
      </w:r>
      <w:r w:rsidDel="00000000" w:rsidR="00000000" w:rsidRPr="00000000">
        <w:rPr>
          <w:rtl w:val="0"/>
        </w:rPr>
      </w:r>
    </w:p>
    <w:p w:rsidR="00000000" w:rsidDel="00000000" w:rsidP="00000000" w:rsidRDefault="00000000" w:rsidRPr="00000000" w14:paraId="00000039">
      <w:pPr>
        <w:ind w:right="270"/>
        <w:rPr>
          <w:rFonts w:ascii="Open Sans" w:cs="Open Sans" w:eastAsia="Open Sans" w:hAnsi="Open Sans"/>
          <w:color w:val="434343"/>
          <w:sz w:val="20"/>
          <w:szCs w:val="20"/>
          <w:u w:val="single"/>
        </w:rPr>
      </w:pPr>
      <w:r w:rsidDel="00000000" w:rsidR="00000000" w:rsidRPr="00000000">
        <w:rPr>
          <w:rFonts w:ascii="Open Sans" w:cs="Open Sans" w:eastAsia="Open Sans" w:hAnsi="Open Sans"/>
          <w:b w:val="1"/>
          <w:color w:val="434343"/>
          <w:sz w:val="20"/>
          <w:szCs w:val="20"/>
          <w:rtl w:val="0"/>
        </w:rPr>
        <w:t xml:space="preserve">Link video της εφαρμογής: </w:t>
      </w:r>
      <w:hyperlink r:id="rId15">
        <w:r w:rsidDel="00000000" w:rsidR="00000000" w:rsidRPr="00000000">
          <w:rPr>
            <w:rFonts w:ascii="Open Sans" w:cs="Open Sans" w:eastAsia="Open Sans" w:hAnsi="Open Sans"/>
            <w:b w:val="1"/>
            <w:color w:val="1155cc"/>
            <w:sz w:val="20"/>
            <w:szCs w:val="20"/>
            <w:u w:val="single"/>
            <w:rtl w:val="0"/>
          </w:rPr>
          <w:t xml:space="preserve">https://www.youtube.com/watch?v=Pd6C3FS0Ejg</w:t>
        </w:r>
      </w:hyperlink>
      <w:r w:rsidDel="00000000" w:rsidR="00000000" w:rsidRPr="00000000">
        <w:rPr>
          <w:rtl w:val="0"/>
        </w:rPr>
      </w:r>
    </w:p>
    <w:p w:rsidR="00000000" w:rsidDel="00000000" w:rsidP="00000000" w:rsidRDefault="00000000" w:rsidRPr="00000000" w14:paraId="0000003A">
      <w:pPr>
        <w:ind w:right="270"/>
        <w:jc w:val="both"/>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Open Sans" w:cs="Open Sans" w:eastAsia="Open Sans" w:hAnsi="Open Sans"/>
          <w:b w:val="1"/>
          <w:color w:val="434343"/>
          <w:sz w:val="28"/>
          <w:szCs w:val="28"/>
        </w:rPr>
      </w:pPr>
      <w:r w:rsidDel="00000000" w:rsidR="00000000" w:rsidRPr="00000000">
        <w:rPr>
          <w:rFonts w:ascii="Open Sans" w:cs="Open Sans" w:eastAsia="Open Sans" w:hAnsi="Open Sans"/>
          <w:color w:val="434343"/>
          <w:sz w:val="28"/>
          <w:szCs w:val="28"/>
          <w:u w:val="single"/>
          <w:rtl w:val="0"/>
        </w:rPr>
        <w:t xml:space="preserve">Πηγές</w:t>
      </w:r>
      <w:r w:rsidDel="00000000" w:rsidR="00000000" w:rsidRPr="00000000">
        <w:rPr>
          <w:rtl w:val="0"/>
        </w:rPr>
      </w:r>
    </w:p>
    <w:p w:rsidR="00000000" w:rsidDel="00000000" w:rsidP="00000000" w:rsidRDefault="00000000" w:rsidRPr="00000000" w14:paraId="0000003C">
      <w:pPr>
        <w:ind w:right="270"/>
        <w:jc w:val="both"/>
        <w:rPr>
          <w:rFonts w:ascii="Open Sans" w:cs="Open Sans" w:eastAsia="Open Sans" w:hAnsi="Open Sans"/>
          <w:b w:val="1"/>
          <w:color w:val="434343"/>
          <w:sz w:val="20"/>
          <w:szCs w:val="20"/>
        </w:rPr>
      </w:pPr>
      <w:r w:rsidDel="00000000" w:rsidR="00000000" w:rsidRPr="00000000">
        <w:rPr>
          <w:rFonts w:ascii="Open Sans" w:cs="Open Sans" w:eastAsia="Open Sans" w:hAnsi="Open Sans"/>
          <w:color w:val="434343"/>
          <w:sz w:val="20"/>
          <w:szCs w:val="20"/>
          <w:rtl w:val="0"/>
        </w:rPr>
        <w:t xml:space="preserve">[1]</w:t>
      </w:r>
      <w:r w:rsidDel="00000000" w:rsidR="00000000" w:rsidRPr="00000000">
        <w:rPr>
          <w:rFonts w:ascii="Open Sans" w:cs="Open Sans" w:eastAsia="Open Sans" w:hAnsi="Open Sans"/>
          <w:b w:val="1"/>
          <w:color w:val="434343"/>
          <w:sz w:val="20"/>
          <w:szCs w:val="20"/>
          <w:rtl w:val="0"/>
        </w:rPr>
        <w:t xml:space="preserve"> DynamicTimeWraping.m: </w:t>
      </w:r>
    </w:p>
    <w:p w:rsidR="00000000" w:rsidDel="00000000" w:rsidP="00000000" w:rsidRDefault="00000000" w:rsidRPr="00000000" w14:paraId="0000003D">
      <w:pPr>
        <w:ind w:right="270"/>
        <w:jc w:val="both"/>
        <w:rPr>
          <w:rFonts w:ascii="Open Sans" w:cs="Open Sans" w:eastAsia="Open Sans" w:hAnsi="Open Sans"/>
          <w:color w:val="434343"/>
          <w:sz w:val="20"/>
          <w:szCs w:val="20"/>
        </w:rPr>
      </w:pPr>
      <w:r w:rsidDel="00000000" w:rsidR="00000000" w:rsidRPr="00000000">
        <w:rPr>
          <w:rFonts w:ascii="Open Sans" w:cs="Open Sans" w:eastAsia="Open Sans" w:hAnsi="Open Sans"/>
          <w:b w:val="1"/>
          <w:color w:val="434343"/>
          <w:sz w:val="20"/>
          <w:szCs w:val="20"/>
          <w:rtl w:val="0"/>
        </w:rPr>
        <w:t xml:space="preserve"> </w:t>
      </w:r>
      <w:hyperlink r:id="rId16">
        <w:r w:rsidDel="00000000" w:rsidR="00000000" w:rsidRPr="00000000">
          <w:rPr>
            <w:rFonts w:ascii="Open Sans" w:cs="Open Sans" w:eastAsia="Open Sans" w:hAnsi="Open Sans"/>
            <w:color w:val="1155cc"/>
            <w:sz w:val="20"/>
            <w:szCs w:val="20"/>
            <w:u w:val="single"/>
            <w:rtl w:val="0"/>
          </w:rPr>
          <w:t xml:space="preserve">https://github.com/tanmayGIT/ICDAR-2015-DTW/blob/master/DynamicTimeWarping.m</w:t>
        </w:r>
      </w:hyperlink>
      <w:r w:rsidDel="00000000" w:rsidR="00000000" w:rsidRPr="00000000">
        <w:rPr>
          <w:rtl w:val="0"/>
        </w:rPr>
      </w:r>
    </w:p>
    <w:p w:rsidR="00000000" w:rsidDel="00000000" w:rsidP="00000000" w:rsidRDefault="00000000" w:rsidRPr="00000000" w14:paraId="0000003E">
      <w:pPr>
        <w:ind w:right="270"/>
        <w:jc w:val="both"/>
        <w:rPr>
          <w:rFonts w:ascii="Open Sans" w:cs="Open Sans" w:eastAsia="Open Sans" w:hAnsi="Open Sans"/>
          <w:color w:val="434343"/>
          <w:sz w:val="20"/>
          <w:szCs w:val="20"/>
        </w:rPr>
      </w:pPr>
      <w:r w:rsidDel="00000000" w:rsidR="00000000" w:rsidRPr="00000000">
        <w:rPr>
          <w:rtl w:val="0"/>
        </w:rPr>
      </w:r>
    </w:p>
    <w:p w:rsidR="00000000" w:rsidDel="00000000" w:rsidP="00000000" w:rsidRDefault="00000000" w:rsidRPr="00000000" w14:paraId="0000003F">
      <w:pPr>
        <w:ind w:right="270"/>
        <w:jc w:val="both"/>
        <w:rPr>
          <w:rFonts w:ascii="Open Sans" w:cs="Open Sans" w:eastAsia="Open Sans" w:hAnsi="Open Sans"/>
          <w:b w:val="1"/>
          <w:color w:val="434343"/>
          <w:sz w:val="20"/>
          <w:szCs w:val="20"/>
        </w:rPr>
      </w:pPr>
      <w:r w:rsidDel="00000000" w:rsidR="00000000" w:rsidRPr="00000000">
        <w:rPr>
          <w:rFonts w:ascii="Open Sans" w:cs="Open Sans" w:eastAsia="Open Sans" w:hAnsi="Open Sans"/>
          <w:color w:val="434343"/>
          <w:sz w:val="20"/>
          <w:szCs w:val="20"/>
          <w:rtl w:val="0"/>
        </w:rPr>
        <w:t xml:space="preserve">[2]</w:t>
      </w:r>
      <w:r w:rsidDel="00000000" w:rsidR="00000000" w:rsidRPr="00000000">
        <w:rPr>
          <w:rFonts w:ascii="Open Sans" w:cs="Open Sans" w:eastAsia="Open Sans" w:hAnsi="Open Sans"/>
          <w:b w:val="1"/>
          <w:color w:val="434343"/>
          <w:sz w:val="20"/>
          <w:szCs w:val="20"/>
          <w:rtl w:val="0"/>
        </w:rPr>
        <w:t xml:space="preserve"> Voicebox:</w:t>
      </w:r>
    </w:p>
    <w:p w:rsidR="00000000" w:rsidDel="00000000" w:rsidP="00000000" w:rsidRDefault="00000000" w:rsidRPr="00000000" w14:paraId="00000040">
      <w:pPr>
        <w:ind w:right="270"/>
        <w:jc w:val="both"/>
        <w:rPr>
          <w:rFonts w:ascii="Open Sans" w:cs="Open Sans" w:eastAsia="Open Sans" w:hAnsi="Open Sans"/>
          <w:color w:val="434343"/>
          <w:sz w:val="20"/>
          <w:szCs w:val="20"/>
        </w:rPr>
      </w:pPr>
      <w:r w:rsidDel="00000000" w:rsidR="00000000" w:rsidRPr="00000000">
        <w:rPr>
          <w:rFonts w:ascii="Open Sans" w:cs="Open Sans" w:eastAsia="Open Sans" w:hAnsi="Open Sans"/>
          <w:b w:val="1"/>
          <w:color w:val="434343"/>
          <w:sz w:val="20"/>
          <w:szCs w:val="20"/>
          <w:rtl w:val="0"/>
        </w:rPr>
        <w:t xml:space="preserve"> </w:t>
      </w:r>
      <w:hyperlink r:id="rId17">
        <w:r w:rsidDel="00000000" w:rsidR="00000000" w:rsidRPr="00000000">
          <w:rPr>
            <w:rFonts w:ascii="Open Sans" w:cs="Open Sans" w:eastAsia="Open Sans" w:hAnsi="Open Sans"/>
            <w:color w:val="1155cc"/>
            <w:sz w:val="20"/>
            <w:szCs w:val="20"/>
            <w:u w:val="single"/>
            <w:rtl w:val="0"/>
          </w:rPr>
          <w:t xml:space="preserve">http://www.ee.ic.ac.uk/hp/staff/dmb/voicebox/voicebox.html</w:t>
        </w:r>
      </w:hyperlink>
      <w:r w:rsidDel="00000000" w:rsidR="00000000" w:rsidRPr="00000000">
        <w:rPr>
          <w:rtl w:val="0"/>
        </w:rPr>
      </w:r>
    </w:p>
    <w:p w:rsidR="00000000" w:rsidDel="00000000" w:rsidP="00000000" w:rsidRDefault="00000000" w:rsidRPr="00000000" w14:paraId="00000041">
      <w:pPr>
        <w:ind w:right="270"/>
        <w:jc w:val="both"/>
        <w:rPr>
          <w:rFonts w:ascii="Open Sans" w:cs="Open Sans" w:eastAsia="Open Sans" w:hAnsi="Open Sans"/>
          <w:color w:val="434343"/>
          <w:sz w:val="20"/>
          <w:szCs w:val="20"/>
        </w:rPr>
      </w:pPr>
      <w:r w:rsidDel="00000000" w:rsidR="00000000" w:rsidRPr="00000000">
        <w:rPr>
          <w:rFonts w:ascii="Open Sans" w:cs="Open Sans" w:eastAsia="Open Sans" w:hAnsi="Open Sans"/>
          <w:color w:val="434343"/>
          <w:sz w:val="20"/>
          <w:szCs w:val="20"/>
          <w:rtl w:val="0"/>
        </w:rPr>
        <w:t xml:space="preserve">[3]</w:t>
      </w:r>
    </w:p>
    <w:p w:rsidR="00000000" w:rsidDel="00000000" w:rsidP="00000000" w:rsidRDefault="00000000" w:rsidRPr="00000000" w14:paraId="00000042">
      <w:pPr>
        <w:ind w:right="270"/>
        <w:jc w:val="both"/>
        <w:rPr>
          <w:rFonts w:ascii="Open Sans" w:cs="Open Sans" w:eastAsia="Open Sans" w:hAnsi="Open Sans"/>
          <w:b w:val="1"/>
          <w:color w:val="434343"/>
          <w:sz w:val="20"/>
          <w:szCs w:val="20"/>
        </w:rPr>
      </w:pPr>
      <w:hyperlink r:id="rId18">
        <w:r w:rsidDel="00000000" w:rsidR="00000000" w:rsidRPr="00000000">
          <w:rPr>
            <w:rFonts w:ascii="Open Sans" w:cs="Open Sans" w:eastAsia="Open Sans" w:hAnsi="Open Sans"/>
            <w:b w:val="1"/>
            <w:color w:val="1155cc"/>
            <w:sz w:val="20"/>
            <w:szCs w:val="20"/>
            <w:u w:val="single"/>
            <w:rtl w:val="0"/>
          </w:rPr>
          <w:t xml:space="preserve">https://towardsdatascience.com/dynamic-time-warping-3933f25fcdd</w:t>
        </w:r>
      </w:hyperlink>
      <w:r w:rsidDel="00000000" w:rsidR="00000000" w:rsidRPr="00000000">
        <w:rPr>
          <w:rtl w:val="0"/>
        </w:rPr>
      </w:r>
    </w:p>
    <w:p w:rsidR="00000000" w:rsidDel="00000000" w:rsidP="00000000" w:rsidRDefault="00000000" w:rsidRPr="00000000" w14:paraId="00000043">
      <w:pPr>
        <w:ind w:right="270"/>
        <w:jc w:val="both"/>
        <w:rPr>
          <w:rFonts w:ascii="Open Sans" w:cs="Open Sans" w:eastAsia="Open Sans" w:hAnsi="Open Sans"/>
          <w:color w:val="434343"/>
          <w:sz w:val="20"/>
          <w:szCs w:val="20"/>
        </w:rPr>
      </w:pPr>
      <w:r w:rsidDel="00000000" w:rsidR="00000000" w:rsidRPr="00000000">
        <w:rPr>
          <w:rFonts w:ascii="Open Sans" w:cs="Open Sans" w:eastAsia="Open Sans" w:hAnsi="Open Sans"/>
          <w:color w:val="434343"/>
          <w:sz w:val="20"/>
          <w:szCs w:val="20"/>
          <w:rtl w:val="0"/>
        </w:rPr>
        <w:t xml:space="preserve">[4]</w:t>
      </w:r>
    </w:p>
    <w:p w:rsidR="00000000" w:rsidDel="00000000" w:rsidP="00000000" w:rsidRDefault="00000000" w:rsidRPr="00000000" w14:paraId="00000044">
      <w:pPr>
        <w:ind w:right="270"/>
        <w:jc w:val="both"/>
        <w:rPr>
          <w:rFonts w:ascii="Open Sans" w:cs="Open Sans" w:eastAsia="Open Sans" w:hAnsi="Open Sans"/>
          <w:color w:val="434343"/>
          <w:sz w:val="20"/>
          <w:szCs w:val="20"/>
        </w:rPr>
      </w:pPr>
      <w:hyperlink r:id="rId19">
        <w:r w:rsidDel="00000000" w:rsidR="00000000" w:rsidRPr="00000000">
          <w:rPr>
            <w:rFonts w:ascii="Open Sans" w:cs="Open Sans" w:eastAsia="Open Sans" w:hAnsi="Open Sans"/>
            <w:b w:val="1"/>
            <w:color w:val="1155cc"/>
            <w:sz w:val="20"/>
            <w:szCs w:val="20"/>
            <w:u w:val="single"/>
            <w:rtl w:val="0"/>
          </w:rPr>
          <w:t xml:space="preserve">https://dione.lib.unipi.gr/xmlui/bitstream/handle/unipi/12636/ZairaFasianou_diploma_new_v2.pdf?sequence=1&amp;isAllowed=y</w:t>
        </w:r>
      </w:hyperlink>
      <w:r w:rsidDel="00000000" w:rsidR="00000000" w:rsidRPr="00000000">
        <w:rPr>
          <w:rtl w:val="0"/>
        </w:rPr>
      </w:r>
    </w:p>
    <w:p w:rsidR="00000000" w:rsidDel="00000000" w:rsidP="00000000" w:rsidRDefault="00000000" w:rsidRPr="00000000" w14:paraId="00000045">
      <w:pPr>
        <w:ind w:right="270"/>
        <w:jc w:val="both"/>
        <w:rPr>
          <w:rFonts w:ascii="Open Sans" w:cs="Open Sans" w:eastAsia="Open Sans" w:hAnsi="Open Sans"/>
          <w:color w:val="434343"/>
          <w:sz w:val="20"/>
          <w:szCs w:val="20"/>
        </w:rPr>
      </w:pPr>
      <w:r w:rsidDel="00000000" w:rsidR="00000000" w:rsidRPr="00000000">
        <w:rPr>
          <w:rFonts w:ascii="Open Sans" w:cs="Open Sans" w:eastAsia="Open Sans" w:hAnsi="Open Sans"/>
          <w:color w:val="434343"/>
          <w:sz w:val="20"/>
          <w:szCs w:val="20"/>
          <w:rtl w:val="0"/>
        </w:rPr>
        <w:t xml:space="preserve">[5]</w:t>
      </w:r>
    </w:p>
    <w:p w:rsidR="00000000" w:rsidDel="00000000" w:rsidP="00000000" w:rsidRDefault="00000000" w:rsidRPr="00000000" w14:paraId="00000046">
      <w:pPr>
        <w:ind w:right="270"/>
        <w:jc w:val="both"/>
        <w:rPr>
          <w:rFonts w:ascii="Open Sans" w:cs="Open Sans" w:eastAsia="Open Sans" w:hAnsi="Open Sans"/>
          <w:b w:val="1"/>
          <w:color w:val="434343"/>
          <w:sz w:val="20"/>
          <w:szCs w:val="20"/>
        </w:rPr>
      </w:pPr>
      <w:hyperlink r:id="rId20">
        <w:r w:rsidDel="00000000" w:rsidR="00000000" w:rsidRPr="00000000">
          <w:rPr>
            <w:rFonts w:ascii="Open Sans" w:cs="Open Sans" w:eastAsia="Open Sans" w:hAnsi="Open Sans"/>
            <w:b w:val="1"/>
            <w:color w:val="1155cc"/>
            <w:sz w:val="20"/>
            <w:szCs w:val="20"/>
            <w:u w:val="single"/>
            <w:rtl w:val="0"/>
          </w:rPr>
          <w:t xml:space="preserve">https://www.statology.org/standardization-vs-normalization/</w:t>
        </w:r>
      </w:hyperlink>
      <w:r w:rsidDel="00000000" w:rsidR="00000000" w:rsidRPr="00000000">
        <w:rPr>
          <w:rtl w:val="0"/>
        </w:rPr>
      </w:r>
    </w:p>
    <w:p w:rsidR="00000000" w:rsidDel="00000000" w:rsidP="00000000" w:rsidRDefault="00000000" w:rsidRPr="00000000" w14:paraId="00000047">
      <w:pPr>
        <w:ind w:right="270"/>
        <w:jc w:val="both"/>
        <w:rPr>
          <w:rFonts w:ascii="Open Sans" w:cs="Open Sans" w:eastAsia="Open Sans" w:hAnsi="Open Sans"/>
          <w:b w:val="1"/>
          <w:color w:val="434343"/>
          <w:sz w:val="20"/>
          <w:szCs w:val="20"/>
        </w:rPr>
      </w:pPr>
      <w:r w:rsidDel="00000000" w:rsidR="00000000" w:rsidRPr="00000000">
        <w:rPr>
          <w:rFonts w:ascii="Open Sans" w:cs="Open Sans" w:eastAsia="Open Sans" w:hAnsi="Open Sans"/>
          <w:b w:val="1"/>
          <w:color w:val="434343"/>
          <w:sz w:val="20"/>
          <w:szCs w:val="20"/>
          <w:rtl w:val="0"/>
        </w:rPr>
        <w:t xml:space="preserve">[6]</w:t>
      </w:r>
    </w:p>
    <w:p w:rsidR="00000000" w:rsidDel="00000000" w:rsidP="00000000" w:rsidRDefault="00000000" w:rsidRPr="00000000" w14:paraId="00000048">
      <w:pPr>
        <w:ind w:right="270"/>
        <w:jc w:val="both"/>
        <w:rPr>
          <w:rFonts w:ascii="Open Sans" w:cs="Open Sans" w:eastAsia="Open Sans" w:hAnsi="Open Sans"/>
          <w:b w:val="1"/>
          <w:color w:val="434343"/>
          <w:sz w:val="20"/>
          <w:szCs w:val="20"/>
        </w:rPr>
      </w:pPr>
      <w:hyperlink r:id="rId21">
        <w:r w:rsidDel="00000000" w:rsidR="00000000" w:rsidRPr="00000000">
          <w:rPr>
            <w:rFonts w:ascii="Open Sans" w:cs="Open Sans" w:eastAsia="Open Sans" w:hAnsi="Open Sans"/>
            <w:b w:val="1"/>
            <w:color w:val="1155cc"/>
            <w:sz w:val="20"/>
            <w:szCs w:val="20"/>
            <w:u w:val="single"/>
            <w:rtl w:val="0"/>
          </w:rPr>
          <w:t xml:space="preserve">https://www.mathworks.com/help/index.html</w:t>
        </w:r>
      </w:hyperlink>
      <w:r w:rsidDel="00000000" w:rsidR="00000000" w:rsidRPr="00000000">
        <w:rPr>
          <w:rtl w:val="0"/>
        </w:rPr>
      </w:r>
    </w:p>
    <w:p w:rsidR="00000000" w:rsidDel="00000000" w:rsidP="00000000" w:rsidRDefault="00000000" w:rsidRPr="00000000" w14:paraId="00000049">
      <w:pPr>
        <w:ind w:right="270"/>
        <w:jc w:val="both"/>
        <w:rPr>
          <w:rFonts w:ascii="Open Sans" w:cs="Open Sans" w:eastAsia="Open Sans" w:hAnsi="Open Sans"/>
          <w:b w:val="1"/>
          <w:color w:val="434343"/>
          <w:sz w:val="20"/>
          <w:szCs w:val="20"/>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Condense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statology.org/standardization-vs-normalization/" TargetMode="External"/><Relationship Id="rId11" Type="http://schemas.openxmlformats.org/officeDocument/2006/relationships/image" Target="media/image8.png"/><Relationship Id="rId10" Type="http://schemas.openxmlformats.org/officeDocument/2006/relationships/image" Target="media/image3.png"/><Relationship Id="rId21" Type="http://schemas.openxmlformats.org/officeDocument/2006/relationships/hyperlink" Target="https://www.mathworks.com/help/index.html" TargetMode="External"/><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www.youtube.com/watch?v=Pd6C3FS0Ejg" TargetMode="External"/><Relationship Id="rId14" Type="http://schemas.openxmlformats.org/officeDocument/2006/relationships/image" Target="media/image9.png"/><Relationship Id="rId17" Type="http://schemas.openxmlformats.org/officeDocument/2006/relationships/hyperlink" Target="http://www.ee.ic.ac.uk/hp/staff/dmb/voicebox/voicebox.html" TargetMode="External"/><Relationship Id="rId16" Type="http://schemas.openxmlformats.org/officeDocument/2006/relationships/hyperlink" Target="https://github.com/tanmayGIT/ICDAR-2015-DTW/blob/master/DynamicTimeWarping.m" TargetMode="External"/><Relationship Id="rId5" Type="http://schemas.openxmlformats.org/officeDocument/2006/relationships/styles" Target="styles.xml"/><Relationship Id="rId19" Type="http://schemas.openxmlformats.org/officeDocument/2006/relationships/hyperlink" Target="https://dione.lib.unipi.gr/xmlui/bitstream/handle/unipi/12636/ZairaFasianou_diploma_new_v2.pdf?sequence=1&amp;isAllowed=y" TargetMode="External"/><Relationship Id="rId6" Type="http://schemas.openxmlformats.org/officeDocument/2006/relationships/image" Target="media/image2.png"/><Relationship Id="rId18" Type="http://schemas.openxmlformats.org/officeDocument/2006/relationships/hyperlink" Target="https://towardsdatascience.com/dynamic-time-warping-3933f25fcdd" TargetMode="External"/><Relationship Id="rId7" Type="http://schemas.openxmlformats.org/officeDocument/2006/relationships/image" Target="media/image1.jp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Condensed-regular.ttf"/><Relationship Id="rId2" Type="http://schemas.openxmlformats.org/officeDocument/2006/relationships/font" Target="fonts/RobotoCondensed-bold.ttf"/><Relationship Id="rId3" Type="http://schemas.openxmlformats.org/officeDocument/2006/relationships/font" Target="fonts/RobotoCondensed-italic.ttf"/><Relationship Id="rId4" Type="http://schemas.openxmlformats.org/officeDocument/2006/relationships/font" Target="fonts/RobotoCondensed-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