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701B7" w14:textId="77777777" w:rsidR="009A2130" w:rsidRPr="0018058C" w:rsidRDefault="00000000">
      <w:pPr>
        <w:pStyle w:val="Titre"/>
        <w:rPr>
          <w:lang w:val="fr-FR"/>
        </w:rPr>
      </w:pPr>
      <w:r w:rsidRPr="0018058C">
        <w:rPr>
          <w:lang w:val="fr-FR"/>
        </w:rPr>
        <w:t>Onexia - Agent IA interne de [Votre entreprise]</w:t>
      </w:r>
    </w:p>
    <w:p w14:paraId="04F9A6D8" w14:textId="77777777" w:rsidR="009A2130" w:rsidRPr="0018058C" w:rsidRDefault="00000000">
      <w:pPr>
        <w:pStyle w:val="Titre1"/>
        <w:rPr>
          <w:lang w:val="fr-FR"/>
        </w:rPr>
      </w:pPr>
      <w:r w:rsidRPr="0018058C">
        <w:rPr>
          <w:lang w:val="fr-FR"/>
        </w:rPr>
        <w:t>1. Présentation générale</w:t>
      </w:r>
    </w:p>
    <w:p w14:paraId="78826C61" w14:textId="7343A8FD" w:rsidR="009A2130" w:rsidRPr="0018058C" w:rsidRDefault="00000000">
      <w:pPr>
        <w:rPr>
          <w:lang w:val="fr-FR"/>
        </w:rPr>
      </w:pPr>
      <w:r w:rsidRPr="0018058C">
        <w:rPr>
          <w:lang w:val="fr-FR"/>
        </w:rPr>
        <w:t>Onexia est un agent IA développé pour</w:t>
      </w:r>
      <w:r w:rsidR="00F10732">
        <w:rPr>
          <w:lang w:val="fr-FR"/>
        </w:rPr>
        <w:t xml:space="preserve"> Onexus.</w:t>
      </w:r>
      <w:r w:rsidRPr="0018058C">
        <w:rPr>
          <w:lang w:val="fr-FR"/>
        </w:rPr>
        <w:t xml:space="preserve"> Il est conçu pour faciliter les échanges vocaux et textuels, automatiser la prise de notes et la synthèse des conversations, ainsi que pour fournir une assistance personnalisée aux utilisateurs dans un environnement collaboratif virtuel.</w:t>
      </w:r>
    </w:p>
    <w:p w14:paraId="3E84C31E" w14:textId="77777777" w:rsidR="009A2130" w:rsidRPr="0018058C" w:rsidRDefault="00000000">
      <w:pPr>
        <w:pStyle w:val="Titre1"/>
        <w:rPr>
          <w:lang w:val="fr-FR"/>
        </w:rPr>
      </w:pPr>
      <w:r w:rsidRPr="0018058C">
        <w:rPr>
          <w:lang w:val="fr-FR"/>
        </w:rPr>
        <w:t>2. Objectifs et cas d'usage</w:t>
      </w:r>
    </w:p>
    <w:p w14:paraId="063E35BC" w14:textId="77777777" w:rsidR="009A2130" w:rsidRPr="0018058C" w:rsidRDefault="00000000">
      <w:pPr>
        <w:rPr>
          <w:lang w:val="fr-FR"/>
        </w:rPr>
      </w:pPr>
      <w:r w:rsidRPr="0018058C">
        <w:rPr>
          <w:lang w:val="fr-FR"/>
        </w:rPr>
        <w:t>- Faciliter la communication dans les espaces collaboratifs (ex: Onexus workspace)</w:t>
      </w:r>
      <w:r w:rsidRPr="0018058C">
        <w:rPr>
          <w:lang w:val="fr-FR"/>
        </w:rPr>
        <w:br/>
        <w:t>- Automatiser la prise de notes et les synthèses de réunion</w:t>
      </w:r>
      <w:r w:rsidRPr="0018058C">
        <w:rPr>
          <w:lang w:val="fr-FR"/>
        </w:rPr>
        <w:br/>
        <w:t>- Aider à la navigation dans l'espace virtuel</w:t>
      </w:r>
      <w:r w:rsidRPr="0018058C">
        <w:rPr>
          <w:lang w:val="fr-FR"/>
        </w:rPr>
        <w:br/>
        <w:t>- Assister les candidats pendant les entretiens IA</w:t>
      </w:r>
    </w:p>
    <w:p w14:paraId="1BA02CFD" w14:textId="77777777" w:rsidR="009A2130" w:rsidRPr="0018058C" w:rsidRDefault="00000000">
      <w:pPr>
        <w:pStyle w:val="Titre1"/>
        <w:rPr>
          <w:lang w:val="fr-FR"/>
        </w:rPr>
      </w:pPr>
      <w:r w:rsidRPr="0018058C">
        <w:rPr>
          <w:lang w:val="fr-FR"/>
        </w:rPr>
        <w:t>3. Architecture et composants</w:t>
      </w:r>
    </w:p>
    <w:p w14:paraId="6AEAA885" w14:textId="77777777" w:rsidR="009A2130" w:rsidRPr="0018058C" w:rsidRDefault="00000000">
      <w:pPr>
        <w:rPr>
          <w:lang w:val="fr-FR"/>
        </w:rPr>
      </w:pPr>
      <w:r w:rsidRPr="0018058C">
        <w:rPr>
          <w:lang w:val="fr-FR"/>
        </w:rPr>
        <w:t>- Frontend : module audio (WebRTC), interface utilisateur et analyse des flux audio</w:t>
      </w:r>
      <w:r w:rsidRPr="0018058C">
        <w:rPr>
          <w:lang w:val="fr-FR"/>
        </w:rPr>
        <w:br/>
        <w:t>- Backend : FastAPI, modules de traitement vocal (ASR, VAD, TTS)</w:t>
      </w:r>
      <w:r w:rsidRPr="0018058C">
        <w:rPr>
          <w:lang w:val="fr-FR"/>
        </w:rPr>
        <w:br/>
        <w:t>- IA : Moteur de réponse alimenté par GPT/Mistral, support RAG pour des réponses contextualisées</w:t>
      </w:r>
    </w:p>
    <w:p w14:paraId="474FE283" w14:textId="77777777" w:rsidR="009A2130" w:rsidRPr="0018058C" w:rsidRDefault="00000000">
      <w:pPr>
        <w:pStyle w:val="Titre1"/>
        <w:rPr>
          <w:lang w:val="fr-FR"/>
        </w:rPr>
      </w:pPr>
      <w:r w:rsidRPr="0018058C">
        <w:rPr>
          <w:lang w:val="fr-FR"/>
        </w:rPr>
        <w:t>4. Données et traitements</w:t>
      </w:r>
    </w:p>
    <w:p w14:paraId="5EB1A084" w14:textId="77777777" w:rsidR="009A2130" w:rsidRPr="0018058C" w:rsidRDefault="00000000">
      <w:pPr>
        <w:rPr>
          <w:lang w:val="fr-FR"/>
        </w:rPr>
      </w:pPr>
      <w:r w:rsidRPr="0018058C">
        <w:rPr>
          <w:lang w:val="fr-FR"/>
        </w:rPr>
        <w:t>Les données vocales sont transmises du frontend au backend en temps réel. Les enregistrements audio sont traités pour détecter les silences (VAD) et transcrire le texte (ASR). Les réponses IA sont générées et restituées sous forme audio (TTS).</w:t>
      </w:r>
    </w:p>
    <w:p w14:paraId="5F67DB7E" w14:textId="77777777" w:rsidR="009A2130" w:rsidRPr="0018058C" w:rsidRDefault="00000000">
      <w:pPr>
        <w:pStyle w:val="Titre1"/>
        <w:rPr>
          <w:lang w:val="fr-FR"/>
        </w:rPr>
      </w:pPr>
      <w:r w:rsidRPr="0018058C">
        <w:rPr>
          <w:lang w:val="fr-FR"/>
        </w:rPr>
        <w:t>5. Mode d'utilisation de Onexia</w:t>
      </w:r>
    </w:p>
    <w:p w14:paraId="2E5C4E10" w14:textId="77777777" w:rsidR="009A2130" w:rsidRPr="0018058C" w:rsidRDefault="00000000">
      <w:pPr>
        <w:rPr>
          <w:lang w:val="fr-FR"/>
        </w:rPr>
      </w:pPr>
      <w:r w:rsidRPr="0018058C">
        <w:rPr>
          <w:lang w:val="fr-FR"/>
        </w:rPr>
        <w:t>1) Complétez les informations sur la page d'inscription, ou importez automatiquement le CV.</w:t>
      </w:r>
      <w:r w:rsidRPr="0018058C">
        <w:rPr>
          <w:lang w:val="fr-FR"/>
        </w:rPr>
        <w:br/>
        <w:t>2) Vous arriverez sur une page où un code vous sera demandé. Un e-mail sera envoyé à votre compte et vous utiliserez le code reçu pour accéder à l'application.</w:t>
      </w:r>
      <w:r w:rsidRPr="0018058C">
        <w:rPr>
          <w:lang w:val="fr-FR"/>
        </w:rPr>
        <w:br/>
        <w:t>3) Autorisez tous les périphériques audio (microphone, haut-parleurs).</w:t>
      </w:r>
      <w:r w:rsidRPr="0018058C">
        <w:rPr>
          <w:lang w:val="fr-FR"/>
        </w:rPr>
        <w:br/>
        <w:t>4) Discutez avec Onexia normalement.</w:t>
      </w:r>
      <w:r w:rsidRPr="0018058C">
        <w:rPr>
          <w:lang w:val="fr-FR"/>
        </w:rPr>
        <w:br/>
        <w:t>5) Si vous souhaitez terminer l'entretien, cliquez sur 'Terminer l'entretien'. Il est recommandé de poursuivre la conversation pendant 10 minutes pour une évaluation complète.</w:t>
      </w:r>
      <w:r w:rsidRPr="0018058C">
        <w:rPr>
          <w:lang w:val="fr-FR"/>
        </w:rPr>
        <w:br/>
      </w:r>
      <w:r w:rsidRPr="0018058C">
        <w:rPr>
          <w:lang w:val="fr-FR"/>
        </w:rPr>
        <w:lastRenderedPageBreak/>
        <w:t>6) A la fin, cliquez sur 'Voir le résultat' en bas du site. Vous recevrez un e-mail avec votre résultat.</w:t>
      </w:r>
    </w:p>
    <w:p w14:paraId="262B74C3" w14:textId="77777777" w:rsidR="009A2130" w:rsidRPr="0018058C" w:rsidRDefault="00000000">
      <w:pPr>
        <w:pStyle w:val="Titre1"/>
        <w:rPr>
          <w:lang w:val="fr-FR"/>
        </w:rPr>
      </w:pPr>
      <w:r w:rsidRPr="0018058C">
        <w:rPr>
          <w:lang w:val="fr-FR"/>
        </w:rPr>
        <w:t>6. Bonnes pratiques et limitations</w:t>
      </w:r>
    </w:p>
    <w:p w14:paraId="6C2B121D" w14:textId="77777777" w:rsidR="009A2130" w:rsidRPr="0018058C" w:rsidRDefault="00000000">
      <w:pPr>
        <w:rPr>
          <w:lang w:val="fr-FR"/>
        </w:rPr>
      </w:pPr>
      <w:r w:rsidRPr="0018058C">
        <w:rPr>
          <w:lang w:val="fr-FR"/>
        </w:rPr>
        <w:t>- L'IA ne remplace pas l'évaluation humaine : validez les résultats avec un expert.</w:t>
      </w:r>
      <w:r w:rsidRPr="0018058C">
        <w:rPr>
          <w:lang w:val="fr-FR"/>
        </w:rPr>
        <w:br/>
        <w:t>- Garantir la confidentialité des données vocales et textuelles.</w:t>
      </w:r>
      <w:r w:rsidRPr="0018058C">
        <w:rPr>
          <w:lang w:val="fr-FR"/>
        </w:rPr>
        <w:br/>
        <w:t>- Suivre les recommandations pour optimiser la qualité audio et la précision des transcriptions.</w:t>
      </w:r>
    </w:p>
    <w:p w14:paraId="4B62C1FE" w14:textId="77777777" w:rsidR="009A2130" w:rsidRPr="0018058C" w:rsidRDefault="00000000">
      <w:pPr>
        <w:pStyle w:val="Titre1"/>
        <w:rPr>
          <w:lang w:val="fr-FR"/>
        </w:rPr>
      </w:pPr>
      <w:r w:rsidRPr="0018058C">
        <w:rPr>
          <w:lang w:val="fr-FR"/>
        </w:rPr>
        <w:t>7. Perspectives d'évolution</w:t>
      </w:r>
    </w:p>
    <w:p w14:paraId="26B91700" w14:textId="77777777" w:rsidR="009A2130" w:rsidRPr="0018058C" w:rsidRDefault="00000000">
      <w:pPr>
        <w:rPr>
          <w:lang w:val="fr-FR"/>
        </w:rPr>
      </w:pPr>
      <w:r w:rsidRPr="0018058C">
        <w:rPr>
          <w:lang w:val="fr-FR"/>
        </w:rPr>
        <w:t>- Détection des émotions vocales.</w:t>
      </w:r>
      <w:r w:rsidRPr="0018058C">
        <w:rPr>
          <w:lang w:val="fr-FR"/>
        </w:rPr>
        <w:br/>
        <w:t>- Support multilingue complet.</w:t>
      </w:r>
      <w:r w:rsidRPr="0018058C">
        <w:rPr>
          <w:lang w:val="fr-FR"/>
        </w:rPr>
        <w:br/>
        <w:t>- Optimisation du RAG avec un corpus interne de données.</w:t>
      </w:r>
      <w:r w:rsidRPr="0018058C">
        <w:rPr>
          <w:lang w:val="fr-FR"/>
        </w:rPr>
        <w:br/>
        <w:t>- Intégration plus poussée avec les outils collaboratifs internes.</w:t>
      </w:r>
    </w:p>
    <w:p w14:paraId="25B419CB" w14:textId="77777777" w:rsidR="009A2130" w:rsidRPr="0018058C" w:rsidRDefault="00000000">
      <w:pPr>
        <w:pStyle w:val="Titre1"/>
        <w:rPr>
          <w:lang w:val="fr-FR"/>
        </w:rPr>
      </w:pPr>
      <w:r w:rsidRPr="0018058C">
        <w:rPr>
          <w:lang w:val="fr-FR"/>
        </w:rPr>
        <w:t>8. Contact / Mainteneurs</w:t>
      </w:r>
    </w:p>
    <w:p w14:paraId="094E3C78" w14:textId="4680E1A7" w:rsidR="009A2130" w:rsidRPr="0018058C" w:rsidRDefault="00000000">
      <w:pPr>
        <w:rPr>
          <w:lang w:val="fr-FR"/>
        </w:rPr>
      </w:pPr>
      <w:r w:rsidRPr="0018058C">
        <w:rPr>
          <w:lang w:val="fr-FR"/>
        </w:rPr>
        <w:t>- Responsable technique : [</w:t>
      </w:r>
      <w:r w:rsidR="0018058C">
        <w:rPr>
          <w:lang w:val="fr-FR"/>
        </w:rPr>
        <w:t>Sata Rakotoson]</w:t>
      </w:r>
      <w:r w:rsidRPr="0018058C">
        <w:rPr>
          <w:lang w:val="fr-FR"/>
        </w:rPr>
        <w:br/>
        <w:t>- Email : [</w:t>
      </w:r>
      <w:r w:rsidR="0018058C">
        <w:rPr>
          <w:lang w:val="fr-FR"/>
        </w:rPr>
        <w:t>contact@onexus.tech</w:t>
      </w:r>
      <w:r w:rsidRPr="0018058C">
        <w:rPr>
          <w:lang w:val="fr-FR"/>
        </w:rPr>
        <w:t>]</w:t>
      </w:r>
      <w:r w:rsidRPr="0018058C">
        <w:rPr>
          <w:lang w:val="fr-FR"/>
        </w:rPr>
        <w:br/>
        <w:t>- Documentation technique : [</w:t>
      </w:r>
      <w:r w:rsidR="0018058C">
        <w:rPr>
          <w:lang w:val="fr-FR"/>
        </w:rPr>
        <w:t>docs.onexus.tech</w:t>
      </w:r>
      <w:r w:rsidRPr="0018058C">
        <w:rPr>
          <w:lang w:val="fr-FR"/>
        </w:rPr>
        <w:t>]</w:t>
      </w:r>
    </w:p>
    <w:sectPr w:rsidR="009A2130" w:rsidRPr="001805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31732580">
    <w:abstractNumId w:val="8"/>
  </w:num>
  <w:num w:numId="2" w16cid:durableId="710156662">
    <w:abstractNumId w:val="6"/>
  </w:num>
  <w:num w:numId="3" w16cid:durableId="649022547">
    <w:abstractNumId w:val="5"/>
  </w:num>
  <w:num w:numId="4" w16cid:durableId="1821268062">
    <w:abstractNumId w:val="4"/>
  </w:num>
  <w:num w:numId="5" w16cid:durableId="1668513050">
    <w:abstractNumId w:val="7"/>
  </w:num>
  <w:num w:numId="6" w16cid:durableId="916717701">
    <w:abstractNumId w:val="3"/>
  </w:num>
  <w:num w:numId="7" w16cid:durableId="948976651">
    <w:abstractNumId w:val="2"/>
  </w:num>
  <w:num w:numId="8" w16cid:durableId="1972321896">
    <w:abstractNumId w:val="1"/>
  </w:num>
  <w:num w:numId="9" w16cid:durableId="14354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58C"/>
    <w:rsid w:val="00237DA5"/>
    <w:rsid w:val="0029639D"/>
    <w:rsid w:val="00326F90"/>
    <w:rsid w:val="009A2130"/>
    <w:rsid w:val="00AA1D8D"/>
    <w:rsid w:val="00B47730"/>
    <w:rsid w:val="00CB0664"/>
    <w:rsid w:val="00E97E6A"/>
    <w:rsid w:val="00F107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63F05"/>
  <w14:defaultImageDpi w14:val="300"/>
  <w15:docId w15:val="{4666A161-D3B4-4155-9061-C1503ACC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sata rakotoson</cp:lastModifiedBy>
  <cp:revision>3</cp:revision>
  <dcterms:created xsi:type="dcterms:W3CDTF">2013-12-23T23:15:00Z</dcterms:created>
  <dcterms:modified xsi:type="dcterms:W3CDTF">2025-07-20T16:01:00Z</dcterms:modified>
  <cp:category/>
</cp:coreProperties>
</file>