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21.png" ContentType="image/png"/>
  <Override PartName="/word/media/rId25.png" ContentType="image/png"/>
  <Override PartName="/word/media/rId28.png" ContentType="image/png"/>
  <Override PartName="/word/media/rId36.png" ContentType="image/png"/>
  <Override PartName="/word/media/rId39.png" ContentType="image/png"/>
  <Override PartName="/word/media/rId42.png" ContentType="image/png"/>
  <Override PartName="/word/media/rId48.png" ContentType="image/png"/>
  <Override PartName="/word/media/rId51.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0" w:name="Xa91bff363d4361f5a20d5b6c5495f497832e3d0"/>
    <w:p>
      <w:pPr>
        <w:pStyle w:val="Heading1"/>
      </w:pPr>
      <w:r>
        <w:t xml:space="preserve">Deploying Loki With S3 as backend storage in ECS.</w:t>
      </w:r>
    </w:p>
    <w:bookmarkStart w:id="20" w:name="requirements"/>
    <w:p>
      <w:pPr>
        <w:pStyle w:val="Heading2"/>
      </w:pPr>
      <w:r>
        <w:t xml:space="preserve">Requirements:</w:t>
      </w:r>
    </w:p>
    <w:p>
      <w:pPr>
        <w:numPr>
          <w:ilvl w:val="0"/>
          <w:numId w:val="1001"/>
        </w:numPr>
        <w:pStyle w:val="Compact"/>
      </w:pPr>
      <w:r>
        <w:t xml:space="preserve">AWS Account.</w:t>
      </w:r>
    </w:p>
    <w:p>
      <w:pPr>
        <w:numPr>
          <w:ilvl w:val="0"/>
          <w:numId w:val="1001"/>
        </w:numPr>
        <w:pStyle w:val="Compact"/>
      </w:pPr>
      <w:r>
        <w:t xml:space="preserve">Privileges to modify IAM roles.</w:t>
      </w:r>
    </w:p>
    <w:p>
      <w:pPr>
        <w:numPr>
          <w:ilvl w:val="0"/>
          <w:numId w:val="1001"/>
        </w:numPr>
        <w:pStyle w:val="Compact"/>
      </w:pPr>
      <w:r>
        <w:t xml:space="preserve">Working ECS Cluster.</w:t>
      </w:r>
    </w:p>
    <w:p>
      <w:pPr>
        <w:numPr>
          <w:ilvl w:val="0"/>
          <w:numId w:val="1001"/>
        </w:numPr>
        <w:pStyle w:val="Compact"/>
      </w:pPr>
      <w:r>
        <w:t xml:space="preserve">S3 bucket for Loki</w:t>
      </w:r>
    </w:p>
    <w:p>
      <w:pPr>
        <w:numPr>
          <w:ilvl w:val="0"/>
          <w:numId w:val="1001"/>
        </w:numPr>
        <w:pStyle w:val="Compact"/>
      </w:pPr>
      <w:r>
        <w:t xml:space="preserve">Grafana running. (Not a hard requirement* but important for Integration)</w:t>
      </w:r>
    </w:p>
    <w:bookmarkEnd w:id="20"/>
    <w:bookmarkStart w:id="59" w:name="steps"/>
    <w:p>
      <w:pPr>
        <w:pStyle w:val="Heading2"/>
      </w:pPr>
      <w:r>
        <w:t xml:space="preserve">Steps:</w:t>
      </w:r>
    </w:p>
    <w:bookmarkStart w:id="24" w:name="Xf21abe71c7d400aa2e18437b7ef7c4ed6494fd7"/>
    <w:p>
      <w:pPr>
        <w:pStyle w:val="Heading3"/>
      </w:pPr>
      <w:r>
        <w:t xml:space="preserve">Create/Modify ECS task IAM role so that Loki in ECS can use S3 bucket.</w:t>
      </w:r>
    </w:p>
    <w:p>
      <w:pPr>
        <w:numPr>
          <w:ilvl w:val="0"/>
          <w:numId w:val="1002"/>
        </w:numPr>
      </w:pPr>
      <w:r>
        <w:t xml:space="preserve">Go to IAM -&gt; select roles -&gt; Search for</w:t>
      </w:r>
      <w:r>
        <w:t xml:space="preserve"> </w:t>
      </w:r>
      <w:r>
        <w:rPr>
          <w:iCs/>
          <w:i/>
          <w:bCs/>
          <w:b/>
        </w:rPr>
        <w:t xml:space="preserve">ecsTaskExecutionRole</w:t>
      </w:r>
      <w:r>
        <w:t xml:space="preserve"> </w:t>
      </w:r>
      <w:r>
        <w:t xml:space="preserve">-&gt; Select that role -&gt; Under</w:t>
      </w:r>
      <w:r>
        <w:t xml:space="preserve"> </w:t>
      </w:r>
      <w:r>
        <w:rPr>
          <w:bCs/>
          <w:b/>
        </w:rPr>
        <w:t xml:space="preserve">Permission Policies</w:t>
      </w:r>
      <w:r>
        <w:t xml:space="preserve"> </w:t>
      </w:r>
      <w:r>
        <w:t xml:space="preserve">select</w:t>
      </w:r>
      <w:r>
        <w:t xml:space="preserve"> </w:t>
      </w:r>
      <w:r>
        <w:rPr>
          <w:iCs/>
          <w:i/>
          <w:bCs/>
          <w:b/>
        </w:rPr>
        <w:t xml:space="preserve">Add permissions</w:t>
      </w:r>
      <w:r>
        <w:t xml:space="preserve"> </w:t>
      </w:r>
      <w:r>
        <w:t xml:space="preserve">-&gt; Hit</w:t>
      </w:r>
      <w:r>
        <w:t xml:space="preserve"> </w:t>
      </w:r>
      <w:r>
        <w:rPr>
          <w:iCs/>
          <w:i/>
          <w:bCs/>
          <w:b/>
        </w:rPr>
        <w:t xml:space="preserve">Create Inline Policy</w:t>
      </w:r>
    </w:p>
    <w:p>
      <w:pPr>
        <w:numPr>
          <w:ilvl w:val="0"/>
          <w:numId w:val="1000"/>
        </w:numPr>
      </w:pPr>
      <w:r>
        <w:drawing>
          <wp:inline>
            <wp:extent cx="5334000" cy="2434712"/>
            <wp:effectExtent b="0" l="0" r="0" t="0"/>
            <wp:docPr descr="" title="" id="22" name="Picture"/>
            <a:graphic>
              <a:graphicData uri="http://schemas.openxmlformats.org/drawingml/2006/picture">
                <pic:pic>
                  <pic:nvPicPr>
                    <pic:cNvPr descr="__assets__/16.png" id="23" name="Picture"/>
                    <pic:cNvPicPr>
                      <a:picLocks noChangeArrowheads="1" noChangeAspect="1"/>
                    </pic:cNvPicPr>
                  </pic:nvPicPr>
                  <pic:blipFill>
                    <a:blip r:embed="rId21"/>
                    <a:stretch>
                      <a:fillRect/>
                    </a:stretch>
                  </pic:blipFill>
                  <pic:spPr bwMode="auto">
                    <a:xfrm>
                      <a:off x="0" y="0"/>
                      <a:ext cx="5334000" cy="2434712"/>
                    </a:xfrm>
                    <a:prstGeom prst="rect">
                      <a:avLst/>
                    </a:prstGeom>
                    <a:noFill/>
                    <a:ln w="9525">
                      <a:noFill/>
                      <a:headEnd/>
                      <a:tailEnd/>
                    </a:ln>
                  </pic:spPr>
                </pic:pic>
              </a:graphicData>
            </a:graphic>
          </wp:inline>
        </w:drawing>
      </w:r>
    </w:p>
    <w:p>
      <w:pPr>
        <w:numPr>
          <w:ilvl w:val="0"/>
          <w:numId w:val="1002"/>
        </w:numPr>
      </w:pPr>
      <w:r>
        <w:t xml:space="preserve">Select json and paste following policy with one minor adjustment which is in place of</w:t>
      </w:r>
      <w:r>
        <w:t xml:space="preserve"> </w:t>
      </w:r>
      <w:r>
        <w:t xml:space="preserve"> </w:t>
      </w:r>
      <w:r>
        <w:t xml:space="preserve">put your s3 bucket name.</w:t>
      </w:r>
    </w:p>
    <w:p>
      <w:pPr>
        <w:numPr>
          <w:ilvl w:val="0"/>
          <w:numId w:val="1000"/>
        </w:numPr>
        <w:pStyle w:val="SourceCode"/>
      </w:pPr>
      <w:r>
        <w:rPr>
          <w:rStyle w:val="FunctionTok"/>
        </w:rPr>
        <w:t xml:space="preserve">{</w:t>
      </w:r>
      <w:r>
        <w:br/>
      </w:r>
      <w:r>
        <w:rPr>
          <w:rStyle w:val="DataTypeTok"/>
        </w:rPr>
        <w:t xml:space="preserve">"Version"</w:t>
      </w:r>
      <w:r>
        <w:rPr>
          <w:rStyle w:val="FunctionTok"/>
        </w:rPr>
        <w:t xml:space="preserve">:</w:t>
      </w:r>
      <w:r>
        <w:rPr>
          <w:rStyle w:val="NormalTok"/>
        </w:rPr>
        <w:t xml:space="preserve"> </w:t>
      </w:r>
      <w:r>
        <w:rPr>
          <w:rStyle w:val="StringTok"/>
        </w:rPr>
        <w:t xml:space="preserve">"2012-10-17"</w:t>
      </w:r>
      <w:r>
        <w:rPr>
          <w:rStyle w:val="FunctionTok"/>
        </w:rPr>
        <w:t xml:space="preserve">,</w:t>
      </w:r>
      <w:r>
        <w:br/>
      </w:r>
      <w:r>
        <w:rPr>
          <w:rStyle w:val="DataTypeTok"/>
        </w:rPr>
        <w:t xml:space="preserve">"Statement"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"Sid"</w:t>
      </w:r>
      <w:r>
        <w:rPr>
          <w:rStyle w:val="FunctionTok"/>
        </w:rPr>
        <w:t xml:space="preserve">:</w:t>
      </w:r>
      <w:r>
        <w:rPr>
          <w:rStyle w:val="NormalTok"/>
        </w:rPr>
        <w:t xml:space="preserve"> </w:t>
      </w:r>
      <w:r>
        <w:rPr>
          <w:rStyle w:val="StringTok"/>
        </w:rPr>
        <w:t xml:space="preserve">"Statement1"</w:t>
      </w:r>
      <w:r>
        <w:rPr>
          <w:rStyle w:val="FunctionTok"/>
        </w:rPr>
        <w:t xml:space="preserve">,</w:t>
      </w:r>
      <w:r>
        <w:br/>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"Allow"</w:t>
      </w:r>
      <w:r>
        <w:rPr>
          <w:rStyle w:val="FunctionTok"/>
        </w:rPr>
        <w:t xml:space="preserve">,</w:t>
      </w:r>
      <w:r>
        <w:br/>
      </w:r>
      <w:r>
        <w:rPr>
          <w:rStyle w:val="NormalTok"/>
        </w:rPr>
        <w:t xml:space="preserve">        </w:t>
      </w:r>
      <w:r>
        <w:rPr>
          <w:rStyle w:val="DataTypeTok"/>
        </w:rPr>
        <w:t xml:space="preserve">"Action"</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"s3:ListBucket"</w:t>
      </w:r>
      <w:r>
        <w:rPr>
          <w:rStyle w:val="OtherTok"/>
        </w:rPr>
        <w:t xml:space="preserve">,</w:t>
      </w:r>
      <w:r>
        <w:br/>
      </w:r>
      <w:r>
        <w:rPr>
          <w:rStyle w:val="NormalTok"/>
        </w:rPr>
        <w:t xml:space="preserve">            </w:t>
      </w:r>
      <w:r>
        <w:rPr>
          <w:rStyle w:val="StringTok"/>
        </w:rPr>
        <w:t xml:space="preserve">"s3:ListAllMyBuckets"</w:t>
      </w:r>
      <w:r>
        <w:rPr>
          <w:rStyle w:val="OtherTok"/>
        </w:rPr>
        <w:t xml:space="preserve">,</w:t>
      </w:r>
      <w:r>
        <w:br/>
      </w:r>
      <w:r>
        <w:rPr>
          <w:rStyle w:val="NormalTok"/>
        </w:rPr>
        <w:t xml:space="preserve">            </w:t>
      </w:r>
      <w:r>
        <w:rPr>
          <w:rStyle w:val="StringTok"/>
        </w:rPr>
        <w:t xml:space="preserve">"s3:GetObject"</w:t>
      </w:r>
      <w:r>
        <w:rPr>
          <w:rStyle w:val="OtherTok"/>
        </w:rPr>
        <w:t xml:space="preserve">,</w:t>
      </w:r>
      <w:r>
        <w:br/>
      </w:r>
      <w:r>
        <w:rPr>
          <w:rStyle w:val="NormalTok"/>
        </w:rPr>
        <w:t xml:space="preserve">            </w:t>
      </w:r>
      <w:r>
        <w:rPr>
          <w:rStyle w:val="StringTok"/>
        </w:rPr>
        <w:t xml:space="preserve">"s3:PutObject"</w:t>
      </w:r>
      <w:r>
        <w:rPr>
          <w:rStyle w:val="OtherTok"/>
        </w:rPr>
        <w:t xml:space="preserve">,</w:t>
      </w:r>
      <w:r>
        <w:br/>
      </w:r>
      <w:r>
        <w:rPr>
          <w:rStyle w:val="NormalTok"/>
        </w:rPr>
        <w:t xml:space="preserve">            </w:t>
      </w:r>
      <w:r>
        <w:rPr>
          <w:rStyle w:val="StringTok"/>
        </w:rPr>
        <w:t xml:space="preserve">"s3:DeleteObject"</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"Resource"</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"arn:aws:s3:::&lt;bucket_name&gt;"</w:t>
      </w:r>
      <w:r>
        <w:rPr>
          <w:rStyle w:val="OtherTok"/>
        </w:rPr>
        <w:t xml:space="preserve">,</w:t>
      </w:r>
      <w:r>
        <w:br/>
      </w:r>
      <w:r>
        <w:rPr>
          <w:rStyle w:val="NormalTok"/>
        </w:rPr>
        <w:t xml:space="preserve">            </w:t>
      </w:r>
      <w:r>
        <w:rPr>
          <w:rStyle w:val="StringTok"/>
        </w:rPr>
        <w:t xml:space="preserve">"arn:aws:s3:::&lt;bucket_name&gt;/*"</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OtherTok"/>
        </w:rPr>
        <w:t xml:space="preserve">]</w:t>
      </w:r>
      <w:r>
        <w:br/>
      </w:r>
      <w:r>
        <w:rPr>
          <w:rStyle w:val="FunctionTok"/>
        </w:rPr>
        <w:t xml:space="preserve">}</w:t>
      </w:r>
    </w:p>
    <w:p>
      <w:pPr>
        <w:numPr>
          <w:ilvl w:val="0"/>
          <w:numId w:val="1000"/>
        </w:numPr>
      </w:pPr>
      <w:r>
        <w:t xml:space="preserve">Hit</w:t>
      </w:r>
      <w:r>
        <w:t xml:space="preserve"> </w:t>
      </w:r>
      <w:r>
        <w:rPr>
          <w:iCs/>
          <w:i/>
          <w:bCs/>
          <w:b/>
        </w:rPr>
        <w:t xml:space="preserve">next</w:t>
      </w:r>
      <w:r>
        <w:t xml:space="preserve"> </w:t>
      </w:r>
      <w:r>
        <w:t xml:space="preserve">and then</w:t>
      </w:r>
      <w:r>
        <w:t xml:space="preserve"> </w:t>
      </w:r>
      <w:r>
        <w:rPr>
          <w:iCs/>
          <w:i/>
          <w:bCs/>
          <w:b/>
        </w:rPr>
        <w:t xml:space="preserve">Create policy</w:t>
      </w:r>
    </w:p>
    <w:bookmarkEnd w:id="24"/>
    <w:bookmarkStart w:id="31" w:name="Xa58597ffbb2cfd459a8f156f026ffe5098b1b74"/>
    <w:p>
      <w:pPr>
        <w:pStyle w:val="Heading3"/>
      </w:pPr>
      <w:r>
        <w:t xml:space="preserve">Create Custom docker image for Loki and Uploading it to ECR.</w:t>
      </w:r>
    </w:p>
    <w:p>
      <w:pPr>
        <w:numPr>
          <w:ilvl w:val="0"/>
          <w:numId w:val="1003"/>
        </w:numPr>
      </w:pPr>
      <w:r>
        <w:t xml:space="preserve">First Navigate to ECR and hit</w:t>
      </w:r>
      <w:r>
        <w:t xml:space="preserve"> </w:t>
      </w:r>
      <w:r>
        <w:rPr>
          <w:iCs/>
          <w:i/>
          <w:bCs/>
          <w:b/>
        </w:rPr>
        <w:t xml:space="preserve">create repository</w:t>
      </w:r>
      <w:r>
        <w:t xml:space="preserve"> </w:t>
      </w:r>
      <w:r>
        <w:t xml:space="preserve">(we will be creating private repo here.) -&gt; Keep Visibility Setting</w:t>
      </w:r>
      <w:r>
        <w:t xml:space="preserve"> </w:t>
      </w:r>
      <w:r>
        <w:rPr>
          <w:iCs/>
          <w:i/>
          <w:bCs/>
          <w:b/>
        </w:rPr>
        <w:t xml:space="preserve">Private</w:t>
      </w:r>
      <w:r>
        <w:t xml:space="preserve"> </w:t>
      </w:r>
      <w:r>
        <w:t xml:space="preserve">-&gt; Give it appropriate name and hit</w:t>
      </w:r>
      <w:r>
        <w:t xml:space="preserve"> </w:t>
      </w:r>
      <w:r>
        <w:rPr>
          <w:iCs/>
          <w:i/>
          <w:bCs/>
          <w:b/>
        </w:rPr>
        <w:t xml:space="preserve">Create Repository</w:t>
      </w:r>
      <w:r>
        <w:t xml:space="preserve">.</w:t>
      </w:r>
    </w:p>
    <w:p>
      <w:pPr>
        <w:numPr>
          <w:ilvl w:val="0"/>
          <w:numId w:val="1003"/>
        </w:numPr>
      </w:pPr>
      <w:r>
        <w:t xml:space="preserve">Now In your local machine or in any Linux machine create 2 files one being</w:t>
      </w:r>
      <w:r>
        <w:t xml:space="preserve"> </w:t>
      </w:r>
      <w:r>
        <w:rPr>
          <w:iCs/>
          <w:i/>
          <w:bCs/>
          <w:b/>
        </w:rPr>
        <w:t xml:space="preserve">Dockerfile</w:t>
      </w:r>
      <w:r>
        <w:t xml:space="preserve"> </w:t>
      </w:r>
      <w:r>
        <w:t xml:space="preserve">and</w:t>
      </w:r>
      <w:r>
        <w:t xml:space="preserve"> </w:t>
      </w:r>
      <w:r>
        <w:rPr>
          <w:iCs/>
          <w:i/>
          <w:bCs/>
          <w:b/>
        </w:rPr>
        <w:t xml:space="preserve">local-config.yaml</w:t>
      </w:r>
      <w:r>
        <w:t xml:space="preserve"> </w:t>
      </w:r>
      <w:r>
        <w:t xml:space="preserve">and add following content.</w:t>
      </w:r>
    </w:p>
    <w:p>
      <w:pPr>
        <w:numPr>
          <w:ilvl w:val="0"/>
          <w:numId w:val="1000"/>
        </w:numPr>
      </w:pPr>
      <w:r>
        <w:t xml:space="preserve">Dockefile</w:t>
      </w:r>
      <w:r>
        <w:t xml:space="preserve"> </w:t>
      </w:r>
      <w:r>
        <w:rPr>
          <w:rStyle w:val="VerbatimChar"/>
        </w:rPr>
        <w:t xml:space="preserve">docker   FROM grafana/loki:latest   COPY local-config.yaml /etc/loki/local-config.yaml</w:t>
      </w:r>
    </w:p>
    <w:p>
      <w:pPr>
        <w:numPr>
          <w:ilvl w:val="0"/>
          <w:numId w:val="1000"/>
        </w:numPr>
      </w:pPr>
      <w:r>
        <w:t xml:space="preserve">local-config.yaml (change 2 values:</w:t>
      </w:r>
      <w:r>
        <w:t xml:space="preserve"> </w:t>
      </w:r>
      <w:r>
        <w:t xml:space="preserve">,</w:t>
      </w:r>
      <w:r>
        <w:t xml:space="preserve"> </w:t>
      </w:r>
      <w:r>
        <w:t xml:space="preserve">)</w:t>
      </w:r>
      <w:r>
        <w:t xml:space="preserve"> </w:t>
      </w:r>
      <w:r>
        <w:t xml:space="preserve">```yaml</w:t>
      </w:r>
      <w:r>
        <w:t xml:space="preserve"> </w:t>
      </w:r>
      <w:r>
        <w:t xml:space="preserve">auth_enabled: false</w:t>
      </w:r>
    </w:p>
    <w:p>
      <w:pPr>
        <w:numPr>
          <w:ilvl w:val="0"/>
          <w:numId w:val="1000"/>
        </w:numPr>
      </w:pPr>
      <w:r>
        <w:t xml:space="preserve">server:</w:t>
      </w:r>
      <w:r>
        <w:t xml:space="preserve"> </w:t>
      </w:r>
      <w:r>
        <w:t xml:space="preserve">http_listen_port: 3100</w:t>
      </w:r>
      <w:r>
        <w:t xml:space="preserve"> </w:t>
      </w:r>
      <w:r>
        <w:t xml:space="preserve">grpc_listen_port: 9096</w:t>
      </w:r>
    </w:p>
    <w:p>
      <w:pPr>
        <w:numPr>
          <w:ilvl w:val="0"/>
          <w:numId w:val="1000"/>
        </w:numPr>
      </w:pPr>
      <w:r>
        <w:t xml:space="preserve">ingester:</w:t>
      </w:r>
      <w:r>
        <w:t xml:space="preserve"> </w:t>
      </w:r>
      <w:r>
        <w:t xml:space="preserve">wal:</w:t>
      </w:r>
      <w:r>
        <w:t xml:space="preserve"> </w:t>
      </w:r>
      <w:r>
        <w:t xml:space="preserve">enabled: true</w:t>
      </w:r>
      <w:r>
        <w:t xml:space="preserve"> </w:t>
      </w:r>
      <w:r>
        <w:t xml:space="preserve">dir: /tmp/wal</w:t>
      </w:r>
      <w:r>
        <w:t xml:space="preserve"> </w:t>
      </w:r>
      <w:r>
        <w:t xml:space="preserve">lifecycler:</w:t>
      </w:r>
      <w:r>
        <w:t xml:space="preserve"> </w:t>
      </w:r>
      <w:r>
        <w:t xml:space="preserve">address: 127.0.0.1</w:t>
      </w:r>
      <w:r>
        <w:t xml:space="preserve"> </w:t>
      </w:r>
      <w:r>
        <w:t xml:space="preserve">ring:</w:t>
      </w:r>
      <w:r>
        <w:t xml:space="preserve"> </w:t>
      </w:r>
      <w:r>
        <w:t xml:space="preserve">kvstore:</w:t>
      </w:r>
      <w:r>
        <w:t xml:space="preserve"> </w:t>
      </w:r>
      <w:r>
        <w:t xml:space="preserve">store: inmemory</w:t>
      </w:r>
      <w:r>
        <w:t xml:space="preserve"> </w:t>
      </w:r>
      <w:r>
        <w:t xml:space="preserve">replication_factor: 1</w:t>
      </w:r>
      <w:r>
        <w:t xml:space="preserve"> </w:t>
      </w:r>
      <w:r>
        <w:t xml:space="preserve">final_sleep: 0s</w:t>
      </w:r>
      <w:r>
        <w:t xml:space="preserve"> </w:t>
      </w:r>
      <w:r>
        <w:t xml:space="preserve">chunk_idle_period: 1h # Any chunk not receiving new logs in this time will be flushed</w:t>
      </w:r>
      <w:r>
        <w:t xml:space="preserve"> </w:t>
      </w:r>
      <w:r>
        <w:t xml:space="preserve">max_chunk_age: 1h # All chunks will be flushed when they hit this age, default is 1h</w:t>
      </w:r>
      <w:r>
        <w:t xml:space="preserve"> </w:t>
      </w:r>
      <w:r>
        <w:t xml:space="preserve">#chunk_target_size: 1048576 # Loki will attempt to build chunks up to 1.5MB, flushing first if chunk_idle_period or max_chunk_age is reached first</w:t>
      </w:r>
      <w:r>
        <w:t xml:space="preserve"> </w:t>
      </w:r>
      <w:r>
        <w:t xml:space="preserve">chunk_target_size: 209715200</w:t>
      </w:r>
      <w:r>
        <w:t xml:space="preserve"> </w:t>
      </w:r>
      <w:r>
        <w:t xml:space="preserve">chunk_retain_period: 30s # Must be greater than index read cache TTL if using an index cache (Default index read cache TTL is 5m)</w:t>
      </w:r>
      <w:r>
        <w:t xml:space="preserve"> </w:t>
      </w:r>
      <w:r>
        <w:t xml:space="preserve">max_transfer_retries: 0 # Chunk transfers disabled</w:t>
      </w:r>
    </w:p>
    <w:p>
      <w:pPr>
        <w:numPr>
          <w:ilvl w:val="0"/>
          <w:numId w:val="1000"/>
        </w:numPr>
      </w:pPr>
      <w:r>
        <w:t xml:space="preserve">schema_config:</w:t>
      </w:r>
      <w:r>
        <w:t xml:space="preserve"> </w:t>
      </w:r>
      <w:r>
        <w:t xml:space="preserve">configs:</w:t>
      </w:r>
      <w:r>
        <w:t xml:space="preserve"> </w:t>
      </w:r>
      <w:r>
        <w:t xml:space="preserve">- from: 2020-10-24</w:t>
      </w:r>
      <w:r>
        <w:t xml:space="preserve"> </w:t>
      </w:r>
      <w:r>
        <w:t xml:space="preserve">store: boltdb-shipper</w:t>
      </w:r>
      <w:r>
        <w:t xml:space="preserve"> </w:t>
      </w:r>
      <w:r>
        <w:t xml:space="preserve">object_store: s3</w:t>
      </w:r>
      <w:r>
        <w:t xml:space="preserve"> </w:t>
      </w:r>
      <w:r>
        <w:t xml:space="preserve">schema: v11</w:t>
      </w:r>
      <w:r>
        <w:t xml:space="preserve"> </w:t>
      </w:r>
      <w:r>
        <w:t xml:space="preserve">index:</w:t>
      </w:r>
      <w:r>
        <w:t xml:space="preserve"> </w:t>
      </w:r>
      <w:r>
        <w:t xml:space="preserve">prefix: index_</w:t>
      </w:r>
      <w:r>
        <w:t xml:space="preserve"> </w:t>
      </w:r>
      <w:r>
        <w:t xml:space="preserve">period: 24h</w:t>
      </w:r>
    </w:p>
    <w:p>
      <w:pPr>
        <w:numPr>
          <w:ilvl w:val="0"/>
          <w:numId w:val="1000"/>
        </w:numPr>
      </w:pPr>
      <w:r>
        <w:t xml:space="preserve">storage_config:</w:t>
      </w:r>
      <w:r>
        <w:t xml:space="preserve"> </w:t>
      </w:r>
      <w:r>
        <w:t xml:space="preserve">boltdb_shipper:</w:t>
      </w:r>
      <w:r>
        <w:t xml:space="preserve"> </w:t>
      </w:r>
      <w:r>
        <w:t xml:space="preserve">active_index_directory: /tmp/loki/boltdb-shipper-active</w:t>
      </w:r>
      <w:r>
        <w:t xml:space="preserve"> </w:t>
      </w:r>
      <w:r>
        <w:t xml:space="preserve">cache_location: /tmp/loki/boltdb-shipper-cache</w:t>
      </w:r>
      <w:r>
        <w:t xml:space="preserve"> </w:t>
      </w:r>
      <w:r>
        <w:t xml:space="preserve">cache_ttl: 24h # Can be increased for faster performance over longer query periods, uses more disk space</w:t>
      </w:r>
      <w:r>
        <w:t xml:space="preserve"> </w:t>
      </w:r>
      <w:r>
        <w:t xml:space="preserve">resync_interval: 5s</w:t>
      </w:r>
      <w:r>
        <w:t xml:space="preserve"> </w:t>
      </w:r>
      <w:r>
        <w:t xml:space="preserve">shared_store: s3</w:t>
      </w:r>
      <w:r>
        <w:t xml:space="preserve"> </w:t>
      </w:r>
      <w:r>
        <w:t xml:space="preserve">aws:</w:t>
      </w:r>
      <w:r>
        <w:t xml:space="preserve"> </w:t>
      </w:r>
      <w:r>
        <w:t xml:space="preserve"># Change following 2 values</w:t>
      </w:r>
      <w:r>
        <w:t xml:space="preserve"> </w:t>
      </w:r>
      <w:r>
        <w:t xml:space="preserve">region:</w:t>
      </w:r>
      <w:r>
        <w:t xml:space="preserve"> </w:t>
      </w:r>
      <w:r>
        <w:t xml:space="preserve"> </w:t>
      </w:r>
      <w:r>
        <w:t xml:space="preserve">bucketnames:</w:t>
      </w:r>
      <w:r>
        <w:t xml:space="preserve"> </w:t>
      </w:r>
      <w:r>
        <w:t xml:space="preserve"> </w:t>
      </w:r>
      <w:r>
        <w:t xml:space="preserve">s3forcepathstyle: true</w:t>
      </w:r>
    </w:p>
    <w:p>
      <w:pPr>
        <w:numPr>
          <w:ilvl w:val="0"/>
          <w:numId w:val="1000"/>
        </w:numPr>
      </w:pPr>
      <w:r>
        <w:t xml:space="preserve">compactor:</w:t>
      </w:r>
      <w:r>
        <w:t xml:space="preserve"> </w:t>
      </w:r>
      <w:r>
        <w:t xml:space="preserve">working_directory: /tmp/loki/boltdb-shipper-compactor</w:t>
      </w:r>
      <w:r>
        <w:t xml:space="preserve"> </w:t>
      </w:r>
      <w:r>
        <w:t xml:space="preserve">shared_store: filesystem</w:t>
      </w:r>
    </w:p>
    <w:p>
      <w:pPr>
        <w:numPr>
          <w:ilvl w:val="0"/>
          <w:numId w:val="1000"/>
        </w:numPr>
      </w:pPr>
      <w:r>
        <w:t xml:space="preserve">limits_config:</w:t>
      </w:r>
      <w:r>
        <w:t xml:space="preserve"> </w:t>
      </w:r>
      <w:r>
        <w:t xml:space="preserve">retention_period: 72h</w:t>
      </w:r>
      <w:r>
        <w:t xml:space="preserve"> </w:t>
      </w:r>
      <w:r>
        <w:t xml:space="preserve">enforce_metric_name: false</w:t>
      </w:r>
      <w:r>
        <w:t xml:space="preserve"> </w:t>
      </w:r>
      <w:r>
        <w:t xml:space="preserve">reject_old_samples: true</w:t>
      </w:r>
      <w:r>
        <w:t xml:space="preserve"> </w:t>
      </w:r>
      <w:r>
        <w:t xml:space="preserve">reject_old_samples_max_age: 168h</w:t>
      </w:r>
      <w:r>
        <w:t xml:space="preserve"> </w:t>
      </w:r>
      <w:r>
        <w:t xml:space="preserve">max_cache_freshness_per_query: 10m</w:t>
      </w:r>
      <w:r>
        <w:t xml:space="preserve"> </w:t>
      </w:r>
      <w:r>
        <w:t xml:space="preserve">split_queries_by_interval: 15m</w:t>
      </w:r>
      <w:r>
        <w:t xml:space="preserve"> </w:t>
      </w:r>
      <w:r>
        <w:t xml:space="preserve"># for big logs tune</w:t>
      </w:r>
      <w:r>
        <w:t xml:space="preserve"> </w:t>
      </w:r>
      <w:r>
        <w:t xml:space="preserve">per_stream_rate_limit: 512M</w:t>
      </w:r>
      <w:r>
        <w:t xml:space="preserve"> </w:t>
      </w:r>
      <w:r>
        <w:t xml:space="preserve">per_stream_rate_limit_burst: 1024M</w:t>
      </w:r>
      <w:r>
        <w:t xml:space="preserve"> </w:t>
      </w:r>
      <w:r>
        <w:t xml:space="preserve">cardinality_limit: 200000</w:t>
      </w:r>
      <w:r>
        <w:t xml:space="preserve"> </w:t>
      </w:r>
      <w:r>
        <w:t xml:space="preserve">ingestion_burst_size_mb: 1000</w:t>
      </w:r>
      <w:r>
        <w:t xml:space="preserve"> </w:t>
      </w:r>
      <w:r>
        <w:t xml:space="preserve">ingestion_rate_mb: 10000</w:t>
      </w:r>
      <w:r>
        <w:t xml:space="preserve"> </w:t>
      </w:r>
      <w:r>
        <w:t xml:space="preserve">max_entries_limit_per_query: 1000000</w:t>
      </w:r>
      <w:r>
        <w:t xml:space="preserve"> </w:t>
      </w:r>
      <w:r>
        <w:t xml:space="preserve">max_label_value_length: 20480</w:t>
      </w:r>
      <w:r>
        <w:t xml:space="preserve"> </w:t>
      </w:r>
      <w:r>
        <w:t xml:space="preserve">max_label_name_length: 10240</w:t>
      </w:r>
      <w:r>
        <w:t xml:space="preserve"> </w:t>
      </w:r>
      <w:r>
        <w:t xml:space="preserve">max_label_names_per_series: 300</w:t>
      </w:r>
      <w:r>
        <w:t xml:space="preserve"> </w:t>
      </w:r>
      <w:r>
        <w:t xml:space="preserve">max_query_series: 100000</w:t>
      </w:r>
    </w:p>
    <w:p>
      <w:pPr>
        <w:numPr>
          <w:ilvl w:val="0"/>
          <w:numId w:val="1000"/>
        </w:numPr>
      </w:pPr>
      <w:r>
        <w:t xml:space="preserve">chunk_store_config:</w:t>
      </w:r>
      <w:r>
        <w:t xml:space="preserve"> </w:t>
      </w:r>
      <w:r>
        <w:t xml:space="preserve">max_look_back_period: 0s</w:t>
      </w:r>
    </w:p>
    <w:p>
      <w:pPr>
        <w:numPr>
          <w:ilvl w:val="0"/>
          <w:numId w:val="1000"/>
        </w:numPr>
      </w:pPr>
      <w:r>
        <w:t xml:space="preserve">table_manager:</w:t>
      </w:r>
      <w:r>
        <w:t xml:space="preserve"> </w:t>
      </w:r>
      <w:r>
        <w:t xml:space="preserve">retention_deletes_enabled: false</w:t>
      </w:r>
      <w:r>
        <w:t xml:space="preserve"> </w:t>
      </w:r>
      <w:r>
        <w:t xml:space="preserve">retention_period: 0s</w:t>
      </w:r>
    </w:p>
    <w:p>
      <w:pPr>
        <w:numPr>
          <w:ilvl w:val="0"/>
          <w:numId w:val="1000"/>
        </w:numPr>
      </w:pPr>
      <w:r>
        <w:t xml:space="preserve">ruler:</w:t>
      </w:r>
      <w:r>
        <w:t xml:space="preserve"> </w:t>
      </w:r>
      <w:r>
        <w:t xml:space="preserve">storage:</w:t>
      </w:r>
      <w:r>
        <w:t xml:space="preserve"> </w:t>
      </w:r>
      <w:r>
        <w:t xml:space="preserve">type: local</w:t>
      </w:r>
      <w:r>
        <w:t xml:space="preserve"> </w:t>
      </w:r>
      <w:r>
        <w:t xml:space="preserve">local:</w:t>
      </w:r>
      <w:r>
        <w:t xml:space="preserve"> </w:t>
      </w:r>
      <w:r>
        <w:t xml:space="preserve">directory: /tmp/loki/rules</w:t>
      </w:r>
      <w:r>
        <w:t xml:space="preserve"> </w:t>
      </w:r>
      <w:r>
        <w:t xml:space="preserve">rule_path: /loki/rules-temp</w:t>
      </w:r>
      <w:r>
        <w:t xml:space="preserve"> </w:t>
      </w:r>
      <w:r>
        <w:t xml:space="preserve">alertmanager_url: http://localhost:9093</w:t>
      </w:r>
      <w:r>
        <w:t xml:space="preserve"> </w:t>
      </w:r>
      <w:r>
        <w:t xml:space="preserve">ring:</w:t>
      </w:r>
      <w:r>
        <w:t xml:space="preserve"> </w:t>
      </w:r>
      <w:r>
        <w:t xml:space="preserve">kvstore:</w:t>
      </w:r>
      <w:r>
        <w:t xml:space="preserve"> </w:t>
      </w:r>
      <w:r>
        <w:t xml:space="preserve">store: inmemory</w:t>
      </w:r>
      <w:r>
        <w:t xml:space="preserve"> </w:t>
      </w:r>
      <w:r>
        <w:t xml:space="preserve">enable_api: true</w:t>
      </w:r>
    </w:p>
    <w:p>
      <w:pPr>
        <w:numPr>
          <w:ilvl w:val="0"/>
          <w:numId w:val="1000"/>
        </w:numPr>
      </w:pPr>
      <w:r>
        <w:t xml:space="preserve">query_scheduler:</w:t>
      </w:r>
      <w:r>
        <w:t xml:space="preserve"> </w:t>
      </w:r>
      <w:r>
        <w:t xml:space="preserve">max_outstanding_requests_per_tenant: 2048</w:t>
      </w:r>
      <w:r>
        <w:t xml:space="preserve"> </w:t>
      </w:r>
      <w:r>
        <w:t xml:space="preserve">```</w:t>
      </w:r>
    </w:p>
    <w:p>
      <w:pPr>
        <w:numPr>
          <w:ilvl w:val="0"/>
          <w:numId w:val="1003"/>
        </w:numPr>
      </w:pPr>
      <w:r>
        <w:t xml:space="preserve">Now build the docker image with the help of ECR for that go to the ECR repo and hit</w:t>
      </w:r>
      <w:r>
        <w:t xml:space="preserve"> </w:t>
      </w:r>
      <w:r>
        <w:rPr>
          <w:iCs/>
          <w:i/>
          <w:bCs/>
          <w:b/>
        </w:rPr>
        <w:t xml:space="preserve">View push commands</w:t>
      </w:r>
      <w:r>
        <w:t xml:space="preserve"> </w:t>
      </w:r>
      <w:r>
        <w:t xml:space="preserve">and follow the instructions.</w:t>
      </w:r>
    </w:p>
    <w:p>
      <w:pPr>
        <w:numPr>
          <w:ilvl w:val="0"/>
          <w:numId w:val="1000"/>
        </w:numPr>
      </w:pPr>
      <w:r>
        <w:drawing>
          <wp:inline>
            <wp:extent cx="5334000" cy="2569765"/>
            <wp:effectExtent b="0" l="0" r="0" t="0"/>
            <wp:docPr descr="" title="" id="26" name="Picture"/>
            <a:graphic>
              <a:graphicData uri="http://schemas.openxmlformats.org/drawingml/2006/picture">
                <pic:pic>
                  <pic:nvPicPr>
                    <pic:cNvPr descr="__assets__/18.png" id="27" name="Picture"/>
                    <pic:cNvPicPr>
                      <a:picLocks noChangeArrowheads="1" noChangeAspect="1"/>
                    </pic:cNvPicPr>
                  </pic:nvPicPr>
                  <pic:blipFill>
                    <a:blip r:embed="rId25"/>
                    <a:stretch>
                      <a:fillRect/>
                    </a:stretch>
                  </pic:blipFill>
                  <pic:spPr bwMode="auto">
                    <a:xfrm>
                      <a:off x="0" y="0"/>
                      <a:ext cx="5334000" cy="2569765"/>
                    </a:xfrm>
                    <a:prstGeom prst="rect">
                      <a:avLst/>
                    </a:prstGeom>
                    <a:noFill/>
                    <a:ln w="9525">
                      <a:noFill/>
                      <a:headEnd/>
                      <a:tailEnd/>
                    </a:ln>
                  </pic:spPr>
                </pic:pic>
              </a:graphicData>
            </a:graphic>
          </wp:inline>
        </w:drawing>
      </w:r>
    </w:p>
    <w:p>
      <w:pPr>
        <w:numPr>
          <w:ilvl w:val="0"/>
          <w:numId w:val="1000"/>
        </w:numPr>
      </w:pPr>
      <w:r>
        <w:t xml:space="preserve">Check if the Image is pushed properly or not.</w:t>
      </w:r>
    </w:p>
    <w:p>
      <w:pPr>
        <w:numPr>
          <w:ilvl w:val="0"/>
          <w:numId w:val="1000"/>
        </w:numPr>
      </w:pPr>
      <w:r>
        <w:drawing>
          <wp:inline>
            <wp:extent cx="5334000" cy="889000"/>
            <wp:effectExtent b="0" l="0" r="0" t="0"/>
            <wp:docPr descr="" title="" id="29" name="Picture"/>
            <a:graphic>
              <a:graphicData uri="http://schemas.openxmlformats.org/drawingml/2006/picture">
                <pic:pic>
                  <pic:nvPicPr>
                    <pic:cNvPr descr="__assets__/20.png" id="30" name="Picture"/>
                    <pic:cNvPicPr>
                      <a:picLocks noChangeArrowheads="1" noChangeAspect="1"/>
                    </pic:cNvPicPr>
                  </pic:nvPicPr>
                  <pic:blipFill>
                    <a:blip r:embed="rId28"/>
                    <a:stretch>
                      <a:fillRect/>
                    </a:stretch>
                  </pic:blipFill>
                  <pic:spPr bwMode="auto">
                    <a:xfrm>
                      <a:off x="0" y="0"/>
                      <a:ext cx="5334000" cy="889000"/>
                    </a:xfrm>
                    <a:prstGeom prst="rect">
                      <a:avLst/>
                    </a:prstGeom>
                    <a:noFill/>
                    <a:ln w="9525">
                      <a:noFill/>
                      <a:headEnd/>
                      <a:tailEnd/>
                    </a:ln>
                  </pic:spPr>
                </pic:pic>
              </a:graphicData>
            </a:graphic>
          </wp:inline>
        </w:drawing>
      </w:r>
    </w:p>
    <w:bookmarkEnd w:id="31"/>
    <w:bookmarkStart w:id="58" w:name="deploy-loki-in-ecs."/>
    <w:p>
      <w:pPr>
        <w:pStyle w:val="Heading3"/>
      </w:pPr>
      <w:r>
        <w:t xml:space="preserve">Deploy Loki in ECS.</w:t>
      </w:r>
    </w:p>
    <w:bookmarkStart w:id="45" w:name="create-task-definition"/>
    <w:p>
      <w:pPr>
        <w:pStyle w:val="Heading4"/>
      </w:pPr>
      <w:r>
        <w:t xml:space="preserve">Create Task definition:</w:t>
      </w:r>
    </w:p>
    <w:p>
      <w:pPr>
        <w:numPr>
          <w:ilvl w:val="0"/>
          <w:numId w:val="1004"/>
        </w:numPr>
      </w:pPr>
      <w:r>
        <w:t xml:space="preserve">Refer</w:t>
      </w:r>
      <w:r>
        <w:t xml:space="preserve"> </w:t>
      </w:r>
      <w:hyperlink r:id="rId32">
        <w:r>
          <w:rPr>
            <w:rStyle w:val="Hyperlink"/>
          </w:rPr>
          <w:t xml:space="preserve">Grafana deployment</w:t>
        </w:r>
      </w:hyperlink>
      <w:r>
        <w:t xml:space="preserve"> </w:t>
      </w:r>
      <w:r>
        <w:t xml:space="preserve">for ECS task definition configuration (ignore EFS setup in that).</w:t>
      </w:r>
    </w:p>
    <w:p>
      <w:pPr>
        <w:numPr>
          <w:ilvl w:val="0"/>
          <w:numId w:val="1004"/>
        </w:numPr>
      </w:pPr>
      <w:r>
        <w:t xml:space="preserve">Navigate to ECS -&gt; On left hand pane Select Task Definitions -&gt; Create New task Definition</w:t>
      </w:r>
    </w:p>
    <w:p>
      <w:pPr>
        <w:numPr>
          <w:ilvl w:val="0"/>
          <w:numId w:val="1004"/>
        </w:numPr>
      </w:pPr>
      <w:r>
        <w:t xml:space="preserve">Under Select launch type compatibility select appropriate Launch type, Assuming that we are using ASG (Auto Scaling Group as Capacity Provider in the ECS cluster) we will select EC2 -&gt; Hit Next Step.</w:t>
      </w:r>
    </w:p>
    <w:p>
      <w:pPr>
        <w:numPr>
          <w:ilvl w:val="0"/>
          <w:numId w:val="1000"/>
        </w:numPr>
      </w:pPr>
      <w:r>
        <w:drawing>
          <wp:inline>
            <wp:extent cx="5334000" cy="2491978"/>
            <wp:effectExtent b="0" l="0" r="0" t="0"/>
            <wp:docPr descr="" title="" id="34" name="Picture"/>
            <a:graphic>
              <a:graphicData uri="http://schemas.openxmlformats.org/drawingml/2006/picture">
                <pic:pic>
                  <pic:nvPicPr>
                    <pic:cNvPr descr="__assets__/03.png" id="35" name="Picture"/>
                    <pic:cNvPicPr>
                      <a:picLocks noChangeArrowheads="1" noChangeAspect="1"/>
                    </pic:cNvPicPr>
                  </pic:nvPicPr>
                  <pic:blipFill>
                    <a:blip r:embed="rId33"/>
                    <a:stretch>
                      <a:fillRect/>
                    </a:stretch>
                  </pic:blipFill>
                  <pic:spPr bwMode="auto">
                    <a:xfrm>
                      <a:off x="0" y="0"/>
                      <a:ext cx="5334000" cy="2491978"/>
                    </a:xfrm>
                    <a:prstGeom prst="rect">
                      <a:avLst/>
                    </a:prstGeom>
                    <a:noFill/>
                    <a:ln w="9525">
                      <a:noFill/>
                      <a:headEnd/>
                      <a:tailEnd/>
                    </a:ln>
                  </pic:spPr>
                </pic:pic>
              </a:graphicData>
            </a:graphic>
          </wp:inline>
        </w:drawing>
      </w:r>
    </w:p>
    <w:p>
      <w:pPr>
        <w:numPr>
          <w:ilvl w:val="0"/>
          <w:numId w:val="1004"/>
        </w:numPr>
      </w:pPr>
      <w:r>
        <w:t xml:space="preserve">In the next step we will Configure task and container definitions.</w:t>
      </w:r>
    </w:p>
    <w:p>
      <w:pPr>
        <w:numPr>
          <w:ilvl w:val="0"/>
          <w:numId w:val="1004"/>
        </w:numPr>
      </w:pPr>
      <w:r>
        <w:t xml:space="preserve">In the form add appropriate information. Name -&gt; Task Role -&gt; In network mode select Bridge Mode -&gt; Task Execution Role (use default role or create a new IAM role and use that; but make sure if you are using new IAM role select Configure task and container definitions as use case under Elastic Container Service)</w:t>
      </w:r>
    </w:p>
    <w:p>
      <w:pPr>
        <w:numPr>
          <w:ilvl w:val="0"/>
          <w:numId w:val="1000"/>
        </w:numPr>
      </w:pPr>
      <w:r>
        <w:drawing>
          <wp:inline>
            <wp:extent cx="5334000" cy="2478087"/>
            <wp:effectExtent b="0" l="0" r="0" t="0"/>
            <wp:docPr descr="" title="" id="37" name="Picture"/>
            <a:graphic>
              <a:graphicData uri="http://schemas.openxmlformats.org/drawingml/2006/picture">
                <pic:pic>
                  <pic:nvPicPr>
                    <pic:cNvPr descr="__assets__/21.png" id="38" name="Picture"/>
                    <pic:cNvPicPr>
                      <a:picLocks noChangeArrowheads="1" noChangeAspect="1"/>
                    </pic:cNvPicPr>
                  </pic:nvPicPr>
                  <pic:blipFill>
                    <a:blip r:embed="rId36"/>
                    <a:stretch>
                      <a:fillRect/>
                    </a:stretch>
                  </pic:blipFill>
                  <pic:spPr bwMode="auto">
                    <a:xfrm>
                      <a:off x="0" y="0"/>
                      <a:ext cx="5334000" cy="2478087"/>
                    </a:xfrm>
                    <a:prstGeom prst="rect">
                      <a:avLst/>
                    </a:prstGeom>
                    <a:noFill/>
                    <a:ln w="9525">
                      <a:noFill/>
                      <a:headEnd/>
                      <a:tailEnd/>
                    </a:ln>
                  </pic:spPr>
                </pic:pic>
              </a:graphicData>
            </a:graphic>
          </wp:inline>
        </w:drawing>
      </w:r>
    </w:p>
    <w:p>
      <w:pPr>
        <w:numPr>
          <w:ilvl w:val="0"/>
          <w:numId w:val="1004"/>
        </w:numPr>
      </w:pPr>
      <w:r>
        <w:t xml:space="preserve">After this scroll down and under Container Definitions select Add Container -&gt; A new form will appear -&gt; here give appropriate Container name -&gt; Add docker image name -&gt; in Memory Limits select Soft limit and set memory accordingly for this demo we will set it as 2048 which is 2GiB -&gt; Under port mappings put</w:t>
      </w:r>
      <w:r>
        <w:t xml:space="preserve"> </w:t>
      </w:r>
      <w:r>
        <w:rPr>
          <w:iCs/>
          <w:i/>
          <w:bCs/>
          <w:b/>
        </w:rPr>
        <w:t xml:space="preserve">3100</w:t>
      </w:r>
      <w:r>
        <w:t xml:space="preserve"> </w:t>
      </w:r>
      <w:r>
        <w:t xml:space="preserve">as Container Port as it is the default port of loki and either put specific port number as Host Port if you are using EC2 instances with Public IP and NOT utilizing ALB but we will be attaching it to ALB so we will set it to 0 which will set the host port dynamically -&gt;</w:t>
      </w:r>
    </w:p>
    <w:p>
      <w:pPr>
        <w:numPr>
          <w:ilvl w:val="0"/>
          <w:numId w:val="1000"/>
        </w:numPr>
      </w:pPr>
      <w:r>
        <w:drawing>
          <wp:inline>
            <wp:extent cx="5334000" cy="2528093"/>
            <wp:effectExtent b="0" l="0" r="0" t="0"/>
            <wp:docPr descr="" title="" id="40" name="Picture"/>
            <a:graphic>
              <a:graphicData uri="http://schemas.openxmlformats.org/drawingml/2006/picture">
                <pic:pic>
                  <pic:nvPicPr>
                    <pic:cNvPr descr="__assets__/22.png" id="41" name="Picture"/>
                    <pic:cNvPicPr>
                      <a:picLocks noChangeArrowheads="1" noChangeAspect="1"/>
                    </pic:cNvPicPr>
                  </pic:nvPicPr>
                  <pic:blipFill>
                    <a:blip r:embed="rId39"/>
                    <a:stretch>
                      <a:fillRect/>
                    </a:stretch>
                  </pic:blipFill>
                  <pic:spPr bwMode="auto">
                    <a:xfrm>
                      <a:off x="0" y="0"/>
                      <a:ext cx="5334000" cy="2528093"/>
                    </a:xfrm>
                    <a:prstGeom prst="rect">
                      <a:avLst/>
                    </a:prstGeom>
                    <a:noFill/>
                    <a:ln w="9525">
                      <a:noFill/>
                      <a:headEnd/>
                      <a:tailEnd/>
                    </a:ln>
                  </pic:spPr>
                </pic:pic>
              </a:graphicData>
            </a:graphic>
          </wp:inline>
        </w:drawing>
      </w:r>
    </w:p>
    <w:p>
      <w:pPr>
        <w:numPr>
          <w:ilvl w:val="0"/>
          <w:numId w:val="1000"/>
        </w:numPr>
      </w:pPr>
      <w:r>
        <w:t xml:space="preserve">scroll down -&gt; And check the Auto-configure CloudWatch Logs box so that ECS can automatically configure Log options -&gt; Hit Update.</w:t>
      </w:r>
    </w:p>
    <w:p>
      <w:pPr>
        <w:numPr>
          <w:ilvl w:val="0"/>
          <w:numId w:val="1000"/>
        </w:numPr>
      </w:pPr>
      <w:r>
        <w:drawing>
          <wp:inline>
            <wp:extent cx="5334000" cy="3900671"/>
            <wp:effectExtent b="0" l="0" r="0" t="0"/>
            <wp:docPr descr="" title="" id="43" name="Picture"/>
            <a:graphic>
              <a:graphicData uri="http://schemas.openxmlformats.org/drawingml/2006/picture">
                <pic:pic>
                  <pic:nvPicPr>
                    <pic:cNvPr descr="__assets__/23.png" id="44" name="Picture"/>
                    <pic:cNvPicPr>
                      <a:picLocks noChangeArrowheads="1" noChangeAspect="1"/>
                    </pic:cNvPicPr>
                  </pic:nvPicPr>
                  <pic:blipFill>
                    <a:blip r:embed="rId42"/>
                    <a:stretch>
                      <a:fillRect/>
                    </a:stretch>
                  </pic:blipFill>
                  <pic:spPr bwMode="auto">
                    <a:xfrm>
                      <a:off x="0" y="0"/>
                      <a:ext cx="5334000" cy="3900671"/>
                    </a:xfrm>
                    <a:prstGeom prst="rect">
                      <a:avLst/>
                    </a:prstGeom>
                    <a:noFill/>
                    <a:ln w="9525">
                      <a:noFill/>
                      <a:headEnd/>
                      <a:tailEnd/>
                    </a:ln>
                  </pic:spPr>
                </pic:pic>
              </a:graphicData>
            </a:graphic>
          </wp:inline>
        </w:drawing>
      </w:r>
    </w:p>
    <w:p>
      <w:pPr>
        <w:numPr>
          <w:ilvl w:val="0"/>
          <w:numId w:val="1000"/>
        </w:numPr>
      </w:pPr>
      <w:r>
        <w:t xml:space="preserve">Scroll down and hit Create.</w:t>
      </w:r>
    </w:p>
    <w:bookmarkEnd w:id="45"/>
    <w:bookmarkStart w:id="46" w:name="deploy-loki-ecs-service."/>
    <w:p>
      <w:pPr>
        <w:pStyle w:val="Heading4"/>
      </w:pPr>
      <w:r>
        <w:t xml:space="preserve">Deploy Loki ECS service.</w:t>
      </w:r>
    </w:p>
    <w:p>
      <w:pPr>
        <w:numPr>
          <w:ilvl w:val="0"/>
          <w:numId w:val="1005"/>
        </w:numPr>
        <w:pStyle w:val="Compact"/>
      </w:pPr>
      <w:r>
        <w:t xml:space="preserve">Refer Grafana Deployment step for this step as most of the steps are exactly the same. With only one minor change; that is in</w:t>
      </w:r>
      <w:r>
        <w:t xml:space="preserve"> </w:t>
      </w:r>
      <w:r>
        <w:rPr>
          <w:iCs/>
          <w:i/>
          <w:bCs/>
          <w:b/>
        </w:rPr>
        <w:t xml:space="preserve">Health Check Path</w:t>
      </w:r>
      <w:r>
        <w:t xml:space="preserve"> </w:t>
      </w:r>
      <w:r>
        <w:t xml:space="preserve">instead of</w:t>
      </w:r>
      <w:r>
        <w:t xml:space="preserve"> </w:t>
      </w:r>
      <w:r>
        <w:rPr>
          <w:iCs/>
          <w:i/>
        </w:rPr>
        <w:t xml:space="preserve">/api/health</w:t>
      </w:r>
      <w:r>
        <w:t xml:space="preserve"> </w:t>
      </w:r>
      <w:r>
        <w:t xml:space="preserve">use</w:t>
      </w:r>
      <w:r>
        <w:t xml:space="preserve"> </w:t>
      </w:r>
      <w:r>
        <w:rPr>
          <w:iCs/>
          <w:i/>
          <w:bCs/>
          <w:b/>
        </w:rPr>
        <w:t xml:space="preserve">/ready</w:t>
      </w:r>
      <w:r>
        <w:t xml:space="preserve"> </w:t>
      </w:r>
      <w:r>
        <w:t xml:space="preserve">which is health check path of loki.</w:t>
      </w:r>
    </w:p>
    <w:bookmarkEnd w:id="46"/>
    <w:bookmarkStart w:id="47" w:name="modify-alb-rules."/>
    <w:p>
      <w:pPr>
        <w:pStyle w:val="Heading4"/>
      </w:pPr>
      <w:r>
        <w:t xml:space="preserve">Modify ALB Rules.</w:t>
      </w:r>
    </w:p>
    <w:p>
      <w:pPr>
        <w:numPr>
          <w:ilvl w:val="0"/>
          <w:numId w:val="1006"/>
        </w:numPr>
        <w:pStyle w:val="Compact"/>
      </w:pPr>
      <w:r>
        <w:t xml:space="preserve">This step will be exactly similar as it was in the Grafana only change is the Host Header parameter which will be DNS of Loki and</w:t>
      </w:r>
      <w:r>
        <w:t xml:space="preserve"> </w:t>
      </w:r>
      <w:r>
        <w:rPr>
          <w:bCs/>
          <w:b/>
        </w:rPr>
        <w:t xml:space="preserve">NOT</w:t>
      </w:r>
      <w:r>
        <w:t xml:space="preserve"> </w:t>
      </w:r>
      <w:r>
        <w:t xml:space="preserve">of Grafana.</w:t>
      </w:r>
    </w:p>
    <w:bookmarkEnd w:id="47"/>
    <w:bookmarkStart w:id="57" w:name="integrate-loki-with-grafana."/>
    <w:p>
      <w:pPr>
        <w:pStyle w:val="Heading4"/>
      </w:pPr>
      <w:r>
        <w:t xml:space="preserve">Integrate Loki With Grafana.</w:t>
      </w:r>
    </w:p>
    <w:p>
      <w:pPr>
        <w:numPr>
          <w:ilvl w:val="0"/>
          <w:numId w:val="1007"/>
        </w:numPr>
      </w:pPr>
      <w:r>
        <w:t xml:space="preserve">Open Grafana in browser -&gt; Navigate to Connections -&gt; Select Data Sources.</w:t>
      </w:r>
    </w:p>
    <w:p>
      <w:pPr>
        <w:numPr>
          <w:ilvl w:val="0"/>
          <w:numId w:val="1000"/>
        </w:numPr>
      </w:pPr>
      <w:r>
        <w:drawing>
          <wp:inline>
            <wp:extent cx="5334000" cy="2680890"/>
            <wp:effectExtent b="0" l="0" r="0" t="0"/>
            <wp:docPr descr="" title="" id="49" name="Picture"/>
            <a:graphic>
              <a:graphicData uri="http://schemas.openxmlformats.org/drawingml/2006/picture">
                <pic:pic>
                  <pic:nvPicPr>
                    <pic:cNvPr descr="__assets__/24.png" id="50" name="Picture"/>
                    <pic:cNvPicPr>
                      <a:picLocks noChangeArrowheads="1" noChangeAspect="1"/>
                    </pic:cNvPicPr>
                  </pic:nvPicPr>
                  <pic:blipFill>
                    <a:blip r:embed="rId48"/>
                    <a:stretch>
                      <a:fillRect/>
                    </a:stretch>
                  </pic:blipFill>
                  <pic:spPr bwMode="auto">
                    <a:xfrm>
                      <a:off x="0" y="0"/>
                      <a:ext cx="5334000" cy="2680890"/>
                    </a:xfrm>
                    <a:prstGeom prst="rect">
                      <a:avLst/>
                    </a:prstGeom>
                    <a:noFill/>
                    <a:ln w="9525">
                      <a:noFill/>
                      <a:headEnd/>
                      <a:tailEnd/>
                    </a:ln>
                  </pic:spPr>
                </pic:pic>
              </a:graphicData>
            </a:graphic>
          </wp:inline>
        </w:drawing>
      </w:r>
    </w:p>
    <w:p>
      <w:pPr>
        <w:numPr>
          <w:ilvl w:val="0"/>
          <w:numId w:val="1007"/>
        </w:numPr>
      </w:pPr>
      <w:r>
        <w:t xml:space="preserve">Select</w:t>
      </w:r>
      <w:r>
        <w:t xml:space="preserve"> </w:t>
      </w:r>
      <w:r>
        <w:t xml:space="preserve">“</w:t>
      </w:r>
      <w:r>
        <w:t xml:space="preserve">Add new data source</w:t>
      </w:r>
      <w:r>
        <w:t xml:space="preserve">”</w:t>
      </w:r>
      <w:r>
        <w:t xml:space="preserve"> </w:t>
      </w:r>
      <w:r>
        <w:t xml:space="preserve">and Search for</w:t>
      </w:r>
      <w:r>
        <w:t xml:space="preserve"> </w:t>
      </w:r>
      <w:r>
        <w:t xml:space="preserve">“</w:t>
      </w:r>
      <w:r>
        <w:t xml:space="preserve">Loki</w:t>
      </w:r>
      <w:r>
        <w:t xml:space="preserve">”</w:t>
      </w:r>
      <w:r>
        <w:t xml:space="preserve"> </w:t>
      </w:r>
      <w:r>
        <w:t xml:space="preserve">-&gt; Select Loki.</w:t>
      </w:r>
    </w:p>
    <w:p>
      <w:pPr>
        <w:numPr>
          <w:ilvl w:val="0"/>
          <w:numId w:val="1000"/>
        </w:numPr>
      </w:pPr>
      <w:r>
        <w:drawing>
          <wp:inline>
            <wp:extent cx="5334000" cy="1089025"/>
            <wp:effectExtent b="0" l="0" r="0" t="0"/>
            <wp:docPr descr="" title="" id="52" name="Picture"/>
            <a:graphic>
              <a:graphicData uri="http://schemas.openxmlformats.org/drawingml/2006/picture">
                <pic:pic>
                  <pic:nvPicPr>
                    <pic:cNvPr descr="__assets__/25.png" id="53" name="Picture"/>
                    <pic:cNvPicPr>
                      <a:picLocks noChangeArrowheads="1" noChangeAspect="1"/>
                    </pic:cNvPicPr>
                  </pic:nvPicPr>
                  <pic:blipFill>
                    <a:blip r:embed="rId51"/>
                    <a:stretch>
                      <a:fillRect/>
                    </a:stretch>
                  </pic:blipFill>
                  <pic:spPr bwMode="auto">
                    <a:xfrm>
                      <a:off x="0" y="0"/>
                      <a:ext cx="5334000" cy="1089025"/>
                    </a:xfrm>
                    <a:prstGeom prst="rect">
                      <a:avLst/>
                    </a:prstGeom>
                    <a:noFill/>
                    <a:ln w="9525">
                      <a:noFill/>
                      <a:headEnd/>
                      <a:tailEnd/>
                    </a:ln>
                  </pic:spPr>
                </pic:pic>
              </a:graphicData>
            </a:graphic>
          </wp:inline>
        </w:drawing>
      </w:r>
    </w:p>
    <w:p>
      <w:pPr>
        <w:numPr>
          <w:ilvl w:val="0"/>
          <w:numId w:val="1007"/>
        </w:numPr>
      </w:pPr>
      <w:r>
        <w:t xml:space="preserve">Add loki URL in the URL section. (</w:t>
      </w:r>
      <w:r>
        <w:rPr>
          <w:bCs/>
          <w:b/>
        </w:rPr>
        <w:t xml:space="preserve">Note</w:t>
      </w:r>
      <w:r>
        <w:t xml:space="preserve">*: If your loki is using SSL use https instead of http and port, i.e. https://&lt;loki&gt;)</w:t>
      </w:r>
    </w:p>
    <w:p>
      <w:pPr>
        <w:numPr>
          <w:ilvl w:val="0"/>
          <w:numId w:val="1000"/>
        </w:numPr>
      </w:pPr>
      <w:r>
        <w:drawing>
          <wp:inline>
            <wp:extent cx="5334000" cy="1836340"/>
            <wp:effectExtent b="0" l="0" r="0" t="0"/>
            <wp:docPr descr="" title="" id="55" name="Picture"/>
            <a:graphic>
              <a:graphicData uri="http://schemas.openxmlformats.org/drawingml/2006/picture">
                <pic:pic>
                  <pic:nvPicPr>
                    <pic:cNvPr descr="__assets__/26.png" id="56" name="Picture"/>
                    <pic:cNvPicPr>
                      <a:picLocks noChangeArrowheads="1" noChangeAspect="1"/>
                    </pic:cNvPicPr>
                  </pic:nvPicPr>
                  <pic:blipFill>
                    <a:blip r:embed="rId54"/>
                    <a:stretch>
                      <a:fillRect/>
                    </a:stretch>
                  </pic:blipFill>
                  <pic:spPr bwMode="auto">
                    <a:xfrm>
                      <a:off x="0" y="0"/>
                      <a:ext cx="5334000" cy="1836340"/>
                    </a:xfrm>
                    <a:prstGeom prst="rect">
                      <a:avLst/>
                    </a:prstGeom>
                    <a:noFill/>
                    <a:ln w="9525">
                      <a:noFill/>
                      <a:headEnd/>
                      <a:tailEnd/>
                    </a:ln>
                  </pic:spPr>
                </pic:pic>
              </a:graphicData>
            </a:graphic>
          </wp:inline>
        </w:drawing>
      </w:r>
    </w:p>
    <w:p>
      <w:pPr>
        <w:numPr>
          <w:ilvl w:val="0"/>
          <w:numId w:val="1007"/>
        </w:numPr>
      </w:pPr>
      <w:r>
        <w:t xml:space="preserve">Hit</w:t>
      </w:r>
      <w:r>
        <w:t xml:space="preserve"> </w:t>
      </w:r>
      <w:r>
        <w:rPr>
          <w:iCs/>
          <w:i/>
          <w:bCs/>
          <w:b/>
        </w:rPr>
        <w:t xml:space="preserve">Save &amp; Test</w:t>
      </w:r>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hyperlink" Id="rId32" Target="01_Deploying_Grafana.md" TargetMode="External" /></Relationships>
</file>

<file path=word/_rels/footnotes.xml.rels><?xml version="1.0" encoding="UTF-8"?><Relationships xmlns="http://schemas.openxmlformats.org/package/2006/relationships"><Relationship Type="http://schemas.openxmlformats.org/officeDocument/2006/relationships/hyperlink" Id="rId32" Target="01_Deploying_Grafana.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2023-10-19T11:49:48Z</dcterms:created>
  <dcterms:modified xsi:type="dcterms:W3CDTF">2023-10-19T11:49:48Z</dcterms:modified>
</cp:coreProperties>
</file>

<file path=docProps/custom.xml><?xml version="1.0" encoding="utf-8"?>
<Properties xmlns="http://schemas.openxmlformats.org/officeDocument/2006/custom-properties" xmlns:vt="http://schemas.openxmlformats.org/officeDocument/2006/docPropsVTypes"/>
</file>