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Architectures for Personal Branding: A Framework for Product and Marketing Professionals in the 2025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of personal branding has undergone a fundamental transformation, transitioning from a static digital resume to a highly functional, interactive ecosystem that mirrors the products and markets it seeks to influence.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modern product marketing manager (PMM) or marketing professional, a personal brand website serves as a live proof-of-concept for their ability to synthesize complex value propositions, execute technical strategies, and drive user engagement.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an environment where eighty-five percent of hiring decisions are influenced by an individual’s online presence, the requirement for a sophisticated digital environment has never been more critical.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 comprehensive analysis of the strategic, technical, and aesthetic frameworks necessary to engineer a top-tier personal brand website.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Foundations of Information Architecture: Designing for Cognitive Efficiency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Information architecture (IA) is the organizational skeleton that determines how effectively a user can navigate the professional narrative of a brand.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the product professional, the IA must be a direct reflection of their ability to manage complex information systems.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Effective IA produces a seamless human-to-product interaction, where the user achieves their goals—whether that is evaluating a portfolio or initiating a contact—with minimal cognitive friction.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planning of this architecture begins with a rigorous content audit and the identification of gaps within the professional narrative.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 product marketing expert, this involves organizing the site around user needs rather than internal department structures.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goal is to solve the visitor's problem: the need to quickly verify expertise, evaluate cultural fit, or assess strategic capability.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Systems of Organization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an organizational system dictates the psychological flow of the visitor's journey through the site. Professionals typically choose between sequential, hierarchical, and matrix systems depending on their specific career stage and target audience.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Hierarchical (Tree)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Broad categories at the top with specific subcategories beneath.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 professional portfolios requiring clear categorization.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Sequential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Guides the user through a specific, step-by-step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Targeted project walkthroughs or conversion-focused landing pages.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Matrix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users to navigate through multiple classifications and filters.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High-volume content sites, such as those with dozens of case studies.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hierarchical structure remains the standard for the majority of professional websites, as it communicates the relative importance of information through a "ladder of relevance".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structure is particularly effective for SEO, as it allows search engine crawlers to easily map the site’s topical authority.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Principles of Effective Architecture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established IA principles ensures that the site remains usable as it grows. The "Principle of Disclosure" is vital; it suggests showing only enough information to help the user understand what they will find next, preventing the overwhelm often associated with dense portfolios.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"Principle of Front Doors" acknowledges that at least half of the traffic will likely arrive via a sub-page from social media or search engines, necessitating that every page provides clear context and easy access to the primary navigation.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phase should involve card sorting and mind-mapping to validate that the grouping of content is intuitive to the target audience.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Professionals should aim for flatter, more shallow site maps, as these are easier for both users to navigate and for search engine crawlers to index.</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Each top-level navigation item should be self-explanatory, ideally linking directly to an overview page that curates the user experience.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Content Engineering: Defining the Niche and UVP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personal brand starts with clarity, not generic titles.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2025, the market rewards specialization over generalization. Instead of identifying as a "Product Marketer," the professional must define a unique niche, such as a "Growth Lead specializing in fintech scale-ups" or a "SaaS PMM focused on developer tools".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clarity immediately communicates value to recruiters who are often searching for talent using highly specific keywords.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Unique Value Proposition (UVP)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UVP must articulate what sets the professional apart and why an audience should engage with them over others in the industry.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narrative should be authentic and compelling, offering insights into the professional journey, overcome challenges, and core values.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story-driven messaging creates an emotional connection and strengthens trust.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Professional Bio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Highlights expertise and professional 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a clear, outcomes-driven narrative.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Skill Taxonomy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Categorizes technical and soft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Group by "Future-Ready" themes like AI and Data.</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Case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proof of strategic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Follow the Problem-Solution-Impact framework.</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Testimonials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Establishes credibility through social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quotes from previous managers or clients.</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Highlighting Future-Ready Skills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professionals must demonstrate that they are upskilling in alignment with industry demands.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marketing and product professionals, this includes a focus on Artificial Intelligence (AI) integration, data analytics, and evolving regulations like Environmental, Social, and Governance (ESG) standards.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Highlighting certifications in cybersecurity, cloud platforms, or AI-driven automation helps position the brand as future-ready.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incorporation of "Employee-Generated Content" (EGC) is another emerging strategy. By sharing insights from their daily work or team collaborations, professionals can signal transparency and authenticity, which resonates more deeply with audiences than polished, corporate content.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Research suggests that EGC is significantly more likely to be shared than traditional brand content, amplifying reach and building credibility.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Engine Visibility: Semantic Authority and Keyword Strategy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Personal branding SEO involves optimizing the digital footprint so that the professional’s name and expertise appear at the top of relevant search results.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is no longer just about keyword stuffing; it is about building topical authority.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Keyword Framework for Professionals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successful strategy involves categorizing keywords into three distinct areas: Identity, Authority, and Proof.</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Identity 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 plus professional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"Jane Doe Product Marketing Manager".</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Authority 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Niche topics and expertise 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"SaaS go-to-market strategy for startups".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Proof 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Awards, publications, and specific achievements.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"Jane Doe TEDx talk" or "Industry Innovator Award".</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Identity keywords are the highest priority. If the professional has a common name, they should consider using a middle initial or a specific credential to differentiate themselves in search results.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Authority keywords should target the specific problems the professional solves, using long-tail phrases that match the intent of the target audience.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and Voice Search Optimization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rise of AI-driven discovery tools like ChatGPT and Gemini has fundamentally changed how users find information.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It is no longer enough to rank on a results page; the professional must be surfaced in AI-powered conversations.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requires "Conversational SEO," where content is written to match the natural, question-based way people interact with AI tools.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Professionals should focus on "Zero-Click Search" optimization by providing clear, short answers to common industry questions in their blog posts or FAQ sections.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Using schema markup for definitions, pricing, and product specs helps search engines and AI tools parse this information more accurately.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Additionally, as voice assistants become more prevalent, optimizing for voice search using conversational language and targeting long-tail phrases is crucial.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Identity and Aesthetic Systems for 2025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 design of a website is the first "handshake" with a visitor.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2025, the design landscape is defined by a blend of technological advancement and nostalgic revival.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era of overly polished, generic corporate content is fading, replaced by "Minimalist Maximalism"—a trend that combines simple foundational layouts with bold visuals, intricate patterns, or unexpected textures.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as a Brand Voice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Typography has moved beyond simple readability to become a key visual element that conveys tone and personality.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return of "Serif" typography is prominent, offering a sense of classic elegance and authority.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Font Pairing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Playfair Display + Source Sans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Editorial and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Boutique brands and creative portfolios.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Montserrat + Lora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 and confident.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Coaching, wellness, and minimalist brands.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Poppins + Merriweather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Approachable yet elegant.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 services and personal blogs.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Lexend + Zilla Slab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legible and friendly.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Data-heavy or research-based profiles.</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Variable fonts—files that contain an entire range of weights and styles—are now a standard for web performance and design flexibility.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Designers are increasingly using oversized serif fonts for drama and hand-drawn lettering to add a "human touch" in an AI-saturated world.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 Palettes and Emotional Connection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Color trends for 2025 are split between "Earthy Organic" tones and "AI-Driven Futuristic" shades.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Pantone’s 2025 Color of the Year, "Mocha Mousse," a warm brown signaling stability, is a cornerstone of many modern palettes.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Aesthetic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HEX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Accent HEX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Sophisticated Neutral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#480003 (Deep Cherry)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#F9F8F3 (Bone White)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Command attention with editorial elegance.</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 Earthy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#192231 (Dark Navy)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#EDDBCD (Peach/Beige)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Convey professionalism and sustainability.</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Retro Modern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#3B5BA5 (Prussian Blue)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#F3B941 (Mustard)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Blend heritage with contemporary energy.</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Neon Accent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#FFFFFF (Pure White)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#81CAD6 (Electric Blue)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Highlight tech-forward identity.</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Designers are also embracing imperfection through "Textured Grains," adding depth and movement to make digital experiences feel more tangible and raw.</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Gradients continue to be popular, providing striking depth to backgrounds and packaging.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Implementation Layer: Frameworks and Live Code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product professional, the website must not only look good but function with high performance. Modern web standards favor the "Component-Based" paradigm, primarily through the use of React.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React’s use of a Virtual DOM ensures that updates are efficient, allowing for complex, interactive UIs without compromising responsiveness.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 Libraries and Component Systems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rise of "shadcn/ui" has revolutionized how developers build interfaces. It is a set of accessible, Tailwind CSS-based components that are copied directly into the project, providing full ownership and limitless customization.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approach avoids the bloat of traditional libraries while maintaining a consistent design system.</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Aceternity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Bento grids, hero parallax, 3D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Modern, "stand-out" visual components for portfolios.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Motion (Framer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High-performance React animations.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Adds professional-grade motion and transitions.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Untitled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React component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Speeds up development with pre-built, polished blocks.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Motion Primitives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Animated buttons, cards, and micro-interactions.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complex animation configuration.</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Demos and Product Visualization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showcase projects, professionals should integrate live code and interactive demos. This moves beyond static imagery to demonstrate actual product utility.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Bento Grids</w:t>
      </w:r>
      <w:r w:rsidDel="00000000" w:rsidR="00000000" w:rsidRPr="00000000">
        <w:rPr>
          <w:rFonts w:ascii="Google Sans" w:cs="Google Sans" w:eastAsia="Google Sans" w:hAnsi="Google Sans"/>
          <w:color w:val="1f1f1f"/>
          <w:rtl w:val="0"/>
        </w:rPr>
        <w:t xml:space="preserve">: Highly effective for organizing diverse project types into a modern, structured layout.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Hero Parallax</w:t>
      </w:r>
      <w:r w:rsidDel="00000000" w:rsidR="00000000" w:rsidRPr="00000000">
        <w:rPr>
          <w:rFonts w:ascii="Google Sans" w:cs="Google Sans" w:eastAsia="Google Sans" w:hAnsi="Google Sans"/>
          <w:color w:val="1f1f1f"/>
          <w:rtl w:val="0"/>
        </w:rPr>
        <w:t xml:space="preserve">: Creates a dynamic first impression that engages the user as they scroll.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Macbook Scroll</w:t>
      </w:r>
      <w:r w:rsidDel="00000000" w:rsidR="00000000" w:rsidRPr="00000000">
        <w:rPr>
          <w:rFonts w:ascii="Google Sans" w:cs="Google Sans" w:eastAsia="Google Sans" w:hAnsi="Google Sans"/>
          <w:color w:val="1f1f1f"/>
          <w:rtl w:val="0"/>
        </w:rPr>
        <w:t xml:space="preserve">: Useful for showcasing software or website previews within a realistic device frame.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professionals in marketing analytics, an "ROI Calculator" React component is a high-value interactive element. It allows visitors to input their own metrics and see a live calculation of potential returns, instantly visualizing the value proposition.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Libraries like "JointJS" can further enhance these tools by integrating HTML form elements directly into visual diagrams.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Monitoring: The Analytics Framework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personal brand website must be treated as a product, requiring a data-driven approach to optimization.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Google Analytics 4 (GA4) is the essential tool for this, utilizing an "event-centric" model where every interaction is logged as an event.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GA4 Setup and Event Tracking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setup begins with creating a GA4 property and configuring "Data Streams" for the website.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Enabling "Enhanced Measurement" is a critical first step, as it automatically tracks scrolls, outbound link clicks, and file downloads (such as resumes) without additional coding.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Interaction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Collected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user 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session_start, page_view.</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Enhanced 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Common on-page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scroll (at 90%), file_download.</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Recommended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Predefined actions for verticals.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generate_lead, share.</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Tailored for specific site goals.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cta_click, portfolio_view.</w:t>
            </w: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Custom Tracking with GTM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Tag Manager (GTM) provides the flexibility needed for sophisticated tracking.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creating custom event tags and triggers, professionals can monitor specific behaviors like "Menu Link Clicks" or "CTA Button Interactions".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All custom parameters must be registered as "Custom Dimensions" in GA4 to be visible in reports and explorations.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Performance Indicators (KPIs) to monitor include:</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Organic Traffic Growth</w:t>
      </w:r>
      <w:r w:rsidDel="00000000" w:rsidR="00000000" w:rsidRPr="00000000">
        <w:rPr>
          <w:rFonts w:ascii="Google Sans" w:cs="Google Sans" w:eastAsia="Google Sans" w:hAnsi="Google Sans"/>
          <w:color w:val="1f1f1f"/>
          <w:rtl w:val="0"/>
        </w:rPr>
        <w:t xml:space="preserve">: Tracking the effectiveness of the keyword strategy.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 Engagement Rate</w:t>
      </w:r>
      <w:r w:rsidDel="00000000" w:rsidR="00000000" w:rsidRPr="00000000">
        <w:rPr>
          <w:rFonts w:ascii="Google Sans" w:cs="Google Sans" w:eastAsia="Google Sans" w:hAnsi="Google Sans"/>
          <w:color w:val="1f1f1f"/>
          <w:rtl w:val="0"/>
        </w:rPr>
        <w:t xml:space="preserve">: Measuring how long visitors stay on high-value pages like case studies.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Assisted Conversions</w:t>
      </w:r>
      <w:r w:rsidDel="00000000" w:rsidR="00000000" w:rsidRPr="00000000">
        <w:rPr>
          <w:rFonts w:ascii="Google Sans" w:cs="Google Sans" w:eastAsia="Google Sans" w:hAnsi="Google Sans"/>
          <w:color w:val="1f1f1f"/>
          <w:rtl w:val="0"/>
        </w:rPr>
        <w:t xml:space="preserve">: Understanding the multi-touch path that leads a visitor to contact the professional.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Professionals can calculate the efficiency of their content marketing using the Return on Investment formula: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392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56392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helps quantify the value of the time and resources spent on maintaining the personal brand ecosystem.</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Showcasing Expertise: Case Studies and Project Results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 section is the heart of the portfolio.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successful project showcase uses a clean, focused narrative structure that outlines the problem, the strategic approach, and the measurable results.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Impact-First Case Study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High-performing case studies lead with impact.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They often use bold metrics and client quotes to establish credibility before delving into the technical details.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Case Study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Metric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ROI / Financial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Demonstrate business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Revenue generated or cost savings.</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Implementation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Highlight operational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Time-to-launch or migration speed.</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Brand 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 mission-driven success.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 sentiment and customer loyalty.</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Viral / Awareness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Proof of marketing reach.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 shares and media placements.</w:t>
            </w: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product managers, highlighting KPIs like Monthly Recurring Revenue (MRR) or Customer Retention Rate (CRR) provides evidence of long-term product viability.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6392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56392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6670" cy="23467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6670" cy="234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customers at the end of the period,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new customers, and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customers at the start.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Successful Portfolios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Successful portfolios in 2025 leverage distinct design choices to communicate expertise.</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Daniel Sun</w:t>
      </w:r>
      <w:r w:rsidDel="00000000" w:rsidR="00000000" w:rsidRPr="00000000">
        <w:rPr>
          <w:rFonts w:ascii="Google Sans" w:cs="Google Sans" w:eastAsia="Google Sans" w:hAnsi="Google Sans"/>
          <w:color w:val="1f1f1f"/>
          <w:rtl w:val="0"/>
        </w:rPr>
        <w:t xml:space="preserve">: Uses a modern, minimal layout where the headline focuses on his mission of creating "empathic product experiences." His case studies are designed to be easily scannable for founders and investors.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Gabriel Valdivia</w:t>
      </w:r>
      <w:r w:rsidDel="00000000" w:rsidR="00000000" w:rsidRPr="00000000">
        <w:rPr>
          <w:rFonts w:ascii="Google Sans" w:cs="Google Sans" w:eastAsia="Google Sans" w:hAnsi="Google Sans"/>
          <w:color w:val="1f1f1f"/>
          <w:rtl w:val="0"/>
        </w:rPr>
        <w:t xml:space="preserve">: Employs a clear value statement as a "design partner for early-stage teams." His site features an interactive FAQ that serves as a pre-screening tool for potential clients.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Artemii Lebedev</w:t>
      </w:r>
      <w:r w:rsidDel="00000000" w:rsidR="00000000" w:rsidRPr="00000000">
        <w:rPr>
          <w:rFonts w:ascii="Google Sans" w:cs="Google Sans" w:eastAsia="Google Sans" w:hAnsi="Google Sans"/>
          <w:color w:val="1f1f1f"/>
          <w:rtl w:val="0"/>
        </w:rPr>
        <w:t xml:space="preserve">: Pushes boundaries with a futuristic design using 3D motion and immersive typography, creating an art-installation feel that showcases high-level creative technologist skills.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Elvin Hu</w:t>
      </w:r>
      <w:r w:rsidDel="00000000" w:rsidR="00000000" w:rsidRPr="00000000">
        <w:rPr>
          <w:rFonts w:ascii="Google Sans" w:cs="Google Sans" w:eastAsia="Google Sans" w:hAnsi="Google Sans"/>
          <w:color w:val="1f1f1f"/>
          <w:rtl w:val="0"/>
        </w:rPr>
        <w:t xml:space="preserve">: Aligns with the expectations of a professional tech audience through a minimal, editorial layout that focuses on large imagery and structured typography.</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Best Practices Checklist for a Professional Brand Ecosystem</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integrate the aforementioned strategies, professionals should follow a structured execution plan.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Action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Success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Define a specialized niche and industry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Clarity over generic job titles.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 content structure around user needs; keep site maps flat.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Principles of disclosure and simple navigation.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Optimize for identity and authority keywords; focus on AI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Ranking for the name and core expertise.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Choose a high-contrast serif/sans-serif pairing; use 2025 palettes.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Consistent visual brand identity across all platforms.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with React/Tailwind; use shadcn/ui for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Performance-first, responsive interface.</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 Framer Motion for scroll reveals and micro-interactions.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Gestures that feel "native" and responsive.</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 case studies with bold metrics and verified client testimonials.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Problem-Solution-Impact narrative.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 up GA4 with GTM to track micro-conversions (e.g., resume clicks).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Data-driven optimization and ROI tracking.</w:t>
            </w: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Future Outlook: The Professional as a Product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the personal brand website is the primary vehicle for professional differentiation. It requires the professional to act as their own Product Manager and CMO, ensuring that every element—from the IA and SEO to the visual aesthetic and technical performance—is aligned with their core mission.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movement toward "Authenticity and Intention" in design is a direct response to the proliferation of generic AI-generated content.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embracing "Raw Aesthetics," personal storytelling, and interactive "Live Code" demos, marketing and product professionals can build an unshakeable sense of trust with their audience.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advanced data analytics further reinforces the professional's credibility, demonstrating that they don't just execute strategies but rigorously measure their impact.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As the digital landscape continues to evolve toward AI-driven discovery and immersive content experiences, the personal brand website remains the essential "source of truth" for a professional's identity, expertise, and long-term value in the marketplace.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Personal Branding in 2025: Build Your Authority with Purpose, accessed February 24, 2026, </w:t>
      </w:r>
      <w:hyperlink r:id="rId11">
        <w:r w:rsidDel="00000000" w:rsidR="00000000" w:rsidRPr="00000000">
          <w:rPr>
            <w:rFonts w:ascii="Google Sans" w:cs="Google Sans" w:eastAsia="Google Sans" w:hAnsi="Google Sans"/>
            <w:color w:val="0000ee"/>
            <w:sz w:val="24"/>
            <w:szCs w:val="24"/>
            <w:u w:val="single"/>
            <w:rtl w:val="0"/>
          </w:rPr>
          <w:t xml:space="preserve">https://theauthorityhive.com/the-complete-guide-to-personal-branding-in-2025/</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strategies for success: building a personal brand online, accessed February 24, 2026, </w:t>
      </w:r>
      <w:hyperlink r:id="rId12">
        <w:r w:rsidDel="00000000" w:rsidR="00000000" w:rsidRPr="00000000">
          <w:rPr>
            <w:rFonts w:ascii="Google Sans" w:cs="Google Sans" w:eastAsia="Google Sans" w:hAnsi="Google Sans"/>
            <w:color w:val="0000ee"/>
            <w:sz w:val="24"/>
            <w:szCs w:val="24"/>
            <w:u w:val="single"/>
            <w:rtl w:val="0"/>
          </w:rPr>
          <w:t xml:space="preserve">https://lpsonline.sas.upenn.edu/features/digital-strategies-success-building-personal-brand-online</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Information Architecture Design Strategy Examples (&amp; Best Tools) - Slickplan, accessed February 24, 2026, </w:t>
      </w:r>
      <w:hyperlink r:id="rId13">
        <w:r w:rsidDel="00000000" w:rsidR="00000000" w:rsidRPr="00000000">
          <w:rPr>
            <w:rFonts w:ascii="Google Sans" w:cs="Google Sans" w:eastAsia="Google Sans" w:hAnsi="Google Sans"/>
            <w:color w:val="0000ee"/>
            <w:sz w:val="24"/>
            <w:szCs w:val="24"/>
            <w:u w:val="single"/>
            <w:rtl w:val="0"/>
          </w:rPr>
          <w:t xml:space="preserve">https://slickplan.com/blog/website-information-architecture</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architecture, content and navigation strategy - ASU Brand Guide, accessed February 24, 2026, </w:t>
      </w:r>
      <w:hyperlink r:id="rId14">
        <w:r w:rsidDel="00000000" w:rsidR="00000000" w:rsidRPr="00000000">
          <w:rPr>
            <w:rFonts w:ascii="Google Sans" w:cs="Google Sans" w:eastAsia="Google Sans" w:hAnsi="Google Sans"/>
            <w:color w:val="0000ee"/>
            <w:sz w:val="24"/>
            <w:szCs w:val="24"/>
            <w:u w:val="single"/>
            <w:rtl w:val="0"/>
          </w:rPr>
          <w:t xml:space="preserve">https://brandguide.asu.edu/execution-guidelines/web/content/information-architecture</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Information Architecture UX - Baymard, accessed February 24, 2026, </w:t>
      </w:r>
      <w:hyperlink r:id="rId15">
        <w:r w:rsidDel="00000000" w:rsidR="00000000" w:rsidRPr="00000000">
          <w:rPr>
            <w:rFonts w:ascii="Google Sans" w:cs="Google Sans" w:eastAsia="Google Sans" w:hAnsi="Google Sans"/>
            <w:color w:val="0000ee"/>
            <w:sz w:val="24"/>
            <w:szCs w:val="24"/>
            <w:u w:val="single"/>
            <w:rtl w:val="0"/>
          </w:rPr>
          <w:t xml:space="preserve">https://baymard.com/learn/information-architecture-ux</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and Information Architecture in Web Design: Scope and Sitemap - Medium, accessed February 24, 2026, </w:t>
      </w:r>
      <w:hyperlink r:id="rId16">
        <w:r w:rsidDel="00000000" w:rsidR="00000000" w:rsidRPr="00000000">
          <w:rPr>
            <w:rFonts w:ascii="Google Sans" w:cs="Google Sans" w:eastAsia="Google Sans" w:hAnsi="Google Sans"/>
            <w:color w:val="0000ee"/>
            <w:sz w:val="24"/>
            <w:szCs w:val="24"/>
            <w:u w:val="single"/>
            <w:rtl w:val="0"/>
          </w:rPr>
          <w:t xml:space="preserve">https://medium.com/design-bootcamp/strategy-and-information-architecture-in-web-design-scope-and-sitemap-a129b9e8cc6f</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Personal Brand for Specialized Professionals: How to Stand Out in 2025, accessed February 24, 2026, </w:t>
      </w:r>
      <w:hyperlink r:id="rId17">
        <w:r w:rsidDel="00000000" w:rsidR="00000000" w:rsidRPr="00000000">
          <w:rPr>
            <w:rFonts w:ascii="Google Sans" w:cs="Google Sans" w:eastAsia="Google Sans" w:hAnsi="Google Sans"/>
            <w:color w:val="0000ee"/>
            <w:sz w:val="24"/>
            <w:szCs w:val="24"/>
            <w:u w:val="single"/>
            <w:rtl w:val="0"/>
          </w:rPr>
          <w:t xml:space="preserve">https://www.theplanetgroup.com/blog/building-a-personal-brand-for-specialized-professionals-how-to-stand-out-in-2025</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great case study examples (plus case study writing tips) in 2025 - Bynder, accessed February 24, 2026, </w:t>
      </w:r>
      <w:hyperlink r:id="rId18">
        <w:r w:rsidDel="00000000" w:rsidR="00000000" w:rsidRPr="00000000">
          <w:rPr>
            <w:rFonts w:ascii="Google Sans" w:cs="Google Sans" w:eastAsia="Google Sans" w:hAnsi="Google Sans"/>
            <w:color w:val="0000ee"/>
            <w:sz w:val="24"/>
            <w:szCs w:val="24"/>
            <w:u w:val="single"/>
            <w:rtl w:val="0"/>
          </w:rPr>
          <w:t xml:space="preserve">https://www.bynder.com/en/blog/12-inspiring-content-marketing-case-study-examples/</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marketing portfolio examples and design tips - Framer Blog, accessed February 24, 2026, </w:t>
      </w:r>
      <w:hyperlink r:id="rId19">
        <w:r w:rsidDel="00000000" w:rsidR="00000000" w:rsidRPr="00000000">
          <w:rPr>
            <w:rFonts w:ascii="Google Sans" w:cs="Google Sans" w:eastAsia="Google Sans" w:hAnsi="Google Sans"/>
            <w:color w:val="0000ee"/>
            <w:sz w:val="24"/>
            <w:szCs w:val="24"/>
            <w:u w:val="single"/>
            <w:rtl w:val="0"/>
          </w:rPr>
          <w:t xml:space="preserve">https://www.framer.com/blog/marketing-portfolio-examples/</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Effective Marketing Strategies for 2025 | Park University, accessed February 24, 2026, </w:t>
      </w:r>
      <w:hyperlink r:id="rId20">
        <w:r w:rsidDel="00000000" w:rsidR="00000000" w:rsidRPr="00000000">
          <w:rPr>
            <w:rFonts w:ascii="Google Sans" w:cs="Google Sans" w:eastAsia="Google Sans" w:hAnsi="Google Sans"/>
            <w:color w:val="0000ee"/>
            <w:sz w:val="24"/>
            <w:szCs w:val="24"/>
            <w:u w:val="single"/>
            <w:rtl w:val="0"/>
          </w:rPr>
          <w:t xml:space="preserve">https://www.park.edu/blog/effective-marketing-strategies/</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Personal Brand for Business Owners in 2025 - Sydney Digital Marketing Agency ™️, accessed February 24, 2026, </w:t>
      </w:r>
      <w:hyperlink r:id="rId21">
        <w:r w:rsidDel="00000000" w:rsidR="00000000" w:rsidRPr="00000000">
          <w:rPr>
            <w:rFonts w:ascii="Google Sans" w:cs="Google Sans" w:eastAsia="Google Sans" w:hAnsi="Google Sans"/>
            <w:color w:val="0000ee"/>
            <w:sz w:val="24"/>
            <w:szCs w:val="24"/>
            <w:u w:val="single"/>
            <w:rtl w:val="0"/>
          </w:rPr>
          <w:t xml:space="preserve">https://sydneydigitalmarketing.com.au/blog/how-to-build-a-personal-brand-for-business-owners-in-2025/</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SEO: How to get found and stand out - Search Engine Land, accessed February 24, 2026, </w:t>
      </w:r>
      <w:hyperlink r:id="rId22">
        <w:r w:rsidDel="00000000" w:rsidR="00000000" w:rsidRPr="00000000">
          <w:rPr>
            <w:rFonts w:ascii="Google Sans" w:cs="Google Sans" w:eastAsia="Google Sans" w:hAnsi="Google Sans"/>
            <w:color w:val="0000ee"/>
            <w:sz w:val="24"/>
            <w:szCs w:val="24"/>
            <w:u w:val="single"/>
            <w:rtl w:val="0"/>
          </w:rPr>
          <w:t xml:space="preserve">https://searchengineland.com/personal-seo-454136</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Brand Keyword Strategy: How to Rank for Your Name and Expertise, accessed February 24, 2026, </w:t>
      </w:r>
      <w:hyperlink r:id="rId23">
        <w:r w:rsidDel="00000000" w:rsidR="00000000" w:rsidRPr="00000000">
          <w:rPr>
            <w:rFonts w:ascii="Google Sans" w:cs="Google Sans" w:eastAsia="Google Sans" w:hAnsi="Google Sans"/>
            <w:color w:val="0000ee"/>
            <w:sz w:val="24"/>
            <w:szCs w:val="24"/>
            <w:u w:val="single"/>
            <w:rtl w:val="0"/>
          </w:rPr>
          <w:t xml:space="preserve">https://www.ohhmybrand.com/blogs/personal-brand-keyword-strategy-how-to-rank-for-your-name-and-expertise</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Keyword Research for Personal Brands: SEO Strategies for 2027 - Automateed, accessed February 24, 2026, </w:t>
      </w:r>
      <w:hyperlink r:id="rId24">
        <w:r w:rsidDel="00000000" w:rsidR="00000000" w:rsidRPr="00000000">
          <w:rPr>
            <w:rFonts w:ascii="Google Sans" w:cs="Google Sans" w:eastAsia="Google Sans" w:hAnsi="Google Sans"/>
            <w:color w:val="0000ee"/>
            <w:sz w:val="24"/>
            <w:szCs w:val="24"/>
            <w:u w:val="single"/>
            <w:rtl w:val="0"/>
          </w:rPr>
          <w:t xml:space="preserve">https://www.automateed.com/keyword-research-for-personal-brands</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intersection of product marketing and SEO: What works in 2025, accessed February 24, 2026, </w:t>
      </w:r>
      <w:hyperlink r:id="rId25">
        <w:r w:rsidDel="00000000" w:rsidR="00000000" w:rsidRPr="00000000">
          <w:rPr>
            <w:rFonts w:ascii="Google Sans" w:cs="Google Sans" w:eastAsia="Google Sans" w:hAnsi="Google Sans"/>
            <w:color w:val="0000ee"/>
            <w:sz w:val="24"/>
            <w:szCs w:val="24"/>
            <w:u w:val="single"/>
            <w:rtl w:val="0"/>
          </w:rPr>
          <w:t xml:space="preserve">https://www.productmarketingalliance.com/the-intersection-of-product-marketing-and-seo-what-works-in-2025/</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Graphic Design Trends Of 2025 - Digital Synopsis, accessed February 24, 2026, </w:t>
      </w:r>
      <w:hyperlink r:id="rId26">
        <w:r w:rsidDel="00000000" w:rsidR="00000000" w:rsidRPr="00000000">
          <w:rPr>
            <w:rFonts w:ascii="Google Sans" w:cs="Google Sans" w:eastAsia="Google Sans" w:hAnsi="Google Sans"/>
            <w:color w:val="0000ee"/>
            <w:sz w:val="24"/>
            <w:szCs w:val="24"/>
            <w:u w:val="single"/>
            <w:rtl w:val="0"/>
          </w:rPr>
          <w:t xml:space="preserve">https://digitalsynopsis.com/design/graphic-design-trends-2025/</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Graphic Design Trends That Will Dominate 2025 - Venngage, accessed February 24, 2026, </w:t>
      </w:r>
      <w:hyperlink r:id="rId27">
        <w:r w:rsidDel="00000000" w:rsidR="00000000" w:rsidRPr="00000000">
          <w:rPr>
            <w:rFonts w:ascii="Google Sans" w:cs="Google Sans" w:eastAsia="Google Sans" w:hAnsi="Google Sans"/>
            <w:color w:val="0000ee"/>
            <w:sz w:val="24"/>
            <w:szCs w:val="24"/>
            <w:u w:val="single"/>
            <w:rtl w:val="0"/>
          </w:rPr>
          <w:t xml:space="preserve">https://venngage.com/blog/graphic-design-trends/</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Stand Out: 14 Ways Brands Can Use Current Graphic Design Trends - Forbes, accessed February 24, 2026, </w:t>
      </w:r>
      <w:hyperlink r:id="rId28">
        <w:r w:rsidDel="00000000" w:rsidR="00000000" w:rsidRPr="00000000">
          <w:rPr>
            <w:rFonts w:ascii="Google Sans" w:cs="Google Sans" w:eastAsia="Google Sans" w:hAnsi="Google Sans"/>
            <w:color w:val="0000ee"/>
            <w:sz w:val="24"/>
            <w:szCs w:val="24"/>
            <w:u w:val="single"/>
            <w:rtl w:val="0"/>
          </w:rPr>
          <w:t xml:space="preserve">https://www.forbes.com/councils/forbesagencycouncil/2025/05/05/how-to-stand-out-14-ways-brands-can-use-current-graphic-design-trends/</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Graphic design trends for 2025 - Adobe, accessed February 24, 2026, </w:t>
      </w:r>
      <w:hyperlink r:id="rId29">
        <w:r w:rsidDel="00000000" w:rsidR="00000000" w:rsidRPr="00000000">
          <w:rPr>
            <w:rFonts w:ascii="Google Sans" w:cs="Google Sans" w:eastAsia="Google Sans" w:hAnsi="Google Sans"/>
            <w:color w:val="0000ee"/>
            <w:sz w:val="24"/>
            <w:szCs w:val="24"/>
            <w:u w:val="single"/>
            <w:rtl w:val="0"/>
          </w:rPr>
          <w:t xml:space="preserve">https://www.adobe.com/express/learn/blog/design-trends-2025</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Google Font Pairings for Websites, accessed February 24, 2026, </w:t>
      </w:r>
      <w:hyperlink r:id="rId30">
        <w:r w:rsidDel="00000000" w:rsidR="00000000" w:rsidRPr="00000000">
          <w:rPr>
            <w:rFonts w:ascii="Google Sans" w:cs="Google Sans" w:eastAsia="Google Sans" w:hAnsi="Google Sans"/>
            <w:color w:val="0000ee"/>
            <w:sz w:val="24"/>
            <w:szCs w:val="24"/>
            <w:u w:val="single"/>
            <w:rtl w:val="0"/>
          </w:rPr>
          <w:t xml:space="preserve">https://designedbyharj.com/10-best-google-font-pairings/</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google font pairings for UI design in 2025 | by Matt Medley | Bootcamp - Medium, accessed February 24, 2026, </w:t>
      </w:r>
      <w:hyperlink r:id="rId31">
        <w:r w:rsidDel="00000000" w:rsidR="00000000" w:rsidRPr="00000000">
          <w:rPr>
            <w:rFonts w:ascii="Google Sans" w:cs="Google Sans" w:eastAsia="Google Sans" w:hAnsi="Google Sans"/>
            <w:color w:val="0000ee"/>
            <w:sz w:val="24"/>
            <w:szCs w:val="24"/>
            <w:u w:val="single"/>
            <w:rtl w:val="0"/>
          </w:rPr>
          <w:t xml:space="preserve">https://medium.com/design-bootcamp/best-google-font-pairings-for-ui-design-in-2025-ba8d006aa03d</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Graphic Design Trends 2025: Colors, Typography &amp; Emerging Styles - Lueur Externe, accessed February 24, 2026, </w:t>
      </w:r>
      <w:hyperlink r:id="rId32">
        <w:r w:rsidDel="00000000" w:rsidR="00000000" w:rsidRPr="00000000">
          <w:rPr>
            <w:rFonts w:ascii="Google Sans" w:cs="Google Sans" w:eastAsia="Google Sans" w:hAnsi="Google Sans"/>
            <w:color w:val="0000ee"/>
            <w:sz w:val="24"/>
            <w:szCs w:val="24"/>
            <w:u w:val="single"/>
            <w:rtl w:val="0"/>
          </w:rPr>
          <w:t xml:space="preserve">https://blog.lueurexterne.com/en/blog/graphic-design-trends-2025-colors-typography-emerging-styles/</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Color Trends for Branding in 2025 - Adobe, accessed February 24, 2026, </w:t>
      </w:r>
      <w:hyperlink r:id="rId33">
        <w:r w:rsidDel="00000000" w:rsidR="00000000" w:rsidRPr="00000000">
          <w:rPr>
            <w:rFonts w:ascii="Google Sans" w:cs="Google Sans" w:eastAsia="Google Sans" w:hAnsi="Google Sans"/>
            <w:color w:val="0000ee"/>
            <w:sz w:val="24"/>
            <w:szCs w:val="24"/>
            <w:u w:val="single"/>
            <w:rtl w:val="0"/>
          </w:rPr>
          <w:t xml:space="preserve">https://www.adobe.com/express/learn/blog/color-psychology-of-branding</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color trends for 2025—from Pantone's 'Mocha Mousse' to butter yellow - Envato, accessed February 24, 2026, </w:t>
      </w:r>
      <w:hyperlink r:id="rId34">
        <w:r w:rsidDel="00000000" w:rsidR="00000000" w:rsidRPr="00000000">
          <w:rPr>
            <w:rFonts w:ascii="Google Sans" w:cs="Google Sans" w:eastAsia="Google Sans" w:hAnsi="Google Sans"/>
            <w:color w:val="0000ee"/>
            <w:sz w:val="24"/>
            <w:szCs w:val="24"/>
            <w:u w:val="single"/>
            <w:rtl w:val="0"/>
          </w:rPr>
          <w:t xml:space="preserve">https://elements.envato.com/learn/color-trends</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Editorial, Unique Color Palettes for On-Trend Branding in 2025 - superherodesign.co, accessed February 24, 2026, </w:t>
      </w:r>
      <w:hyperlink r:id="rId35">
        <w:r w:rsidDel="00000000" w:rsidR="00000000" w:rsidRPr="00000000">
          <w:rPr>
            <w:rFonts w:ascii="Google Sans" w:cs="Google Sans" w:eastAsia="Google Sans" w:hAnsi="Google Sans"/>
            <w:color w:val="0000ee"/>
            <w:sz w:val="24"/>
            <w:szCs w:val="24"/>
            <w:u w:val="single"/>
            <w:rtl w:val="0"/>
          </w:rPr>
          <w:t xml:space="preserve">https://superherodesign.co/5-editorial-unique-color-palettes-for-on-trend-branding-in-2025/</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sophisticated color palettes for luxury branding (2025) - Steph Corrigan Design, accessed February 24, 2026, </w:t>
      </w:r>
      <w:hyperlink r:id="rId36">
        <w:r w:rsidDel="00000000" w:rsidR="00000000" w:rsidRPr="00000000">
          <w:rPr>
            <w:rFonts w:ascii="Google Sans" w:cs="Google Sans" w:eastAsia="Google Sans" w:hAnsi="Google Sans"/>
            <w:color w:val="0000ee"/>
            <w:sz w:val="24"/>
            <w:szCs w:val="24"/>
            <w:u w:val="single"/>
            <w:rtl w:val="0"/>
          </w:rPr>
          <w:t xml:space="preserve">https://stephcorrigan.com/sophisticated-color-palettes/</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60 Stunning Color Combinations to Elevate Your Next Project in 2025 | Looka, accessed February 24, 2026, </w:t>
      </w:r>
      <w:hyperlink r:id="rId37">
        <w:r w:rsidDel="00000000" w:rsidR="00000000" w:rsidRPr="00000000">
          <w:rPr>
            <w:rFonts w:ascii="Google Sans" w:cs="Google Sans" w:eastAsia="Google Sans" w:hAnsi="Google Sans"/>
            <w:color w:val="0000ee"/>
            <w:sz w:val="24"/>
            <w:szCs w:val="24"/>
            <w:u w:val="single"/>
            <w:rtl w:val="0"/>
          </w:rPr>
          <w:t xml:space="preserve">https://looka.com/blog/color-combinations/</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Google Font Pairings Every Designer Should Save | by Muhammad Dani Asyrofi, accessed February 24, 2026, </w:t>
      </w:r>
      <w:hyperlink r:id="rId38">
        <w:r w:rsidDel="00000000" w:rsidR="00000000" w:rsidRPr="00000000">
          <w:rPr>
            <w:rFonts w:ascii="Google Sans" w:cs="Google Sans" w:eastAsia="Google Sans" w:hAnsi="Google Sans"/>
            <w:color w:val="0000ee"/>
            <w:sz w:val="24"/>
            <w:szCs w:val="24"/>
            <w:u w:val="single"/>
            <w:rtl w:val="0"/>
          </w:rPr>
          <w:t xml:space="preserve">https://medium.muz.li/15-google-font-pairings-every-designer-should-save-6468e3534a0e</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Framer uses React to build sites, accessed February 24, 2026, </w:t>
      </w:r>
      <w:hyperlink r:id="rId39">
        <w:r w:rsidDel="00000000" w:rsidR="00000000" w:rsidRPr="00000000">
          <w:rPr>
            <w:rFonts w:ascii="Google Sans" w:cs="Google Sans" w:eastAsia="Google Sans" w:hAnsi="Google Sans"/>
            <w:color w:val="0000ee"/>
            <w:sz w:val="24"/>
            <w:szCs w:val="24"/>
            <w:u w:val="single"/>
            <w:rtl w:val="0"/>
          </w:rPr>
          <w:t xml:space="preserve">https://www.framer.com/blog/why-framer-uses-react-to-build-sites/</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Best React UI Component Libraries in 2026 (+ Alternatives to MUI &amp; Shadcn) | Untitled UI, accessed February 24, 2026, </w:t>
      </w:r>
      <w:hyperlink r:id="rId40">
        <w:r w:rsidDel="00000000" w:rsidR="00000000" w:rsidRPr="00000000">
          <w:rPr>
            <w:rFonts w:ascii="Google Sans" w:cs="Google Sans" w:eastAsia="Google Sans" w:hAnsi="Google Sans"/>
            <w:color w:val="0000ee"/>
            <w:sz w:val="24"/>
            <w:szCs w:val="24"/>
            <w:u w:val="single"/>
            <w:rtl w:val="0"/>
          </w:rPr>
          <w:t xml:space="preserve">https://www.untitledui.com/blog/react-component-libraries</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Aceternity UI — Beautiful Tailwind CSS and Framer Motion ..., accessed February 24, 2026, </w:t>
      </w:r>
      <w:hyperlink r:id="rId41">
        <w:r w:rsidDel="00000000" w:rsidR="00000000" w:rsidRPr="00000000">
          <w:rPr>
            <w:rFonts w:ascii="Google Sans" w:cs="Google Sans" w:eastAsia="Google Sans" w:hAnsi="Google Sans"/>
            <w:color w:val="0000ee"/>
            <w:sz w:val="24"/>
            <w:szCs w:val="24"/>
            <w:u w:val="single"/>
            <w:rtl w:val="0"/>
          </w:rPr>
          <w:t xml:space="preserve">https://ui.aceternity.com/</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Eye Candy: Top 7 React Animation Libraries for Real-World Apps in 2026, accessed February 24, 2026, </w:t>
      </w:r>
      <w:hyperlink r:id="rId42">
        <w:r w:rsidDel="00000000" w:rsidR="00000000" w:rsidRPr="00000000">
          <w:rPr>
            <w:rFonts w:ascii="Google Sans" w:cs="Google Sans" w:eastAsia="Google Sans" w:hAnsi="Google Sans"/>
            <w:color w:val="0000ee"/>
            <w:sz w:val="24"/>
            <w:szCs w:val="24"/>
            <w:u w:val="single"/>
            <w:rtl w:val="0"/>
          </w:rPr>
          <w:t xml:space="preserve">https://www.syncfusion.com/blogs/post/top-react-animation-libraries</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Motion Primitives - Free React Nextjs Template - shadcn.io, accessed February 24, 2026, </w:t>
      </w:r>
      <w:hyperlink r:id="rId43">
        <w:r w:rsidDel="00000000" w:rsidR="00000000" w:rsidRPr="00000000">
          <w:rPr>
            <w:rFonts w:ascii="Google Sans" w:cs="Google Sans" w:eastAsia="Google Sans" w:hAnsi="Google Sans"/>
            <w:color w:val="0000ee"/>
            <w:sz w:val="24"/>
            <w:szCs w:val="24"/>
            <w:u w:val="single"/>
            <w:rtl w:val="0"/>
          </w:rPr>
          <w:t xml:space="preserve">https://www.shadcn.io/template/ibelick-motion-primitives</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Powerful and Beautiful ROI Calculators for your Website, accessed February 24, 2026, </w:t>
      </w:r>
      <w:hyperlink r:id="rId44">
        <w:r w:rsidDel="00000000" w:rsidR="00000000" w:rsidRPr="00000000">
          <w:rPr>
            <w:rFonts w:ascii="Google Sans" w:cs="Google Sans" w:eastAsia="Google Sans" w:hAnsi="Google Sans"/>
            <w:color w:val="0000ee"/>
            <w:sz w:val="24"/>
            <w:szCs w:val="24"/>
            <w:u w:val="single"/>
            <w:rtl w:val="0"/>
          </w:rPr>
          <w:t xml:space="preserve">https://www.convertcalculator.com/use-cases/roi-savings-calculator/</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ROI Calculator template – Ion Academy by Ion Interactive, accessed February 24, 2026, </w:t>
      </w:r>
      <w:hyperlink r:id="rId45">
        <w:r w:rsidDel="00000000" w:rsidR="00000000" w:rsidRPr="00000000">
          <w:rPr>
            <w:rFonts w:ascii="Google Sans" w:cs="Google Sans" w:eastAsia="Google Sans" w:hAnsi="Google Sans"/>
            <w:color w:val="0000ee"/>
            <w:sz w:val="24"/>
            <w:szCs w:val="24"/>
            <w:u w:val="single"/>
            <w:rtl w:val="0"/>
          </w:rPr>
          <w:t xml:space="preserve">https://ioninteractive.com/ionacademy/roi-calculator-template/</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ROI calculator – Demo applications &amp; examples - JointJS, accessed February 24, 2026, </w:t>
      </w:r>
      <w:hyperlink r:id="rId46">
        <w:r w:rsidDel="00000000" w:rsidR="00000000" w:rsidRPr="00000000">
          <w:rPr>
            <w:rFonts w:ascii="Google Sans" w:cs="Google Sans" w:eastAsia="Google Sans" w:hAnsi="Google Sans"/>
            <w:color w:val="0000ee"/>
            <w:sz w:val="24"/>
            <w:szCs w:val="24"/>
            <w:u w:val="single"/>
            <w:rtl w:val="0"/>
          </w:rPr>
          <w:t xml:space="preserve">https://www.jointjs.com/demos/roi-calculator</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 Tracking in Google Analytics 4: Tips and Key Events | Americaneagle.com, accessed February 24, 2026, </w:t>
      </w:r>
      <w:hyperlink r:id="rId47">
        <w:r w:rsidDel="00000000" w:rsidR="00000000" w:rsidRPr="00000000">
          <w:rPr>
            <w:rFonts w:ascii="Google Sans" w:cs="Google Sans" w:eastAsia="Google Sans" w:hAnsi="Google Sans"/>
            <w:color w:val="0000ee"/>
            <w:sz w:val="24"/>
            <w:szCs w:val="24"/>
            <w:u w:val="single"/>
            <w:rtl w:val="0"/>
          </w:rPr>
          <w:t xml:space="preserve">https://www.americaneagle.com/insights/blog/post/event-tracking-in-google-analytics-4</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Analytics 4 Set-Up: Checklist for a Perfect GA4 - Dataslayer, accessed February 24, 2026, </w:t>
      </w:r>
      <w:hyperlink r:id="rId48">
        <w:r w:rsidDel="00000000" w:rsidR="00000000" w:rsidRPr="00000000">
          <w:rPr>
            <w:rFonts w:ascii="Google Sans" w:cs="Google Sans" w:eastAsia="Google Sans" w:hAnsi="Google Sans"/>
            <w:color w:val="0000ee"/>
            <w:sz w:val="24"/>
            <w:szCs w:val="24"/>
            <w:u w:val="single"/>
            <w:rtl w:val="0"/>
          </w:rPr>
          <w:t xml:space="preserve">https://www.dataslayer.ai/blog/ga4-set-up-checklist-for-a-perfect-google-analytics-4</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GA4 Event Tracking: A Complete Guide - MRS Digital Blog, accessed February 24, 2026, </w:t>
      </w:r>
      <w:hyperlink r:id="rId49">
        <w:r w:rsidDel="00000000" w:rsidR="00000000" w:rsidRPr="00000000">
          <w:rPr>
            <w:rFonts w:ascii="Google Sans" w:cs="Google Sans" w:eastAsia="Google Sans" w:hAnsi="Google Sans"/>
            <w:color w:val="0000ee"/>
            <w:sz w:val="24"/>
            <w:szCs w:val="24"/>
            <w:u w:val="single"/>
            <w:rtl w:val="0"/>
          </w:rPr>
          <w:t xml:space="preserve">https://mrs.digital/blog/understanding-ga4-event-tracking-a-complete-guide/</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Track Button Clicks in Google Analytics 4, accessed February 24, 2026, </w:t>
      </w:r>
      <w:hyperlink r:id="rId50">
        <w:r w:rsidDel="00000000" w:rsidR="00000000" w:rsidRPr="00000000">
          <w:rPr>
            <w:rFonts w:ascii="Google Sans" w:cs="Google Sans" w:eastAsia="Google Sans" w:hAnsi="Google Sans"/>
            <w:color w:val="0000ee"/>
            <w:sz w:val="24"/>
            <w:szCs w:val="24"/>
            <w:u w:val="single"/>
            <w:rtl w:val="0"/>
          </w:rPr>
          <w:t xml:space="preserve">https://usefathom.com/learn/track-button-clicks-google-analytics</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[GA4] Recommended events - Analytics Help, accessed February 24, 2026, </w:t>
      </w:r>
      <w:hyperlink r:id="rId51">
        <w:r w:rsidDel="00000000" w:rsidR="00000000" w:rsidRPr="00000000">
          <w:rPr>
            <w:rFonts w:ascii="Google Sans" w:cs="Google Sans" w:eastAsia="Google Sans" w:hAnsi="Google Sans"/>
            <w:color w:val="0000ee"/>
            <w:sz w:val="24"/>
            <w:szCs w:val="24"/>
            <w:u w:val="single"/>
            <w:rtl w:val="0"/>
          </w:rPr>
          <w:t xml:space="preserve">https://support.google.com/analytics/answer/9267735?hl=en</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Track Custom Events with Google Analytics 4, accessed February 24, 2026, </w:t>
      </w:r>
      <w:hyperlink r:id="rId52">
        <w:r w:rsidDel="00000000" w:rsidR="00000000" w:rsidRPr="00000000">
          <w:rPr>
            <w:rFonts w:ascii="Google Sans" w:cs="Google Sans" w:eastAsia="Google Sans" w:hAnsi="Google Sans"/>
            <w:color w:val="0000ee"/>
            <w:sz w:val="24"/>
            <w:szCs w:val="24"/>
            <w:u w:val="single"/>
            <w:rtl w:val="0"/>
          </w:rPr>
          <w:t xml:space="preserve">https://www.analyticsmania.com/post/how-to-track-custom-events-with-google-analytics-4/</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Custom Events in GA4 | Workshop Digital, accessed February 24, 2026, </w:t>
      </w:r>
      <w:hyperlink r:id="rId53">
        <w:r w:rsidDel="00000000" w:rsidR="00000000" w:rsidRPr="00000000">
          <w:rPr>
            <w:rFonts w:ascii="Google Sans" w:cs="Google Sans" w:eastAsia="Google Sans" w:hAnsi="Google Sans"/>
            <w:color w:val="0000ee"/>
            <w:sz w:val="24"/>
            <w:szCs w:val="24"/>
            <w:u w:val="single"/>
            <w:rtl w:val="0"/>
          </w:rPr>
          <w:t xml:space="preserve">https://www.workshopdigital.com/blog/how-to-set-up-custom-events-in-ga4/</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Content Marketing ROI Calculator (Template included) - Porter Metrics, accessed February 24, 2026, </w:t>
      </w:r>
      <w:hyperlink r:id="rId54">
        <w:r w:rsidDel="00000000" w:rsidR="00000000" w:rsidRPr="00000000">
          <w:rPr>
            <w:rFonts w:ascii="Google Sans" w:cs="Google Sans" w:eastAsia="Google Sans" w:hAnsi="Google Sans"/>
            <w:color w:val="0000ee"/>
            <w:sz w:val="24"/>
            <w:szCs w:val="24"/>
            <w:u w:val="single"/>
            <w:rtl w:val="0"/>
          </w:rPr>
          <w:t xml:space="preserve">https://portermetrics.com/en/free-tools/calculators/content-marketing-roi/</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Powerful Case Study Examples to Inspire Your Success 2025 - Onecodesoft, accessed February 24, 2026, </w:t>
      </w:r>
      <w:hyperlink r:id="rId55">
        <w:r w:rsidDel="00000000" w:rsidR="00000000" w:rsidRPr="00000000">
          <w:rPr>
            <w:rFonts w:ascii="Google Sans" w:cs="Google Sans" w:eastAsia="Google Sans" w:hAnsi="Google Sans"/>
            <w:color w:val="0000ee"/>
            <w:sz w:val="24"/>
            <w:szCs w:val="24"/>
            <w:u w:val="single"/>
            <w:rtl w:val="0"/>
          </w:rPr>
          <w:t xml:space="preserve">https://onecodesoft.com/blogs/10-powerful-case-study-examples-to-inspire-your-success-2025</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Examples of a Case Study Related to Marketing for 2025 - Testimonial Donut, accessed February 24, 2026, </w:t>
      </w:r>
      <w:hyperlink r:id="rId56">
        <w:r w:rsidDel="00000000" w:rsidR="00000000" w:rsidRPr="00000000">
          <w:rPr>
            <w:rFonts w:ascii="Google Sans" w:cs="Google Sans" w:eastAsia="Google Sans" w:hAnsi="Google Sans"/>
            <w:color w:val="0000ee"/>
            <w:sz w:val="24"/>
            <w:szCs w:val="24"/>
            <w:u w:val="single"/>
            <w:rtl w:val="0"/>
          </w:rPr>
          <w:t xml:space="preserve">https://www.testimonialdonut.com/resources/case-study-related-to-marketing</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Product Management KPIs to Track in 2025 - ICAgile, accessed February 24, 2026, </w:t>
      </w:r>
      <w:hyperlink r:id="rId57">
        <w:r w:rsidDel="00000000" w:rsidR="00000000" w:rsidRPr="00000000">
          <w:rPr>
            <w:rFonts w:ascii="Google Sans" w:cs="Google Sans" w:eastAsia="Google Sans" w:hAnsi="Google Sans"/>
            <w:color w:val="0000ee"/>
            <w:sz w:val="24"/>
            <w:szCs w:val="24"/>
            <w:u w:val="single"/>
            <w:rtl w:val="0"/>
          </w:rPr>
          <w:t xml:space="preserve">https://www.icagile.com/resources/11-product-management-kpis-to-track-in-2025</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Personal Website Examples to Inspire You in 2025 | a-fresh, accessed February 24, 2026, </w:t>
      </w:r>
      <w:hyperlink r:id="rId58">
        <w:r w:rsidDel="00000000" w:rsidR="00000000" w:rsidRPr="00000000">
          <w:rPr>
            <w:rFonts w:ascii="Google Sans" w:cs="Google Sans" w:eastAsia="Google Sans" w:hAnsi="Google Sans"/>
            <w:color w:val="0000ee"/>
            <w:sz w:val="24"/>
            <w:szCs w:val="24"/>
            <w:u w:val="single"/>
            <w:rtl w:val="0"/>
          </w:rPr>
          <w:t xml:space="preserve">https://a-fresh.website/blog/10-best-personal-website-examples-to-inspire-you-in-2025</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Motion — JavaScript &amp; React animation library, accessed February 24, 2026, </w:t>
      </w:r>
      <w:hyperlink r:id="rId59">
        <w:r w:rsidDel="00000000" w:rsidR="00000000" w:rsidRPr="00000000">
          <w:rPr>
            <w:rFonts w:ascii="Google Sans" w:cs="Google Sans" w:eastAsia="Google Sans" w:hAnsi="Google Sans"/>
            <w:color w:val="0000ee"/>
            <w:sz w:val="24"/>
            <w:szCs w:val="24"/>
            <w:u w:val="single"/>
            <w:rtl w:val="0"/>
          </w:rPr>
          <w:t xml:space="preserve">https://motion.dev/</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ntitledui.com/blog/react-component-libraries" TargetMode="External"/><Relationship Id="rId42" Type="http://schemas.openxmlformats.org/officeDocument/2006/relationships/hyperlink" Target="https://www.syncfusion.com/blogs/post/top-react-animation-libraries" TargetMode="External"/><Relationship Id="rId41" Type="http://schemas.openxmlformats.org/officeDocument/2006/relationships/hyperlink" Target="https://ui.aceternity.com/" TargetMode="External"/><Relationship Id="rId44" Type="http://schemas.openxmlformats.org/officeDocument/2006/relationships/hyperlink" Target="https://www.convertcalculator.com/use-cases/roi-savings-calculator/" TargetMode="External"/><Relationship Id="rId43" Type="http://schemas.openxmlformats.org/officeDocument/2006/relationships/hyperlink" Target="https://www.shadcn.io/template/ibelick-motion-primitives" TargetMode="External"/><Relationship Id="rId46" Type="http://schemas.openxmlformats.org/officeDocument/2006/relationships/hyperlink" Target="https://www.jointjs.com/demos/roi-calculator" TargetMode="External"/><Relationship Id="rId45" Type="http://schemas.openxmlformats.org/officeDocument/2006/relationships/hyperlink" Target="https://ioninteractive.com/ionacademy/roi-calculator-temp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dataslayer.ai/blog/ga4-set-up-checklist-for-a-perfect-google-analytics-4" TargetMode="External"/><Relationship Id="rId47" Type="http://schemas.openxmlformats.org/officeDocument/2006/relationships/hyperlink" Target="https://www.americaneagle.com/insights/blog/post/event-tracking-in-google-analytics-4" TargetMode="External"/><Relationship Id="rId49" Type="http://schemas.openxmlformats.org/officeDocument/2006/relationships/hyperlink" Target="https://mrs.digital/blog/understanding-ga4-event-tracking-a-complete-guide/"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medium.com/design-bootcamp/best-google-font-pairings-for-ui-design-in-2025-ba8d006aa03d" TargetMode="External"/><Relationship Id="rId30" Type="http://schemas.openxmlformats.org/officeDocument/2006/relationships/hyperlink" Target="https://designedbyharj.com/10-best-google-font-pairings/" TargetMode="External"/><Relationship Id="rId33" Type="http://schemas.openxmlformats.org/officeDocument/2006/relationships/hyperlink" Target="https://www.adobe.com/express/learn/blog/color-psychology-of-branding" TargetMode="External"/><Relationship Id="rId32" Type="http://schemas.openxmlformats.org/officeDocument/2006/relationships/hyperlink" Target="https://blog.lueurexterne.com/en/blog/graphic-design-trends-2025-colors-typography-emerging-styles/" TargetMode="External"/><Relationship Id="rId35" Type="http://schemas.openxmlformats.org/officeDocument/2006/relationships/hyperlink" Target="https://superherodesign.co/5-editorial-unique-color-palettes-for-on-trend-branding-in-2025/" TargetMode="External"/><Relationship Id="rId34" Type="http://schemas.openxmlformats.org/officeDocument/2006/relationships/hyperlink" Target="https://elements.envato.com/learn/color-trends" TargetMode="External"/><Relationship Id="rId37" Type="http://schemas.openxmlformats.org/officeDocument/2006/relationships/hyperlink" Target="https://looka.com/blog/color-combinations/" TargetMode="External"/><Relationship Id="rId36" Type="http://schemas.openxmlformats.org/officeDocument/2006/relationships/hyperlink" Target="https://stephcorrigan.com/sophisticated-color-palettes/" TargetMode="External"/><Relationship Id="rId39" Type="http://schemas.openxmlformats.org/officeDocument/2006/relationships/hyperlink" Target="https://www.framer.com/blog/why-framer-uses-react-to-build-sites/" TargetMode="External"/><Relationship Id="rId38" Type="http://schemas.openxmlformats.org/officeDocument/2006/relationships/hyperlink" Target="https://medium.muz.li/15-google-font-pairings-every-designer-should-save-6468e3534a0e" TargetMode="External"/><Relationship Id="rId20" Type="http://schemas.openxmlformats.org/officeDocument/2006/relationships/hyperlink" Target="https://www.park.edu/blog/effective-marketing-strategies/" TargetMode="External"/><Relationship Id="rId22" Type="http://schemas.openxmlformats.org/officeDocument/2006/relationships/hyperlink" Target="https://searchengineland.com/personal-seo-454136" TargetMode="External"/><Relationship Id="rId21" Type="http://schemas.openxmlformats.org/officeDocument/2006/relationships/hyperlink" Target="https://sydneydigitalmarketing.com.au/blog/how-to-build-a-personal-brand-for-business-owners-in-2025/" TargetMode="External"/><Relationship Id="rId24" Type="http://schemas.openxmlformats.org/officeDocument/2006/relationships/hyperlink" Target="https://www.automateed.com/keyword-research-for-personal-brands" TargetMode="External"/><Relationship Id="rId23" Type="http://schemas.openxmlformats.org/officeDocument/2006/relationships/hyperlink" Target="https://www.ohhmybrand.com/blogs/personal-brand-keyword-strategy-how-to-rank-for-your-name-and-expertise" TargetMode="External"/><Relationship Id="rId26" Type="http://schemas.openxmlformats.org/officeDocument/2006/relationships/hyperlink" Target="https://digitalsynopsis.com/design/graphic-design-trends-2025/" TargetMode="External"/><Relationship Id="rId25" Type="http://schemas.openxmlformats.org/officeDocument/2006/relationships/hyperlink" Target="https://www.productmarketingalliance.com/the-intersection-of-product-marketing-and-seo-what-works-in-2025/" TargetMode="External"/><Relationship Id="rId28" Type="http://schemas.openxmlformats.org/officeDocument/2006/relationships/hyperlink" Target="https://www.forbes.com/councils/forbesagencycouncil/2025/05/05/how-to-stand-out-14-ways-brands-can-use-current-graphic-design-trends/" TargetMode="External"/><Relationship Id="rId27" Type="http://schemas.openxmlformats.org/officeDocument/2006/relationships/hyperlink" Target="https://venngage.com/blog/graphic-design-trends/" TargetMode="External"/><Relationship Id="rId29" Type="http://schemas.openxmlformats.org/officeDocument/2006/relationships/hyperlink" Target="https://www.adobe.com/express/learn/blog/design-trends-2025" TargetMode="External"/><Relationship Id="rId51" Type="http://schemas.openxmlformats.org/officeDocument/2006/relationships/hyperlink" Target="https://support.google.com/analytics/answer/9267735?hl=en" TargetMode="External"/><Relationship Id="rId50" Type="http://schemas.openxmlformats.org/officeDocument/2006/relationships/hyperlink" Target="https://usefathom.com/learn/track-button-clicks-google-analytics" TargetMode="External"/><Relationship Id="rId53" Type="http://schemas.openxmlformats.org/officeDocument/2006/relationships/hyperlink" Target="https://www.workshopdigital.com/blog/how-to-set-up-custom-events-in-ga4/" TargetMode="External"/><Relationship Id="rId52" Type="http://schemas.openxmlformats.org/officeDocument/2006/relationships/hyperlink" Target="https://www.analyticsmania.com/post/how-to-track-custom-events-with-google-analytics-4/" TargetMode="External"/><Relationship Id="rId11" Type="http://schemas.openxmlformats.org/officeDocument/2006/relationships/hyperlink" Target="https://theauthorityhive.com/the-complete-guide-to-personal-branding-in-2025/" TargetMode="External"/><Relationship Id="rId55" Type="http://schemas.openxmlformats.org/officeDocument/2006/relationships/hyperlink" Target="https://onecodesoft.com/blogs/10-powerful-case-study-examples-to-inspire-your-success-2025" TargetMode="External"/><Relationship Id="rId10" Type="http://schemas.openxmlformats.org/officeDocument/2006/relationships/image" Target="media/image5.png"/><Relationship Id="rId54" Type="http://schemas.openxmlformats.org/officeDocument/2006/relationships/hyperlink" Target="https://portermetrics.com/en/free-tools/calculators/content-marketing-roi/" TargetMode="External"/><Relationship Id="rId13" Type="http://schemas.openxmlformats.org/officeDocument/2006/relationships/hyperlink" Target="https://slickplan.com/blog/website-information-architecture" TargetMode="External"/><Relationship Id="rId57" Type="http://schemas.openxmlformats.org/officeDocument/2006/relationships/hyperlink" Target="https://www.icagile.com/resources/11-product-management-kpis-to-track-in-2025" TargetMode="External"/><Relationship Id="rId12" Type="http://schemas.openxmlformats.org/officeDocument/2006/relationships/hyperlink" Target="https://lpsonline.sas.upenn.edu/features/digital-strategies-success-building-personal-brand-online" TargetMode="External"/><Relationship Id="rId56" Type="http://schemas.openxmlformats.org/officeDocument/2006/relationships/hyperlink" Target="https://www.testimonialdonut.com/resources/case-study-related-to-marketing" TargetMode="External"/><Relationship Id="rId15" Type="http://schemas.openxmlformats.org/officeDocument/2006/relationships/hyperlink" Target="https://baymard.com/learn/information-architecture-ux" TargetMode="External"/><Relationship Id="rId59" Type="http://schemas.openxmlformats.org/officeDocument/2006/relationships/hyperlink" Target="https://motion.dev/" TargetMode="External"/><Relationship Id="rId14" Type="http://schemas.openxmlformats.org/officeDocument/2006/relationships/hyperlink" Target="https://brandguide.asu.edu/execution-guidelines/web/content/information-architecture" TargetMode="External"/><Relationship Id="rId58" Type="http://schemas.openxmlformats.org/officeDocument/2006/relationships/hyperlink" Target="https://a-fresh.website/blog/10-best-personal-website-examples-to-inspire-you-in-2025" TargetMode="External"/><Relationship Id="rId17" Type="http://schemas.openxmlformats.org/officeDocument/2006/relationships/hyperlink" Target="https://www.theplanetgroup.com/blog/building-a-personal-brand-for-specialized-professionals-how-to-stand-out-in-2025" TargetMode="External"/><Relationship Id="rId16" Type="http://schemas.openxmlformats.org/officeDocument/2006/relationships/hyperlink" Target="https://medium.com/design-bootcamp/strategy-and-information-architecture-in-web-design-scope-and-sitemap-a129b9e8cc6f" TargetMode="External"/><Relationship Id="rId19" Type="http://schemas.openxmlformats.org/officeDocument/2006/relationships/hyperlink" Target="https://www.framer.com/blog/marketing-portfolio-examples/" TargetMode="External"/><Relationship Id="rId18" Type="http://schemas.openxmlformats.org/officeDocument/2006/relationships/hyperlink" Target="https://www.bynder.com/en/blog/12-inspiring-content-marketing-case-study-exam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