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524000" cy="33909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339090"/>
                    </a:xfrm>
                    <a:prstGeom prst="rect">
                      <a:avLst/>
                    </a:prstGeom>
                  </pic:spPr>
                </pic:pic>
              </a:graphicData>
            </a:graphic>
          </wp:inline>
        </w:drawing>
      </w:r>
    </w:p>
    <w:p>
      <w:pPr>
        <w:spacing w:after="10" w:before="60" w:line="264"/>
      </w:pPr>
      <w:r>
        <w:rPr>
          <w:rFonts w:ascii="Times New Roman" w:cs="Times New Roman" w:eastAsia="Times New Roman" w:hAnsi="Times New Roman"/>
          <w:b/>
          <w:bCs/>
          <w:i w:val="false"/>
          <w:iCs w:val="false"/>
          <w:color w:val="000000"/>
          <w:sz w:val="26"/>
          <w:szCs w:val="26"/>
        </w:rPr>
        <w:t xml:space="preserve">PT. MAGNA KREATIV KOMUNIKASI</w:t>
      </w:r>
    </w:p>
    <w:p>
      <w:pPr>
        <w:spacing w:after="10" w:line="264"/>
      </w:pPr>
      <w:r>
        <w:rPr>
          <w:rFonts w:ascii="Times New Roman" w:cs="Times New Roman" w:eastAsia="Times New Roman" w:hAnsi="Times New Roman"/>
          <w:b w:val="false"/>
          <w:bCs w:val="false"/>
          <w:i w:val="false"/>
          <w:iCs w:val="false"/>
          <w:color w:val="000000"/>
          <w:sz w:val="16"/>
          <w:szCs w:val="16"/>
        </w:rPr>
        <w:t xml:space="preserve">Jl. Tebet Dalam IV G No.1, RT.20/RW.1, Tebet Barat, Kec. Tebet, Kota Jakarta Selatan, DKI Jakarta, 12810</w:t>
      </w:r>
    </w:p>
    <w:p>
      <w:pPr>
        <w:spacing w:after="60" w:line="264"/>
      </w:pPr>
      <w:r>
        <w:rPr>
          <w:rFonts w:ascii="Times New Roman" w:cs="Times New Roman" w:eastAsia="Times New Roman" w:hAnsi="Times New Roman"/>
          <w:b w:val="false"/>
          <w:bCs w:val="false"/>
          <w:i w:val="false"/>
          <w:iCs w:val="false"/>
          <w:color w:val="000000"/>
          <w:sz w:val="16"/>
          <w:szCs w:val="16"/>
        </w:rPr>
        <w:t xml:space="preserve">Telp: 085123301167  |  Email: magnatechnology.team@gmail.com</w:t>
      </w:r>
    </w:p>
    <w:p>
      <w:pPr>
        <w:pBdr>
          <w:bottom w:val="single" w:color="E63946" w:sz="16" w:space="1"/>
        </w:pBdr>
        <w:spacing w:after="160"/>
      </w:pPr>
      <w:r>
        <w:rPr>
          <w:rFonts w:ascii="Times New Roman" w:cs="Times New Roman" w:eastAsia="Times New Roman" w:hAnsi="Times New Roman"/>
          <w:b w:val="false"/>
          <w:bCs w:val="false"/>
          <w:i w:val="false"/>
          <w:iCs w:val="false"/>
          <w:color w:val="000000"/>
          <w:sz w:val="2"/>
          <w:szCs w:val="2"/>
        </w:rPr>
        <w:t xml:space="preserve"/>
      </w:r>
    </w:p>
    <w:p>
      <w:pPr>
        <w:spacing w:after="10"/>
        <w:jc w:val="center"/>
      </w:pPr>
      <w:r>
        <w:rPr>
          <w:rFonts w:ascii="Times New Roman" w:cs="Times New Roman" w:eastAsia="Times New Roman" w:hAnsi="Times New Roman"/>
          <w:b/>
          <w:bCs/>
          <w:i w:val="false"/>
          <w:iCs w:val="false"/>
          <w:color w:val="000000"/>
          <w:sz w:val="27"/>
          <w:szCs w:val="27"/>
        </w:rPr>
        <w:t xml:space="preserve">SURAT PERSETUJUAN KERJA PRAKTEK</w:t>
      </w:r>
    </w:p>
    <w:p>
      <w:pPr>
        <w:spacing w:after="160"/>
        <w:jc w:val="center"/>
      </w:pPr>
      <w:r>
        <w:rPr>
          <w:rFonts w:ascii="Times New Roman" w:cs="Times New Roman" w:eastAsia="Times New Roman" w:hAnsi="Times New Roman"/>
          <w:b w:val="false"/>
          <w:bCs w:val="false"/>
          <w:i w:val="false"/>
          <w:iCs w:val="false"/>
          <w:color w:val="000000"/>
          <w:sz w:val="20"/>
          <w:szCs w:val="20"/>
        </w:rPr>
        <w:t xml:space="preserve">Nomor: 012/SPKP/PT-MKK/IX/2026</w:t>
      </w:r>
    </w:p>
    <w:p>
      <w:pPr>
        <w:spacing w:after="80" w:line="264"/>
        <w:jc w:val="both"/>
      </w:pPr>
      <w:r>
        <w:rPr>
          <w:rFonts w:ascii="Times New Roman" w:cs="Times New Roman" w:eastAsia="Times New Roman" w:hAnsi="Times New Roman"/>
          <w:b w:val="false"/>
          <w:bCs w:val="false"/>
          <w:i w:val="false"/>
          <w:iCs w:val="false"/>
          <w:color w:val="000000"/>
          <w:sz w:val="22"/>
          <w:szCs w:val="22"/>
        </w:rPr>
        <w:t xml:space="preserve">Yang bertanda tangan di bawah ini: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90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Nama</w:t>
            </w:r>
          </w:p>
        </w:tc>
        <w:tc>
          <w:tcPr>
            <w:tcW w:type="dxa" w:w="25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725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Theophani Jason</w:t>
            </w:r>
          </w:p>
        </w:tc>
      </w:tr>
      <w:tr>
        <w:tc>
          <w:tcPr>
            <w:tcW w:type="dxa" w:w="190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Jabatan</w:t>
            </w:r>
          </w:p>
        </w:tc>
        <w:tc>
          <w:tcPr>
            <w:tcW w:type="dxa" w:w="25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725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Pimpinan / Owner Magna Technology (PT. Magna Kreativ Komunikasi)</w:t>
            </w:r>
          </w:p>
        </w:tc>
      </w:tr>
      <w:tr>
        <w:tc>
          <w:tcPr>
            <w:tcW w:type="dxa" w:w="190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Alamat</w:t>
            </w:r>
          </w:p>
        </w:tc>
        <w:tc>
          <w:tcPr>
            <w:tcW w:type="dxa" w:w="25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7250"/>
            <w:tcBorders>
              <w:top w:val="none" w:color="FFFFFF" w:sz="0"/>
              <w:left w:val="none" w:color="FFFFFF" w:sz="0"/>
              <w:bottom w:val="none" w:color="FFFFFF" w:sz="0"/>
              <w:right w:val="none" w:color="FFFFFF" w:sz="0"/>
            </w:tcBorders>
            <w:tcMar>
              <w:top w:type="dxa" w:w="20"/>
              <w:bottom w:type="dxa" w:w="2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Jl. Tebet Dalam IV G No.1, RT.20/RW.1, Tebet Barat, Kec. Tebet, Kota Jakarta Selatan, DKI Jakarta, 12810</w:t>
            </w:r>
          </w:p>
        </w:tc>
      </w:tr>
    </w:tbl>
    <w:p>
      <w:pPr>
        <w:spacing w:after="140" w:line="264"/>
        <w:jc w:val="both"/>
      </w:pPr>
      <w:r>
        <w:rPr>
          <w:rFonts w:ascii="Times New Roman" w:cs="Times New Roman" w:eastAsia="Times New Roman" w:hAnsi="Times New Roman"/>
          <w:b w:val="false"/>
          <w:bCs w:val="false"/>
          <w:i w:val="false"/>
          <w:iCs w:val="false"/>
          <w:color w:val="000000"/>
          <w:sz w:val="22"/>
          <w:szCs w:val="22"/>
        </w:rPr>
        <w:t xml:space="preserve">Dengan ini menyatakan bahwa Magna Technology (PT. Magna Kreativ Komunikasi) memberikan persetujuan kepada mahasiswa Universitas Pamulang berikut untuk melaksanakan kegiatan Kerja Praktek (KP) serta melakukan observasi, wawancara, dokumentasi, dan pengumpulan data yang diperlukan untuk kegiatan akademik di Magna Technology.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700"/>
            <w:shd w:fill="E9E9E9" w:val="clear"/>
            <w:tcMar>
              <w:top w:type="dxa" w:w="40"/>
              <w:left w:type="dxa" w:w="100"/>
              <w:bottom w:type="dxa" w:w="40"/>
              <w:right w:type="dxa" w:w="100"/>
            </w:tcMar>
          </w:tcPr>
          <w:p>
            <w:pPr>
              <w:spacing w:after="0" w:line="264"/>
              <w:jc w:val="center"/>
            </w:pPr>
            <w:r>
              <w:rPr>
                <w:rFonts w:ascii="Times New Roman" w:cs="Times New Roman" w:eastAsia="Times New Roman" w:hAnsi="Times New Roman"/>
                <w:b/>
                <w:bCs/>
                <w:i w:val="false"/>
                <w:iCs w:val="false"/>
                <w:color w:val="000000"/>
                <w:sz w:val="22"/>
                <w:szCs w:val="22"/>
              </w:rPr>
              <w:t xml:space="preserve">No.</w:t>
            </w:r>
          </w:p>
        </w:tc>
        <w:tc>
          <w:tcPr>
            <w:tcW w:type="dxa" w:w="3300"/>
            <w:shd w:fill="E9E9E9" w:val="clear"/>
            <w:tcMar>
              <w:top w:type="dxa" w:w="40"/>
              <w:left w:type="dxa" w:w="100"/>
              <w:bottom w:type="dxa" w:w="40"/>
              <w:right w:type="dxa" w:w="100"/>
            </w:tcMar>
          </w:tcPr>
          <w:p>
            <w:pPr>
              <w:spacing w:after="0" w:line="264"/>
              <w:jc w:val="left"/>
            </w:pPr>
            <w:r>
              <w:rPr>
                <w:rFonts w:ascii="Times New Roman" w:cs="Times New Roman" w:eastAsia="Times New Roman" w:hAnsi="Times New Roman"/>
                <w:b/>
                <w:bCs/>
                <w:i w:val="false"/>
                <w:iCs w:val="false"/>
                <w:color w:val="000000"/>
                <w:sz w:val="22"/>
                <w:szCs w:val="22"/>
              </w:rPr>
              <w:t xml:space="preserve">Nama</w:t>
            </w:r>
          </w:p>
        </w:tc>
        <w:tc>
          <w:tcPr>
            <w:tcW w:type="dxa" w:w="2500"/>
            <w:shd w:fill="E9E9E9" w:val="clear"/>
            <w:tcMar>
              <w:top w:type="dxa" w:w="40"/>
              <w:left w:type="dxa" w:w="100"/>
              <w:bottom w:type="dxa" w:w="40"/>
              <w:right w:type="dxa" w:w="100"/>
            </w:tcMar>
          </w:tcPr>
          <w:p>
            <w:pPr>
              <w:spacing w:after="0" w:line="264"/>
              <w:jc w:val="center"/>
            </w:pPr>
            <w:r>
              <w:rPr>
                <w:rFonts w:ascii="Times New Roman" w:cs="Times New Roman" w:eastAsia="Times New Roman" w:hAnsi="Times New Roman"/>
                <w:b/>
                <w:bCs/>
                <w:i w:val="false"/>
                <w:iCs w:val="false"/>
                <w:color w:val="000000"/>
                <w:sz w:val="22"/>
                <w:szCs w:val="22"/>
              </w:rPr>
              <w:t xml:space="preserve">NIM</w:t>
            </w:r>
          </w:p>
        </w:tc>
        <w:tc>
          <w:tcPr>
            <w:tcW w:type="dxa" w:w="2900"/>
            <w:shd w:fill="E9E9E9" w:val="clear"/>
            <w:tcMar>
              <w:top w:type="dxa" w:w="40"/>
              <w:left w:type="dxa" w:w="100"/>
              <w:bottom w:type="dxa" w:w="40"/>
              <w:right w:type="dxa" w:w="100"/>
            </w:tcMar>
          </w:tcPr>
          <w:p>
            <w:pPr>
              <w:spacing w:after="0" w:line="264"/>
              <w:jc w:val="left"/>
            </w:pPr>
            <w:r>
              <w:rPr>
                <w:rFonts w:ascii="Times New Roman" w:cs="Times New Roman" w:eastAsia="Times New Roman" w:hAnsi="Times New Roman"/>
                <w:b/>
                <w:bCs/>
                <w:i w:val="false"/>
                <w:iCs w:val="false"/>
                <w:color w:val="000000"/>
                <w:sz w:val="22"/>
                <w:szCs w:val="22"/>
              </w:rPr>
              <w:t xml:space="preserve">Program Studi</w:t>
            </w:r>
          </w:p>
        </w:tc>
      </w:tr>
      <w:tr>
        <w:tc>
          <w:tcPr>
            <w:tcW w:type="dxa" w:w="700"/>
            <w:tcMar>
              <w:top w:type="dxa" w:w="40"/>
              <w:left w:type="dxa" w:w="100"/>
              <w:bottom w:type="dxa" w:w="40"/>
              <w:right w:type="dxa" w:w="100"/>
            </w:tcMar>
          </w:tcPr>
          <w:p>
            <w:pPr>
              <w:spacing w:after="0" w:line="264"/>
              <w:jc w:val="center"/>
            </w:pPr>
            <w:r>
              <w:rPr>
                <w:rFonts w:ascii="Times New Roman" w:cs="Times New Roman" w:eastAsia="Times New Roman" w:hAnsi="Times New Roman"/>
                <w:b w:val="false"/>
                <w:bCs w:val="false"/>
                <w:i w:val="false"/>
                <w:iCs w:val="false"/>
                <w:color w:val="000000"/>
                <w:sz w:val="22"/>
                <w:szCs w:val="22"/>
              </w:rPr>
              <w:t xml:space="preserve">1</w:t>
            </w:r>
          </w:p>
        </w:tc>
        <w:tc>
          <w:tcPr>
            <w:tcW w:type="dxa" w:w="3300"/>
            <w:tcMar>
              <w:top w:type="dxa" w:w="40"/>
              <w:left w:type="dxa" w:w="100"/>
              <w:bottom w:type="dxa" w:w="40"/>
              <w:right w:type="dxa" w:w="10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Alief Aditiyo Nasokha</w:t>
            </w:r>
          </w:p>
        </w:tc>
        <w:tc>
          <w:tcPr>
            <w:tcW w:type="dxa" w:w="2500"/>
            <w:tcMar>
              <w:top w:type="dxa" w:w="40"/>
              <w:left w:type="dxa" w:w="100"/>
              <w:bottom w:type="dxa" w:w="40"/>
              <w:right w:type="dxa" w:w="100"/>
            </w:tcMar>
          </w:tcPr>
          <w:p>
            <w:pPr>
              <w:spacing w:after="0" w:line="264"/>
              <w:jc w:val="center"/>
            </w:pPr>
            <w:r>
              <w:rPr>
                <w:rFonts w:ascii="Times New Roman" w:cs="Times New Roman" w:eastAsia="Times New Roman" w:hAnsi="Times New Roman"/>
                <w:b w:val="false"/>
                <w:bCs w:val="false"/>
                <w:i w:val="false"/>
                <w:iCs w:val="false"/>
                <w:color w:val="000000"/>
                <w:sz w:val="22"/>
                <w:szCs w:val="22"/>
              </w:rPr>
              <w:t xml:space="preserve">231011400929</w:t>
            </w:r>
          </w:p>
        </w:tc>
        <w:tc>
          <w:tcPr>
            <w:tcW w:type="dxa" w:w="2900"/>
            <w:tcMar>
              <w:top w:type="dxa" w:w="40"/>
              <w:left w:type="dxa" w:w="100"/>
              <w:bottom w:type="dxa" w:w="40"/>
              <w:right w:type="dxa" w:w="10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Teknik Informatika S1</w:t>
            </w:r>
          </w:p>
        </w:tc>
      </w:tr>
      <w:tr>
        <w:tc>
          <w:tcPr>
            <w:tcW w:type="dxa" w:w="700"/>
            <w:tcMar>
              <w:top w:type="dxa" w:w="40"/>
              <w:left w:type="dxa" w:w="100"/>
              <w:bottom w:type="dxa" w:w="40"/>
              <w:right w:type="dxa" w:w="100"/>
            </w:tcMar>
          </w:tcPr>
          <w:p>
            <w:pPr>
              <w:spacing w:after="0" w:line="264"/>
              <w:jc w:val="center"/>
            </w:pPr>
            <w:r>
              <w:rPr>
                <w:rFonts w:ascii="Times New Roman" w:cs="Times New Roman" w:eastAsia="Times New Roman" w:hAnsi="Times New Roman"/>
                <w:b w:val="false"/>
                <w:bCs w:val="false"/>
                <w:i w:val="false"/>
                <w:iCs w:val="false"/>
                <w:color w:val="000000"/>
                <w:sz w:val="22"/>
                <w:szCs w:val="22"/>
              </w:rPr>
              <w:t xml:space="preserve">2</w:t>
            </w:r>
          </w:p>
        </w:tc>
        <w:tc>
          <w:tcPr>
            <w:tcW w:type="dxa" w:w="3300"/>
            <w:tcMar>
              <w:top w:type="dxa" w:w="40"/>
              <w:left w:type="dxa" w:w="100"/>
              <w:bottom w:type="dxa" w:w="40"/>
              <w:right w:type="dxa" w:w="10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Reva Zaidan Azmi</w:t>
            </w:r>
          </w:p>
        </w:tc>
        <w:tc>
          <w:tcPr>
            <w:tcW w:type="dxa" w:w="2500"/>
            <w:tcMar>
              <w:top w:type="dxa" w:w="40"/>
              <w:left w:type="dxa" w:w="100"/>
              <w:bottom w:type="dxa" w:w="40"/>
              <w:right w:type="dxa" w:w="100"/>
            </w:tcMar>
          </w:tcPr>
          <w:p>
            <w:pPr>
              <w:spacing w:after="0" w:line="264"/>
              <w:jc w:val="center"/>
            </w:pPr>
            <w:r>
              <w:rPr>
                <w:rFonts w:ascii="Times New Roman" w:cs="Times New Roman" w:eastAsia="Times New Roman" w:hAnsi="Times New Roman"/>
                <w:b w:val="false"/>
                <w:bCs w:val="false"/>
                <w:i w:val="false"/>
                <w:iCs w:val="false"/>
                <w:color w:val="000000"/>
                <w:sz w:val="22"/>
                <w:szCs w:val="22"/>
              </w:rPr>
              <w:t xml:space="preserve">231011402702</w:t>
            </w:r>
          </w:p>
        </w:tc>
        <w:tc>
          <w:tcPr>
            <w:tcW w:type="dxa" w:w="2900"/>
            <w:tcMar>
              <w:top w:type="dxa" w:w="40"/>
              <w:left w:type="dxa" w:w="100"/>
              <w:bottom w:type="dxa" w:w="40"/>
              <w:right w:type="dxa" w:w="10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Teknik Informatika S1</w:t>
            </w:r>
          </w:p>
        </w:tc>
      </w:tr>
      <w:tr>
        <w:tc>
          <w:tcPr>
            <w:tcW w:type="dxa" w:w="700"/>
            <w:tcMar>
              <w:top w:type="dxa" w:w="40"/>
              <w:left w:type="dxa" w:w="100"/>
              <w:bottom w:type="dxa" w:w="40"/>
              <w:right w:type="dxa" w:w="100"/>
            </w:tcMar>
          </w:tcPr>
          <w:p>
            <w:pPr>
              <w:spacing w:after="0" w:line="264"/>
              <w:jc w:val="center"/>
            </w:pPr>
            <w:r>
              <w:rPr>
                <w:rFonts w:ascii="Times New Roman" w:cs="Times New Roman" w:eastAsia="Times New Roman" w:hAnsi="Times New Roman"/>
                <w:b w:val="false"/>
                <w:bCs w:val="false"/>
                <w:i w:val="false"/>
                <w:iCs w:val="false"/>
                <w:color w:val="000000"/>
                <w:sz w:val="22"/>
                <w:szCs w:val="22"/>
              </w:rPr>
              <w:t xml:space="preserve">3</w:t>
            </w:r>
          </w:p>
        </w:tc>
        <w:tc>
          <w:tcPr>
            <w:tcW w:type="dxa" w:w="3300"/>
            <w:tcMar>
              <w:top w:type="dxa" w:w="40"/>
              <w:left w:type="dxa" w:w="100"/>
              <w:bottom w:type="dxa" w:w="40"/>
              <w:right w:type="dxa" w:w="10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Dzikri Syahdan Wahyudi</w:t>
            </w:r>
          </w:p>
        </w:tc>
        <w:tc>
          <w:tcPr>
            <w:tcW w:type="dxa" w:w="2500"/>
            <w:tcMar>
              <w:top w:type="dxa" w:w="40"/>
              <w:left w:type="dxa" w:w="100"/>
              <w:bottom w:type="dxa" w:w="40"/>
              <w:right w:type="dxa" w:w="100"/>
            </w:tcMar>
          </w:tcPr>
          <w:p>
            <w:pPr>
              <w:spacing w:after="0" w:line="264"/>
              <w:jc w:val="center"/>
            </w:pPr>
            <w:r>
              <w:rPr>
                <w:rFonts w:ascii="Times New Roman" w:cs="Times New Roman" w:eastAsia="Times New Roman" w:hAnsi="Times New Roman"/>
                <w:b w:val="false"/>
                <w:bCs w:val="false"/>
                <w:i w:val="false"/>
                <w:iCs w:val="false"/>
                <w:color w:val="000000"/>
                <w:sz w:val="22"/>
                <w:szCs w:val="22"/>
              </w:rPr>
              <w:t xml:space="preserve">231011403402</w:t>
            </w:r>
          </w:p>
        </w:tc>
        <w:tc>
          <w:tcPr>
            <w:tcW w:type="dxa" w:w="2900"/>
            <w:tcMar>
              <w:top w:type="dxa" w:w="40"/>
              <w:left w:type="dxa" w:w="100"/>
              <w:bottom w:type="dxa" w:w="40"/>
              <w:right w:type="dxa" w:w="100"/>
            </w:tcMar>
          </w:tcPr>
          <w:p>
            <w:pPr>
              <w:spacing w:after="0" w:line="264"/>
              <w:jc w:val="left"/>
            </w:pPr>
            <w:r>
              <w:rPr>
                <w:rFonts w:ascii="Times New Roman" w:cs="Times New Roman" w:eastAsia="Times New Roman" w:hAnsi="Times New Roman"/>
                <w:b w:val="false"/>
                <w:bCs w:val="false"/>
                <w:i w:val="false"/>
                <w:iCs w:val="false"/>
                <w:color w:val="000000"/>
                <w:sz w:val="22"/>
                <w:szCs w:val="22"/>
              </w:rPr>
              <w:t xml:space="preserve">Teknik Informatika S1</w:t>
            </w:r>
          </w:p>
        </w:tc>
      </w:tr>
    </w:tbl>
    <w:p>
      <w:pPr>
        <w:spacing w:after="140" w:line="264"/>
        <w:jc w:val="both"/>
      </w:pPr>
      <w:r>
        <w:rPr>
          <w:rFonts w:ascii="Times New Roman" w:cs="Times New Roman" w:eastAsia="Times New Roman" w:hAnsi="Times New Roman"/>
          <w:b w:val="false"/>
          <w:bCs w:val="false"/>
          <w:i w:val="false"/>
          <w:iCs w:val="false"/>
          <w:color w:val="000000"/>
          <w:sz w:val="22"/>
          <w:szCs w:val="22"/>
        </w:rPr>
        <w:t xml:space="preserve">Periode pelaksanaan: 6 (enam) bulan, terhitung sejak tanggal 18 September 2026 sampai dengan 18 Maret 2027.</w:t>
      </w:r>
    </w:p>
    <w:p>
      <w:pPr>
        <w:spacing w:after="140" w:line="264"/>
        <w:jc w:val="both"/>
      </w:pPr>
      <w:r>
        <w:rPr>
          <w:rFonts w:ascii="Times New Roman" w:cs="Times New Roman" w:eastAsia="Times New Roman" w:hAnsi="Times New Roman"/>
          <w:b w:val="false"/>
          <w:bCs w:val="false"/>
          <w:i w:val="false"/>
          <w:iCs w:val="false"/>
          <w:color w:val="000000"/>
          <w:sz w:val="22"/>
          <w:szCs w:val="22"/>
        </w:rPr>
        <w:t xml:space="preserve">Selama kegiatan berlangsung, mahasiswa tersebut diizinkan memperoleh informasi yang berkaitan dengan proses bisnis, pengelolaan data operasional, serta kebutuhan sistem informasi di lingkungan Magna Technology, sepanjang tidak melanggar ketentuan dan kepentingan internal perusahaan.</w:t>
      </w:r>
    </w:p>
    <w:p>
      <w:pPr>
        <w:spacing w:after="140" w:line="264"/>
        <w:jc w:val="both"/>
      </w:pPr>
      <w:r>
        <w:rPr>
          <w:rFonts w:ascii="Times New Roman" w:cs="Times New Roman" w:eastAsia="Times New Roman" w:hAnsi="Times New Roman"/>
          <w:b w:val="false"/>
          <w:bCs w:val="false"/>
          <w:i w:val="false"/>
          <w:iCs w:val="false"/>
          <w:color w:val="000000"/>
          <w:sz w:val="22"/>
          <w:szCs w:val="22"/>
        </w:rPr>
        <w:t xml:space="preserve">Kegiatan Kerja Praktek ini dilaksanakan sebagai bagian dari kegiatan akademik mahasiswa, serta sebagai bahan dalam analisis kebutuhan, perancangan, dan pengembangan sistem informasi manajemen berbasis web ("MagnaSuperApp") yang disesuaikan dengan kebutuhan operasional Magna Technology.</w:t>
      </w:r>
    </w:p>
    <w:p>
      <w:pPr>
        <w:spacing w:after="240" w:line="264"/>
        <w:jc w:val="both"/>
      </w:pPr>
      <w:r>
        <w:rPr>
          <w:rFonts w:ascii="Times New Roman" w:cs="Times New Roman" w:eastAsia="Times New Roman" w:hAnsi="Times New Roman"/>
          <w:b w:val="false"/>
          <w:bCs w:val="false"/>
          <w:i w:val="false"/>
          <w:iCs w:val="false"/>
          <w:color w:val="000000"/>
          <w:sz w:val="22"/>
          <w:szCs w:val="22"/>
        </w:rPr>
        <w:t xml:space="preserve">Demikian surat persetujuan ini dibuat dengan sebenarnya untuk dapat dipergunakan sebagaimana mestinya.</w:t>
      </w:r>
    </w:p>
    <w:p>
      <w:pPr>
        <w:spacing w:after="0" w:line="264"/>
        <w:jc w:val="right"/>
      </w:pPr>
      <w:r>
        <w:rPr>
          <w:rFonts w:ascii="Times New Roman" w:cs="Times New Roman" w:eastAsia="Times New Roman" w:hAnsi="Times New Roman"/>
          <w:b w:val="false"/>
          <w:bCs w:val="false"/>
          <w:i w:val="false"/>
          <w:iCs w:val="false"/>
          <w:color w:val="000000"/>
          <w:sz w:val="22"/>
          <w:szCs w:val="22"/>
        </w:rPr>
        <w:t xml:space="preserve">Jakarta, 18 September 2026</w:t>
      </w:r>
    </w:p>
    <w:p>
      <w:pPr>
        <w:spacing w:after="0" w:line="264"/>
        <w:jc w:val="right"/>
      </w:pPr>
      <w:r>
        <w:rPr>
          <w:rFonts w:ascii="Times New Roman" w:cs="Times New Roman" w:eastAsia="Times New Roman" w:hAnsi="Times New Roman"/>
          <w:b w:val="false"/>
          <w:bCs w:val="false"/>
          <w:i w:val="false"/>
          <w:iCs w:val="false"/>
          <w:color w:val="000000"/>
          <w:sz w:val="22"/>
          <w:szCs w:val="22"/>
        </w:rPr>
        <w:t xml:space="preserve">Pimpinan / Owner</w:t>
      </w:r>
    </w:p>
    <w:p>
      <w:pPr>
        <w:spacing w:after="700" w:line="264"/>
        <w:jc w:val="right"/>
      </w:pPr>
      <w:r>
        <w:rPr>
          <w:rFonts w:ascii="Times New Roman" w:cs="Times New Roman" w:eastAsia="Times New Roman" w:hAnsi="Times New Roman"/>
          <w:b/>
          <w:bCs/>
          <w:i w:val="false"/>
          <w:iCs w:val="false"/>
          <w:color w:val="000000"/>
          <w:sz w:val="22"/>
          <w:szCs w:val="22"/>
        </w:rPr>
        <w:t xml:space="preserve">Magna Technology (PT. Magna Kreativ Komunikasi)</w:t>
      </w:r>
    </w:p>
    <w:p>
      <w:pPr>
        <w:spacing w:after="0" w:line="264"/>
        <w:jc w:val="right"/>
      </w:pPr>
      <w:r>
        <w:rPr>
          <w:rFonts w:ascii="Times New Roman" w:cs="Times New Roman" w:eastAsia="Times New Roman" w:hAnsi="Times New Roman"/>
          <w:b/>
          <w:bCs/>
          <w:i w:val="false"/>
          <w:iCs w:val="false"/>
          <w:color w:val="000000"/>
          <w:sz w:val="22"/>
          <w:szCs w:val="22"/>
        </w:rPr>
        <w:t xml:space="preserve">Theophani Jason</w:t>
      </w:r>
    </w:p>
    <w:sectPr>
      <w:pgSz w:w="11906" w:h="16838" w:orient="portrait"/>
      <w:pgMar w:top="680" w:right="1134" w:bottom="68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c9bcb7ce4d0c7eb386de352f3a113dfa53c37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2026-09-18T07:25:35.882Z</dcterms:created>
  <dcterms:modified xsi:type="dcterms:W3CDTF">2026-09-18T07:25:35.883Z</dcterms:modified>
</cp:coreProperties>
</file>

<file path=docProps/custom.xml><?xml version="1.0" encoding="utf-8"?>
<Properties xmlns="http://schemas.openxmlformats.org/officeDocument/2006/custom-properties" xmlns:vt="http://schemas.openxmlformats.org/officeDocument/2006/docPropsVTypes"/>
</file>