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pacing w:before="0" w:after="0" w:line="480" w:lineRule="auto"/>
        <w:ind w:firstLine="0"/>
      </w:pPr>
      <w:r>
        <w:t>Research Equation Formatter Practice Document</w:t>
      </w:r>
    </w:p>
    <w:p>
      <w:pPr>
        <w:widowControl/>
        <w:spacing w:before="0" w:after="0" w:line="480" w:lineRule="auto"/>
        <w:ind w:firstLine="0"/>
        <w:jc w:val="center"/>
      </w:pPr>
      <w:r>
        <w:t>Version 0.9.27</w:t>
      </w:r>
    </w:p>
    <w:p>
      <w:pPr>
        <w:widowControl/>
        <w:spacing w:before="0" w:after="0" w:line="480" w:lineRule="auto"/>
      </w:pPr>
      <w:r>
        <w:t>Save a copy before you begin. Use the illustrated Quick Start to load the template and configure this document. The body text uses Times New Roman 12 pt with double spacing.</w:t>
      </w:r>
    </w:p>
    <w:p>
      <w:pPr>
        <w:pStyle w:val="Heading1"/>
        <w:widowControl/>
        <w:spacing w:before="0" w:after="0" w:line="480" w:lineRule="auto"/>
        <w:ind w:firstLine="0"/>
      </w:pPr>
      <w:r>
        <w:t>Exercise 1 Convert LaTeX</w:t>
      </w:r>
    </w:p>
    <w:p>
      <w:pPr>
        <w:widowControl/>
        <w:spacing w:before="0" w:after="0" w:line="480" w:lineRule="auto"/>
      </w:pPr>
      <w:r>
        <w:t>Select the complete expression below, including both delimiters. Run ConvertAndFormatLatexInSelection. The expected result is one editable Word equation.</w:t>
      </w:r>
    </w:p>
    <w:p>
      <w:pPr>
        <w:keepLines/>
        <w:widowControl/>
        <w:spacing w:before="0" w:after="0" w:line="480" w:lineRule="auto"/>
        <w:ind w:firstLine="0"/>
        <w:jc w:val="center"/>
      </w:pPr>
      <w:r>
        <w:t>\[ y = x + 1 \]</w:t>
      </w:r>
    </w:p>
    <w:p>
      <w:pPr>
        <w:widowControl/>
        <w:spacing w:before="0" w:after="0" w:line="480" w:lineRule="auto"/>
      </w:pPr>
      <w:r>
        <w:t>Expected mathematical content: y equals x plus one.</w:t>
      </w:r>
    </w:p>
    <w:p>
      <w:pPr>
        <w:pStyle w:val="Heading1"/>
        <w:widowControl/>
        <w:spacing w:before="0" w:after="0" w:line="480" w:lineRule="auto"/>
        <w:ind w:firstLine="0"/>
      </w:pPr>
      <w:r>
        <w:t>Exercise 2 Format a Native Equation</w:t>
      </w:r>
    </w:p>
    <w:p>
      <w:pPr>
        <w:widowControl/>
        <w:spacing w:before="0" w:after="0" w:line="480" w:lineRule="auto"/>
      </w:pPr>
      <w:r>
        <w:t>Click inside this existing Word equation and run FormatEquationsInSelection. You can also select it and use SelectiveReformatInSelection to apply only chosen categories.</w:t>
      </w:r>
    </w:p>
    <w:p>
      <w:pPr>
        <w:widowControl/>
        <w:spacing w:before="0" w:after="0" w:line="480" w:lineRule="auto"/>
        <w:ind w:firstLine="0"/>
        <w:jc w:val="center"/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rFonts w:ascii="Times New Roman" w:hAnsi="Times New Roman" w:eastAsia="Times New Roman" w:cs="Times New Roman"/>
              <w:sz w:val="24"/>
              <w:szCs w:val="24"/>
              <w:i/>
              <w:iCs/>
            </w:rPr>
            <m:t>z</m:t>
          </m:r>
          <m:r>
            <m:rPr>
              <m:sty m:val="p"/>
            </m:rPr>
            <w:rPr>
              <w:rFonts w:ascii="Times New Roman" w:hAnsi="Times New Roman" w:eastAsia="Times New Roman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hAnsi="Times New Roman" w:eastAsia="Times New Roman" w:cs="Times New Roman"/>
              <w:sz w:val="24"/>
              <w:szCs w:val="24"/>
            </w:rPr>
            <m:t>2</m:t>
          </m:r>
          <m:r>
            <m:rPr>
              <m:nor/>
              <m:sty m:val="p"/>
            </m:rPr>
            <w:rPr>
              <w:rFonts w:ascii="Times New Roman" w:hAnsi="Times New Roman" w:eastAsia="Times New Roman" w:cs="Times New Roman"/>
              <w:sz w:val="24"/>
              <w:szCs w:val="24"/>
              <w:i/>
              <w:iCs/>
            </w:rPr>
            <m:t>a</m:t>
          </m:r>
          <m:r>
            <m:rPr>
              <m:sty m:val="p"/>
            </m:rPr>
            <w:rPr>
              <w:rFonts w:ascii="Times New Roman" w:hAnsi="Times New Roman" w:eastAsia="Times New Roman" w:cs="Times New Roman"/>
              <w:sz w:val="24"/>
              <w:szCs w:val="24"/>
            </w:rPr>
            <m:t>+3</m:t>
          </m:r>
        </m:oMath>
      </m:oMathPara>
    </w:p>
    <w:p>
      <w:pPr>
        <w:pStyle w:val="Heading1"/>
        <w:pageBreakBefore/>
        <w:widowControl/>
        <w:spacing w:before="0" w:after="0" w:line="480" w:lineRule="auto"/>
        <w:ind w:firstLine="0"/>
      </w:pPr>
      <w:r>
        <w:t>Exercise 3 Merge a Numbered Derivation</w:t>
      </w:r>
    </w:p>
    <w:p>
      <w:pPr>
        <w:widowControl/>
        <w:spacing w:before="0" w:after="0" w:line="480" w:lineRule="auto"/>
      </w:pPr>
      <w:r>
        <w:t>The two lines below are separate editable equations in the same left-hand table cell. Select both equation paragraphs, then run FormatEquationsInSelection. In the document settings, choose multiline merging and 1.5-line internal spacing.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  <w:tblCellMar>
          <w:top w:w="0" w:type="dxa"/>
          <w:bottom w:w="0" w:type="dxa"/>
          <w:left w:w="0" w:type="dxa"/>
          <w:right w:w="0" w:type="dxa"/>
        </w:tblCellMar>
      </w:tblPr>
      <w:tblGrid>
        <w:gridCol w:w="8496"/>
        <w:gridCol w:w="864"/>
      </w:tblGrid>
      <w:tr>
        <w:trPr>
          <w:cantSplit/>
        </w:trPr>
        <w:tc>
          <w:tcPr>
            <w:tcW w:type="dxa" w:w="849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480" w:lineRule="auto"/>
              <w:ind w:firstLine="0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w:rPr>
                    <w:rFonts w:ascii="Times New Roman" w:hAnsi="Times New Roman" w:eastAsia="Times New Roman" w:cs="Times New Roman"/>
                    <w:sz w:val="24"/>
                    <w:szCs w:val="24"/>
                    <w:i/>
                    <w:iCs/>
                  </w:rPr>
                  <m:t>x</m:t>
                </m:r>
                <m:r>
                  <m:rPr>
                    <m:sty m:val="p"/>
                  </m:rPr>
                  <w:rPr>
                    <w:rFonts w:ascii="Times New Roman" w:hAnsi="Times New Roman" w:eastAsia="Times New Roman" w:cs="Times New Roman"/>
                    <w:sz w:val="24"/>
                    <w:szCs w:val="24"/>
                  </w:rPr>
                  <m:t>=1+1</m:t>
                </m:r>
              </m:oMath>
            </m:oMathPara>
          </w:p>
          <w:p>
            <w:pPr>
              <w:spacing w:before="0" w:after="0" w:line="480" w:lineRule="auto"/>
              <w:ind w:firstLine="0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Times New Roman" w:hAnsi="Times New Roman" w:eastAsia="Times New Roman" w:cs="Times New Roman"/>
                    <w:sz w:val="24"/>
                    <w:szCs w:val="24"/>
                  </w:rPr>
                  <m:t>=2</m:t>
                </m:r>
              </m:oMath>
            </m:oMathPara>
          </w:p>
        </w:tc>
        <w:tc>
          <w:tcPr>
            <w:tcW w:type="dxa" w:w="86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480" w:lineRule="auto"/>
              <w:ind w:firstLine="0"/>
              <w:jc w:val="right"/>
            </w:pPr>
            <w:r>
              <w:t>(</w:t>
            </w:r>
            <w:bookmarkStart w:id="11" w:name="REFPracticeEquation1"/>
            <w:r>
              <w:fldChar w:fldCharType="begin" w:dirty="false"/>
            </w:r>
            <w:r>
              <w:instrText xml:space="preserve"> SEQ REFPracticeEquation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1"/>
            <w:r>
              <w:t>)</w:t>
            </w:r>
          </w:p>
        </w:tc>
      </w:tr>
    </w:tbl>
    <w:p>
      <w:pPr>
        <w:widowControl/>
        <w:spacing w:before="0" w:after="0" w:line="480" w:lineRule="auto"/>
      </w:pPr>
      <w:r>
        <w:t xml:space="preserve">Reference check: Equation </w:t>
      </w:r>
      <w:r>
        <w:fldChar w:fldCharType="begin" w:dirty="false"/>
      </w:r>
      <w:r>
        <w:instrText xml:space="preserve"> REF REFPracticeEquation1 \h </w:instrText>
      </w:r>
      <w:r>
        <w:fldChar w:fldCharType="separate"/>
      </w:r>
      <w:r>
        <w:t>1</w:t>
      </w:r>
      <w:r>
        <w:fldChar w:fldCharType="end"/>
      </w:r>
      <w:r>
        <w:t xml:space="preserve"> should continue to refer to the same numbered block after formatting.</w:t>
      </w:r>
    </w:p>
    <w:p>
      <w:pPr>
        <w:widowControl/>
        <w:spacing w:before="0" w:after="0" w:line="480" w:lineRule="auto"/>
      </w:pPr>
      <w:r>
        <w:t>Expected result: one two-row equation block aligned at the equals signs, with 1.5-line internal spacing and one equation number. The equation paragraph should continue to follow the double-spaced body setting.</w:t>
      </w:r>
    </w:p>
    <w:p>
      <w:pPr>
        <w:widowControl/>
        <w:spacing w:before="0" w:after="0" w:line="480" w:lineRule="auto"/>
      </w:pPr>
      <w:r>
        <w:t>After the run, review the result dialog and the equation number. In Word, Alt+F9 toggles field codes so you can inspect the SEQ and REF fields; press Alt+F9 again to return to their displayed values.</w:t>
      </w:r>
    </w:p>
    <w:p>
      <w:pPr>
        <w:widowControl/>
        <w:spacing w:line="480" w:lineRule="auto" w:before="0" w:after="0"/>
      </w:pPr>
      <w:r>
        <w:rPr>
          <w:sz w:val="24"/>
        </w:rPr>
        <w:t>Copyright 2026 Gyeongcheol Cho. CC BY-NC-SA 4.0. See LICENSE.txt.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480" w:lineRule="auto" w:before="0" w:after="0"/>
      <w:ind w:firstLine="0"/>
      <w:jc w:val="right"/>
    </w:pPr>
    <w:r>
      <w:rPr>
        <w:rFonts w:ascii="Times New Roman" w:hAnsi="Times New Roman"/>
        <w:sz w:val="24"/>
      </w:rPr>
    </w:r>
    <w:fldSimple w:instr=" PAGE ">
      <w:r>
        <w:t>1</w:t>
      </w:r>
    </w:fldSimple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Times New Roman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480" w:lineRule="auto"/>
      <w:ind w:firstLine="720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480" w:lineRule="auto" w:before="0"/>
      <w:ind w:firstLine="0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480" w:lineRule="auto" w:before="0"/>
      <w:ind w:firstLine="0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480" w:lineRule="auto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480" w:lineRule="auto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0" w:line="480" w:lineRule="auto" w:before="0"/>
      <w:ind w:firstLine="0"/>
      <w:contextualSpacing/>
      <w:jc w:val="center"/>
    </w:pPr>
    <w:rPr>
      <w:rFonts w:ascii="Times New Roman" w:hAnsi="Times New Roman" w:eastAsia="Times New Roman" w:cs="Times New Roman"/>
      <w:b/>
      <w:color w:val="000000"/>
      <w:spacing w:val="0"/>
      <w:kern w:val="0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0" w:line="480" w:lineRule="auto"/>
      <w:ind w:firstLine="0"/>
    </w:pPr>
    <w:rPr>
      <w:rFonts w:ascii="Times New Roman" w:hAnsi="Times New Roman" w:eastAsia="Times New Roman" w:cs="Times New Roman"/>
      <w:i/>
      <w:iCs/>
      <w:color w:val="000000"/>
      <w:spacing w:val="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Equation Formatter practice document</dc:title>
  <dc:subject>Basic conversion formatting and multiline merge exercises for version 0.9.27</dc:subject>
  <dc:creator>Gyeongcheol Cho</dc:creator>
  <cp:keywords/>
  <dc:description>CC BY-NC-SA 4.0. See accompanying LICENSE.txt.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