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4EEDD1" w14:textId="42E6AC6A" w:rsidR="00350E30" w:rsidRPr="00350E30" w:rsidRDefault="00350E30" w:rsidP="000E0431">
      <w:pPr>
        <w:spacing w:before="100" w:beforeAutospacing="1" w:after="100" w:afterAutospacing="1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Этап </w:t>
      </w:r>
      <w:r w:rsidR="008E5F19" w:rsidRPr="000E043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</w:t>
      </w: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. </w:t>
      </w:r>
      <w:r w:rsidR="008E5F19"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Выбор и обоснование средств проектирования и реализации</w:t>
      </w:r>
    </w:p>
    <w:p w14:paraId="72DB6498" w14:textId="77777777" w:rsidR="000E0431" w:rsidRPr="000E0431" w:rsidRDefault="000E0431" w:rsidP="000E0431">
      <w:pPr>
        <w:pStyle w:val="a7"/>
      </w:pPr>
      <w:r w:rsidRPr="000E0431">
        <w:t>Для разработки автоматизированной системы генерации XML-документов на основе языковых моделей и методов объяснимого искусственного интеллекта требуется комплекс инструментов, обеспечивающих обработку документов, анализ данных, создание XML-структур и реализацию пользовательского интерфейса. Выбор средств проектирования и реализации основан на требованиях, сформированных в предыдущем разделе, а также на характеристиках целевой предметной области.</w:t>
      </w:r>
    </w:p>
    <w:p w14:paraId="65AF20D0" w14:textId="77777777" w:rsidR="000E0431" w:rsidRPr="000E0431" w:rsidRDefault="000E0431" w:rsidP="000E0431">
      <w:pPr>
        <w:pStyle w:val="2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E0431"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  <w:t>1. Средства проектирования</w:t>
      </w:r>
    </w:p>
    <w:p w14:paraId="0A8AC6AC" w14:textId="77777777" w:rsidR="000E0431" w:rsidRPr="000E0431" w:rsidRDefault="000E0431" w:rsidP="000E0431">
      <w:pPr>
        <w:pStyle w:val="3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</w:rPr>
      </w:pPr>
      <w:r w:rsidRPr="000E0431">
        <w:rPr>
          <w:rStyle w:val="ae"/>
          <w:rFonts w:ascii="Times New Roman" w:hAnsi="Times New Roman" w:cs="Times New Roman"/>
          <w:bCs w:val="0"/>
          <w:color w:val="auto"/>
        </w:rPr>
        <w:t>1.1. UML и BPM/IDEF0 для моделирования архитектуры</w:t>
      </w:r>
    </w:p>
    <w:p w14:paraId="08F478AC" w14:textId="77777777" w:rsidR="000E0431" w:rsidRPr="000E0431" w:rsidRDefault="000E0431" w:rsidP="000E0431">
      <w:pPr>
        <w:pStyle w:val="a7"/>
      </w:pPr>
      <w:r w:rsidRPr="000E0431">
        <w:t>На этапе структурного проектирования использовались:</w:t>
      </w:r>
    </w:p>
    <w:p w14:paraId="25C61D34" w14:textId="77777777" w:rsidR="000E0431" w:rsidRPr="000E0431" w:rsidRDefault="000E0431" w:rsidP="00B358C9">
      <w:pPr>
        <w:pStyle w:val="a8"/>
        <w:numPr>
          <w:ilvl w:val="0"/>
          <w:numId w:val="21"/>
        </w:numPr>
        <w:tabs>
          <w:tab w:val="clear" w:pos="720"/>
          <w:tab w:val="num" w:pos="709"/>
        </w:tabs>
        <w:ind w:left="709"/>
        <w:contextualSpacing/>
        <w:jc w:val="both"/>
        <w:rPr>
          <w:sz w:val="28"/>
          <w:szCs w:val="28"/>
        </w:rPr>
      </w:pPr>
      <w:r w:rsidRPr="000E0431">
        <w:rPr>
          <w:rStyle w:val="ae"/>
          <w:rFonts w:eastAsiaTheme="majorEastAsia"/>
          <w:b w:val="0"/>
          <w:sz w:val="28"/>
          <w:szCs w:val="28"/>
        </w:rPr>
        <w:t>UML-диаграммы вариантов использования (</w:t>
      </w:r>
      <w:proofErr w:type="spellStart"/>
      <w:r w:rsidRPr="000E0431">
        <w:rPr>
          <w:rStyle w:val="ae"/>
          <w:rFonts w:eastAsiaTheme="majorEastAsia"/>
          <w:b w:val="0"/>
          <w:sz w:val="28"/>
          <w:szCs w:val="28"/>
        </w:rPr>
        <w:t>Use</w:t>
      </w:r>
      <w:proofErr w:type="spellEnd"/>
      <w:r w:rsidRPr="000E0431">
        <w:rPr>
          <w:rStyle w:val="ae"/>
          <w:rFonts w:eastAsiaTheme="majorEastAsia"/>
          <w:b w:val="0"/>
          <w:sz w:val="28"/>
          <w:szCs w:val="28"/>
        </w:rPr>
        <w:t xml:space="preserve"> </w:t>
      </w:r>
      <w:proofErr w:type="spellStart"/>
      <w:r w:rsidRPr="000E0431">
        <w:rPr>
          <w:rStyle w:val="ae"/>
          <w:rFonts w:eastAsiaTheme="majorEastAsia"/>
          <w:b w:val="0"/>
          <w:sz w:val="28"/>
          <w:szCs w:val="28"/>
        </w:rPr>
        <w:t>Case</w:t>
      </w:r>
      <w:proofErr w:type="spellEnd"/>
      <w:r w:rsidRPr="000E0431">
        <w:rPr>
          <w:rStyle w:val="ae"/>
          <w:rFonts w:eastAsiaTheme="majorEastAsia"/>
          <w:b w:val="0"/>
          <w:sz w:val="28"/>
          <w:szCs w:val="28"/>
        </w:rPr>
        <w:t xml:space="preserve"> </w:t>
      </w:r>
      <w:proofErr w:type="spellStart"/>
      <w:proofErr w:type="gramStart"/>
      <w:r w:rsidRPr="000E0431">
        <w:rPr>
          <w:rStyle w:val="ae"/>
          <w:rFonts w:eastAsiaTheme="majorEastAsia"/>
          <w:b w:val="0"/>
          <w:sz w:val="28"/>
          <w:szCs w:val="28"/>
        </w:rPr>
        <w:t>Diagram</w:t>
      </w:r>
      <w:proofErr w:type="spellEnd"/>
      <w:r w:rsidRPr="000E0431">
        <w:rPr>
          <w:rStyle w:val="ae"/>
          <w:rFonts w:eastAsiaTheme="majorEastAsia"/>
          <w:b w:val="0"/>
          <w:sz w:val="28"/>
          <w:szCs w:val="28"/>
        </w:rPr>
        <w:t>)</w:t>
      </w:r>
      <w:r w:rsidRPr="000E0431">
        <w:rPr>
          <w:sz w:val="28"/>
          <w:szCs w:val="28"/>
        </w:rPr>
        <w:br/>
        <w:t>для</w:t>
      </w:r>
      <w:proofErr w:type="gramEnd"/>
      <w:r w:rsidRPr="000E0431">
        <w:rPr>
          <w:sz w:val="28"/>
          <w:szCs w:val="28"/>
        </w:rPr>
        <w:t xml:space="preserve"> отображения взаимодействия пользователя с системой и определения границ функциональности.</w:t>
      </w:r>
    </w:p>
    <w:p w14:paraId="3C5B08A4" w14:textId="77777777" w:rsidR="000E0431" w:rsidRDefault="000E0431" w:rsidP="00B358C9">
      <w:pPr>
        <w:pStyle w:val="a8"/>
        <w:numPr>
          <w:ilvl w:val="0"/>
          <w:numId w:val="21"/>
        </w:numPr>
        <w:tabs>
          <w:tab w:val="clear" w:pos="720"/>
          <w:tab w:val="num" w:pos="709"/>
        </w:tabs>
        <w:ind w:left="709"/>
        <w:contextualSpacing/>
        <w:jc w:val="both"/>
        <w:rPr>
          <w:sz w:val="28"/>
          <w:szCs w:val="28"/>
        </w:rPr>
      </w:pPr>
      <w:r w:rsidRPr="000E0431">
        <w:rPr>
          <w:rStyle w:val="ae"/>
          <w:rFonts w:eastAsiaTheme="majorEastAsia"/>
          <w:b w:val="0"/>
          <w:sz w:val="28"/>
          <w:szCs w:val="28"/>
        </w:rPr>
        <w:t>IDEF0-диаграммы</w:t>
      </w:r>
      <w:r w:rsidRPr="000E0431">
        <w:rPr>
          <w:sz w:val="28"/>
          <w:szCs w:val="28"/>
        </w:rPr>
        <w:br/>
        <w:t>для описания функций системы и потоков данных между компонентами.</w:t>
      </w:r>
    </w:p>
    <w:p w14:paraId="7CCCBFFA" w14:textId="77777777" w:rsidR="000E0431" w:rsidRPr="000E0431" w:rsidRDefault="000E0431" w:rsidP="000E0431">
      <w:pPr>
        <w:pStyle w:val="a8"/>
        <w:contextualSpacing/>
        <w:jc w:val="both"/>
        <w:rPr>
          <w:sz w:val="28"/>
          <w:szCs w:val="28"/>
        </w:rPr>
      </w:pPr>
    </w:p>
    <w:p w14:paraId="0B6750A0" w14:textId="6B60052A" w:rsidR="000E0431" w:rsidRPr="000E0431" w:rsidRDefault="000E0431" w:rsidP="000E0431">
      <w:pPr>
        <w:pStyle w:val="a7"/>
      </w:pPr>
      <w:r w:rsidRPr="000E0431">
        <w:t>Выбор UML обусловле</w:t>
      </w:r>
      <w:r>
        <w:t>н тем, что это стандарт</w:t>
      </w:r>
      <w:r w:rsidRPr="000E0431">
        <w:t xml:space="preserve"> для инженерного проектирования программных систем, позволяющий формализовать требования и упростить переход к реализации.</w:t>
      </w:r>
    </w:p>
    <w:p w14:paraId="158CC3D3" w14:textId="77777777" w:rsidR="000E0431" w:rsidRPr="000E0431" w:rsidRDefault="000E0431" w:rsidP="000E0431">
      <w:pPr>
        <w:pStyle w:val="a7"/>
      </w:pPr>
      <w:r w:rsidRPr="000E0431">
        <w:t>IDEF0 выбран благодаря своей пригодности для описания процессов документооборота и преобразований данных, что критично в рамках автоматизации создания XML-документов.</w:t>
      </w:r>
    </w:p>
    <w:p w14:paraId="48E9475E" w14:textId="5580A7FE" w:rsidR="006C16AE" w:rsidRDefault="000E0431" w:rsidP="00956048">
      <w:pPr>
        <w:pStyle w:val="a7"/>
      </w:pPr>
      <w:r w:rsidRPr="000E0431">
        <w:t>Эти инструменты обеспечивают визуализацию архитектуры таки</w:t>
      </w:r>
      <w:r>
        <w:t>м образом, чтобы связь между AS-IS и TO-</w:t>
      </w:r>
      <w:r w:rsidRPr="000E0431">
        <w:t>BE моделями была легко прослеживаемой и формально описанной.</w:t>
      </w:r>
    </w:p>
    <w:p w14:paraId="3863C58E" w14:textId="71E5B54F" w:rsidR="006C16AE" w:rsidRDefault="006C16AE" w:rsidP="006C16AE">
      <w:pPr>
        <w:pStyle w:val="2"/>
        <w:spacing w:line="240" w:lineRule="auto"/>
        <w:ind w:firstLine="709"/>
        <w:contextualSpacing/>
        <w:jc w:val="both"/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</w:pPr>
      <w:r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  <w:t>2</w:t>
      </w:r>
      <w:r w:rsidRPr="000E0431"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  <w:t xml:space="preserve">. Средства </w:t>
      </w:r>
      <w:r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  <w:t>реализации</w:t>
      </w:r>
    </w:p>
    <w:p w14:paraId="23A30E74" w14:textId="1852493C" w:rsidR="006C16AE" w:rsidRDefault="00956048" w:rsidP="006C16AE">
      <w:pPr>
        <w:pStyle w:val="a7"/>
      </w:pPr>
      <w:r>
        <w:t xml:space="preserve">Язык программирования </w:t>
      </w:r>
      <w:proofErr w:type="spellStart"/>
      <w:r w:rsidR="006C16AE">
        <w:t>Python</w:t>
      </w:r>
      <w:proofErr w:type="spellEnd"/>
      <w:r w:rsidR="006C16AE">
        <w:t xml:space="preserve"> выбран в качестве ядра реализации системы по следующим причинам:</w:t>
      </w:r>
    </w:p>
    <w:p w14:paraId="416E3608" w14:textId="77777777" w:rsidR="006C16AE" w:rsidRPr="006C16AE" w:rsidRDefault="006C16AE" w:rsidP="006C16AE">
      <w:pPr>
        <w:pStyle w:val="a8"/>
        <w:numPr>
          <w:ilvl w:val="0"/>
          <w:numId w:val="22"/>
        </w:numPr>
        <w:jc w:val="both"/>
      </w:pPr>
      <w:r w:rsidRPr="006C16AE">
        <w:rPr>
          <w:rStyle w:val="ae"/>
          <w:rFonts w:eastAsiaTheme="majorEastAsia"/>
          <w:b w:val="0"/>
          <w:sz w:val="28"/>
        </w:rPr>
        <w:t>Широкая экосистема библиотек для машинного обучения и NLP</w:t>
      </w:r>
      <w:r w:rsidRPr="006C16AE">
        <w:rPr>
          <w:sz w:val="28"/>
        </w:rPr>
        <w:t>, включая</w:t>
      </w:r>
    </w:p>
    <w:p w14:paraId="3C1BAC18" w14:textId="77777777" w:rsidR="006C16AE" w:rsidRPr="006C16AE" w:rsidRDefault="006C16AE" w:rsidP="006C16AE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proofErr w:type="spellStart"/>
      <w:r w:rsidRPr="006C16AE">
        <w:rPr>
          <w:rStyle w:val="HTML"/>
          <w:rFonts w:ascii="Times New Roman" w:eastAsiaTheme="majorEastAsia" w:hAnsi="Times New Roman" w:cs="Times New Roman"/>
          <w:sz w:val="28"/>
          <w:szCs w:val="28"/>
        </w:rPr>
        <w:t>transformers</w:t>
      </w:r>
      <w:proofErr w:type="spellEnd"/>
      <w:r w:rsidRPr="006C16AE">
        <w:rPr>
          <w:sz w:val="28"/>
          <w:szCs w:val="28"/>
        </w:rPr>
        <w:t xml:space="preserve"> (</w:t>
      </w:r>
      <w:proofErr w:type="spellStart"/>
      <w:r w:rsidRPr="006C16AE">
        <w:rPr>
          <w:sz w:val="28"/>
          <w:szCs w:val="28"/>
        </w:rPr>
        <w:t>HuggingFace</w:t>
      </w:r>
      <w:proofErr w:type="spellEnd"/>
      <w:r w:rsidRPr="006C16AE">
        <w:rPr>
          <w:sz w:val="28"/>
          <w:szCs w:val="28"/>
        </w:rPr>
        <w:t>),</w:t>
      </w:r>
    </w:p>
    <w:p w14:paraId="0CA5F0BC" w14:textId="77777777" w:rsidR="006C16AE" w:rsidRPr="006C16AE" w:rsidRDefault="006C16AE" w:rsidP="006C16AE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proofErr w:type="spellStart"/>
      <w:r w:rsidRPr="006C16AE">
        <w:rPr>
          <w:rStyle w:val="HTML"/>
          <w:rFonts w:ascii="Times New Roman" w:eastAsiaTheme="majorEastAsia" w:hAnsi="Times New Roman" w:cs="Times New Roman"/>
          <w:sz w:val="28"/>
          <w:szCs w:val="28"/>
        </w:rPr>
        <w:lastRenderedPageBreak/>
        <w:t>sentence-transformers</w:t>
      </w:r>
      <w:proofErr w:type="spellEnd"/>
      <w:r w:rsidRPr="006C16AE">
        <w:rPr>
          <w:sz w:val="28"/>
          <w:szCs w:val="28"/>
        </w:rPr>
        <w:t>,</w:t>
      </w:r>
    </w:p>
    <w:p w14:paraId="551111DF" w14:textId="77777777" w:rsidR="006C16AE" w:rsidRPr="006C16AE" w:rsidRDefault="006C16AE" w:rsidP="006C16AE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proofErr w:type="spellStart"/>
      <w:r w:rsidRPr="006C16AE">
        <w:rPr>
          <w:rStyle w:val="HTML"/>
          <w:rFonts w:ascii="Times New Roman" w:eastAsiaTheme="majorEastAsia" w:hAnsi="Times New Roman" w:cs="Times New Roman"/>
          <w:sz w:val="28"/>
          <w:szCs w:val="28"/>
        </w:rPr>
        <w:t>torch</w:t>
      </w:r>
      <w:proofErr w:type="spellEnd"/>
      <w:r w:rsidRPr="006C16AE">
        <w:rPr>
          <w:sz w:val="28"/>
          <w:szCs w:val="28"/>
        </w:rPr>
        <w:t>.</w:t>
      </w:r>
    </w:p>
    <w:p w14:paraId="0AE76CFC" w14:textId="77777777" w:rsidR="006C16AE" w:rsidRPr="006C16AE" w:rsidRDefault="006C16AE" w:rsidP="006C16AE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6C16AE">
        <w:rPr>
          <w:rStyle w:val="ae"/>
          <w:rFonts w:eastAsiaTheme="majorEastAsia"/>
          <w:b w:val="0"/>
          <w:sz w:val="28"/>
          <w:szCs w:val="28"/>
        </w:rPr>
        <w:t>Развитые инструменты работы с документами</w:t>
      </w:r>
      <w:r w:rsidRPr="006C16AE">
        <w:rPr>
          <w:sz w:val="28"/>
          <w:szCs w:val="28"/>
        </w:rPr>
        <w:t>:</w:t>
      </w:r>
    </w:p>
    <w:p w14:paraId="6B4CB245" w14:textId="77777777" w:rsidR="006C16AE" w:rsidRPr="006C16AE" w:rsidRDefault="006C16AE" w:rsidP="006C16AE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proofErr w:type="spellStart"/>
      <w:r w:rsidRPr="006C16AE">
        <w:rPr>
          <w:rStyle w:val="HTML"/>
          <w:rFonts w:ascii="Times New Roman" w:eastAsiaTheme="majorEastAsia" w:hAnsi="Times New Roman" w:cs="Times New Roman"/>
          <w:sz w:val="28"/>
          <w:szCs w:val="28"/>
        </w:rPr>
        <w:t>PyMuPDF</w:t>
      </w:r>
      <w:proofErr w:type="spellEnd"/>
      <w:r w:rsidRPr="006C16AE">
        <w:rPr>
          <w:sz w:val="28"/>
          <w:szCs w:val="28"/>
        </w:rPr>
        <w:t xml:space="preserve"> — извлечение данных из PDF,</w:t>
      </w:r>
    </w:p>
    <w:p w14:paraId="78600024" w14:textId="77777777" w:rsidR="006C16AE" w:rsidRPr="006C16AE" w:rsidRDefault="006C16AE" w:rsidP="006C16AE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proofErr w:type="spellStart"/>
      <w:r w:rsidRPr="006C16AE">
        <w:rPr>
          <w:rStyle w:val="HTML"/>
          <w:rFonts w:ascii="Times New Roman" w:eastAsiaTheme="majorEastAsia" w:hAnsi="Times New Roman" w:cs="Times New Roman"/>
          <w:sz w:val="28"/>
          <w:szCs w:val="28"/>
        </w:rPr>
        <w:t>python-docx</w:t>
      </w:r>
      <w:proofErr w:type="spellEnd"/>
      <w:r w:rsidRPr="006C16AE">
        <w:rPr>
          <w:sz w:val="28"/>
          <w:szCs w:val="28"/>
        </w:rPr>
        <w:t xml:space="preserve"> — обработка DOCX,</w:t>
      </w:r>
    </w:p>
    <w:p w14:paraId="15F267AE" w14:textId="77777777" w:rsidR="006C16AE" w:rsidRPr="006C16AE" w:rsidRDefault="006C16AE" w:rsidP="006C16AE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proofErr w:type="spellStart"/>
      <w:r w:rsidRPr="006C16AE">
        <w:rPr>
          <w:rStyle w:val="HTML"/>
          <w:rFonts w:ascii="Times New Roman" w:eastAsiaTheme="majorEastAsia" w:hAnsi="Times New Roman" w:cs="Times New Roman"/>
          <w:sz w:val="28"/>
          <w:szCs w:val="28"/>
        </w:rPr>
        <w:t>openpyxl</w:t>
      </w:r>
      <w:proofErr w:type="spellEnd"/>
      <w:r w:rsidRPr="006C16AE">
        <w:rPr>
          <w:sz w:val="28"/>
          <w:szCs w:val="28"/>
        </w:rPr>
        <w:t xml:space="preserve"> — анализ XLSX.</w:t>
      </w:r>
    </w:p>
    <w:p w14:paraId="0F8048C5" w14:textId="77777777" w:rsidR="006C16AE" w:rsidRPr="006C16AE" w:rsidRDefault="006C16AE" w:rsidP="006C16AE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6C16AE">
        <w:rPr>
          <w:rStyle w:val="ae"/>
          <w:rFonts w:eastAsiaTheme="majorEastAsia"/>
          <w:b w:val="0"/>
          <w:sz w:val="28"/>
          <w:szCs w:val="28"/>
        </w:rPr>
        <w:t>Поддержка XML и XSD</w:t>
      </w:r>
      <w:r w:rsidRPr="006C16AE">
        <w:rPr>
          <w:sz w:val="28"/>
          <w:szCs w:val="28"/>
        </w:rPr>
        <w:t>:</w:t>
      </w:r>
    </w:p>
    <w:p w14:paraId="477456C7" w14:textId="77777777" w:rsidR="006C16AE" w:rsidRPr="006C16AE" w:rsidRDefault="006C16AE" w:rsidP="006C16AE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proofErr w:type="spellStart"/>
      <w:r w:rsidRPr="006C16AE">
        <w:rPr>
          <w:rStyle w:val="HTML"/>
          <w:rFonts w:ascii="Times New Roman" w:eastAsiaTheme="majorEastAsia" w:hAnsi="Times New Roman" w:cs="Times New Roman"/>
          <w:sz w:val="28"/>
          <w:szCs w:val="28"/>
        </w:rPr>
        <w:t>lxml</w:t>
      </w:r>
      <w:proofErr w:type="spellEnd"/>
      <w:r w:rsidRPr="006C16AE">
        <w:rPr>
          <w:sz w:val="28"/>
          <w:szCs w:val="28"/>
        </w:rPr>
        <w:t xml:space="preserve"> — построение XML-деревьев, проверка по XSD-схемам, автоматизация генерации.</w:t>
      </w:r>
    </w:p>
    <w:p w14:paraId="5531E662" w14:textId="77777777" w:rsidR="006C16AE" w:rsidRPr="006C16AE" w:rsidRDefault="006C16AE" w:rsidP="006C16AE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6C16AE">
        <w:rPr>
          <w:rStyle w:val="ae"/>
          <w:rFonts w:eastAsiaTheme="majorEastAsia"/>
          <w:b w:val="0"/>
          <w:sz w:val="28"/>
          <w:szCs w:val="28"/>
        </w:rPr>
        <w:t>Быстрая разработка и высокая читаемость кода</w:t>
      </w:r>
      <w:r w:rsidRPr="006C16AE">
        <w:rPr>
          <w:sz w:val="28"/>
          <w:szCs w:val="28"/>
        </w:rPr>
        <w:t xml:space="preserve">, что важно для исследовательских и </w:t>
      </w:r>
      <w:proofErr w:type="spellStart"/>
      <w:r w:rsidRPr="006C16AE">
        <w:rPr>
          <w:sz w:val="28"/>
          <w:szCs w:val="28"/>
        </w:rPr>
        <w:t>прототипных</w:t>
      </w:r>
      <w:proofErr w:type="spellEnd"/>
      <w:r w:rsidRPr="006C16AE">
        <w:rPr>
          <w:sz w:val="28"/>
          <w:szCs w:val="28"/>
        </w:rPr>
        <w:t xml:space="preserve"> проектов.</w:t>
      </w:r>
    </w:p>
    <w:p w14:paraId="7660327D" w14:textId="77777777" w:rsidR="006C16AE" w:rsidRPr="006C16AE" w:rsidRDefault="006C16AE" w:rsidP="006C16AE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6C16AE">
        <w:rPr>
          <w:sz w:val="28"/>
          <w:szCs w:val="28"/>
        </w:rPr>
        <w:t xml:space="preserve">Поддержка популярными </w:t>
      </w:r>
      <w:proofErr w:type="spellStart"/>
      <w:r w:rsidRPr="006C16AE">
        <w:rPr>
          <w:sz w:val="28"/>
          <w:szCs w:val="28"/>
        </w:rPr>
        <w:t>фреймворками</w:t>
      </w:r>
      <w:proofErr w:type="spellEnd"/>
      <w:r w:rsidRPr="006C16AE">
        <w:rPr>
          <w:sz w:val="28"/>
          <w:szCs w:val="28"/>
        </w:rPr>
        <w:t xml:space="preserve"> API (</w:t>
      </w:r>
      <w:proofErr w:type="spellStart"/>
      <w:r w:rsidRPr="006C16AE">
        <w:rPr>
          <w:sz w:val="28"/>
          <w:szCs w:val="28"/>
        </w:rPr>
        <w:t>FastAPI</w:t>
      </w:r>
      <w:proofErr w:type="spellEnd"/>
      <w:r w:rsidRPr="006C16AE">
        <w:rPr>
          <w:sz w:val="28"/>
          <w:szCs w:val="28"/>
        </w:rPr>
        <w:t xml:space="preserve">, </w:t>
      </w:r>
      <w:proofErr w:type="spellStart"/>
      <w:r w:rsidRPr="006C16AE">
        <w:rPr>
          <w:sz w:val="28"/>
          <w:szCs w:val="28"/>
        </w:rPr>
        <w:t>Flask</w:t>
      </w:r>
      <w:proofErr w:type="spellEnd"/>
      <w:r w:rsidRPr="006C16AE">
        <w:rPr>
          <w:sz w:val="28"/>
          <w:szCs w:val="28"/>
        </w:rPr>
        <w:t>), что облегчает создание пользовательского интерфейса.</w:t>
      </w:r>
    </w:p>
    <w:p w14:paraId="637DCD09" w14:textId="77777777" w:rsidR="006C16AE" w:rsidRDefault="006C16AE" w:rsidP="006C16AE">
      <w:pPr>
        <w:pStyle w:val="a7"/>
      </w:pPr>
      <w:proofErr w:type="spellStart"/>
      <w:r>
        <w:t>Python</w:t>
      </w:r>
      <w:proofErr w:type="spellEnd"/>
      <w:r>
        <w:t xml:space="preserve"> обеспечивает баланс между гибкостью, скоростью разработки и богатством библиотек.</w:t>
      </w:r>
    </w:p>
    <w:p w14:paraId="35F17917" w14:textId="15BAB3BD" w:rsidR="00B358C9" w:rsidRPr="000E0431" w:rsidRDefault="00B358C9" w:rsidP="00B358C9">
      <w:pPr>
        <w:pStyle w:val="3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</w:rPr>
      </w:pPr>
      <w:r>
        <w:rPr>
          <w:rStyle w:val="ae"/>
          <w:rFonts w:ascii="Times New Roman" w:hAnsi="Times New Roman" w:cs="Times New Roman"/>
          <w:bCs w:val="0"/>
          <w:color w:val="auto"/>
        </w:rPr>
        <w:t>2</w:t>
      </w:r>
      <w:r w:rsidRPr="000E0431">
        <w:rPr>
          <w:rStyle w:val="ae"/>
          <w:rFonts w:ascii="Times New Roman" w:hAnsi="Times New Roman" w:cs="Times New Roman"/>
          <w:bCs w:val="0"/>
          <w:color w:val="auto"/>
        </w:rPr>
        <w:t xml:space="preserve">.1. </w:t>
      </w:r>
      <w:r>
        <w:rPr>
          <w:rStyle w:val="ae"/>
          <w:rFonts w:ascii="Times New Roman" w:hAnsi="Times New Roman" w:cs="Times New Roman"/>
          <w:bCs w:val="0"/>
          <w:color w:val="auto"/>
        </w:rPr>
        <w:t>Языковые модели (</w:t>
      </w:r>
      <w:r>
        <w:rPr>
          <w:rStyle w:val="ae"/>
          <w:rFonts w:ascii="Times New Roman" w:hAnsi="Times New Roman" w:cs="Times New Roman"/>
          <w:bCs w:val="0"/>
          <w:color w:val="auto"/>
          <w:lang w:val="en-US"/>
        </w:rPr>
        <w:t>LLM</w:t>
      </w:r>
      <w:r>
        <w:rPr>
          <w:rStyle w:val="ae"/>
          <w:rFonts w:ascii="Times New Roman" w:hAnsi="Times New Roman" w:cs="Times New Roman"/>
          <w:bCs w:val="0"/>
          <w:color w:val="auto"/>
        </w:rPr>
        <w:t>)</w:t>
      </w:r>
    </w:p>
    <w:p w14:paraId="2B53BC95" w14:textId="77777777" w:rsidR="00B358C9" w:rsidRPr="00B358C9" w:rsidRDefault="00B358C9" w:rsidP="00B358C9">
      <w:pPr>
        <w:pStyle w:val="a7"/>
      </w:pPr>
      <w:r w:rsidRPr="00B358C9">
        <w:t xml:space="preserve">В системе используется не одна фиксированная языковая модель, а </w:t>
      </w:r>
      <w:r w:rsidRPr="00B358C9">
        <w:rPr>
          <w:bCs/>
        </w:rPr>
        <w:t>набор поддерживаемых LLM</w:t>
      </w:r>
      <w:r w:rsidRPr="00B358C9">
        <w:t>, из которых пользователь может выбрать оптимальный вариант в зависимости от задачи, требований к качеству, скорости и доступным вычислительным ресурсам.</w:t>
      </w:r>
    </w:p>
    <w:p w14:paraId="46766C55" w14:textId="77777777" w:rsidR="00B358C9" w:rsidRPr="00B358C9" w:rsidRDefault="00B358C9" w:rsidP="00B358C9">
      <w:pPr>
        <w:pStyle w:val="a7"/>
      </w:pPr>
      <w:r w:rsidRPr="00B358C9">
        <w:t xml:space="preserve">Поддерживаются современные </w:t>
      </w:r>
      <w:proofErr w:type="spellStart"/>
      <w:r w:rsidRPr="00B358C9">
        <w:t>мультиязычные</w:t>
      </w:r>
      <w:proofErr w:type="spellEnd"/>
      <w:r w:rsidRPr="00B358C9">
        <w:t xml:space="preserve"> модели, включая:</w:t>
      </w:r>
    </w:p>
    <w:p w14:paraId="4826C84D" w14:textId="77777777" w:rsidR="00B358C9" w:rsidRPr="00B358C9" w:rsidRDefault="00B358C9" w:rsidP="00B358C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Qwen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(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Alibaba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Qwen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2, 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Qwen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2.5)</w:t>
      </w: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— высокое качество обработки структурированных и технических текстов, хорошая генерация XML.</w:t>
      </w:r>
    </w:p>
    <w:p w14:paraId="12DF207F" w14:textId="77777777" w:rsidR="00B358C9" w:rsidRPr="00B358C9" w:rsidRDefault="00B358C9" w:rsidP="00B358C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DeepSeek</w:t>
      </w:r>
      <w:proofErr w:type="spellEnd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— модели с высокой скоростью и устойчивой логической связностью, подходящие для анализа документов.</w:t>
      </w:r>
    </w:p>
    <w:p w14:paraId="14EE588B" w14:textId="77777777" w:rsidR="00B358C9" w:rsidRPr="00B358C9" w:rsidRDefault="00B358C9" w:rsidP="00B358C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LLaMA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/ 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LLaMA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3</w:t>
      </w: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— универсальные модели общего назначения, хорошо работающие на пользовательских машинах.</w:t>
      </w:r>
    </w:p>
    <w:p w14:paraId="16C78D03" w14:textId="77777777" w:rsidR="00B358C9" w:rsidRPr="00B358C9" w:rsidRDefault="00B358C9" w:rsidP="00B358C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Mistral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/ 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Mixtral</w:t>
      </w:r>
      <w:proofErr w:type="spellEnd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— компактные и быстрые модели, эффективные при ограниченных ресурсах.</w:t>
      </w:r>
    </w:p>
    <w:p w14:paraId="00796EA1" w14:textId="77777777" w:rsidR="00B358C9" w:rsidRPr="00B358C9" w:rsidRDefault="00B358C9" w:rsidP="00B358C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Phi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/ 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Gemma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/ другие модели, доступные через 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OpenRouter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/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OpenAI</w:t>
      </w:r>
      <w:proofErr w:type="spellEnd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API</w:t>
      </w: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.</w:t>
      </w:r>
    </w:p>
    <w:p w14:paraId="4D95D55A" w14:textId="77777777" w:rsidR="00B358C9" w:rsidRPr="00B358C9" w:rsidRDefault="00B358C9" w:rsidP="00B358C9">
      <w:pPr>
        <w:pStyle w:val="a7"/>
      </w:pPr>
      <w:r w:rsidRPr="00B358C9">
        <w:t>Использование нескольких моделей позволяет адаптировать систему под:</w:t>
      </w:r>
    </w:p>
    <w:p w14:paraId="0826C6C0" w14:textId="77777777" w:rsidR="00B358C9" w:rsidRPr="00B358C9" w:rsidRDefault="00B358C9" w:rsidP="00B358C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качество обработки естественного языка,</w:t>
      </w:r>
    </w:p>
    <w:p w14:paraId="52A365A7" w14:textId="77777777" w:rsidR="00B358C9" w:rsidRPr="00B358C9" w:rsidRDefault="00B358C9" w:rsidP="00B358C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сложность структуры исходного документа,</w:t>
      </w:r>
    </w:p>
    <w:p w14:paraId="617F9075" w14:textId="77777777" w:rsidR="00B358C9" w:rsidRPr="00B358C9" w:rsidRDefault="00B358C9" w:rsidP="00B358C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скорость генерации XML,</w:t>
      </w:r>
    </w:p>
    <w:p w14:paraId="75D5BBB5" w14:textId="77777777" w:rsidR="00B358C9" w:rsidRPr="00B358C9" w:rsidRDefault="00B358C9" w:rsidP="00B358C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локальный или облачный режим работы,</w:t>
      </w:r>
    </w:p>
    <w:p w14:paraId="238EFB7A" w14:textId="77777777" w:rsidR="00B358C9" w:rsidRPr="00B358C9" w:rsidRDefault="00B358C9" w:rsidP="00B358C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lastRenderedPageBreak/>
        <w:t xml:space="preserve">ограничения по конфиденциальности (локальная </w:t>
      </w:r>
      <w:proofErr w:type="spellStart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LLaMA</w:t>
      </w:r>
      <w:proofErr w:type="spellEnd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</w:t>
      </w:r>
      <w:proofErr w:type="spellStart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vs</w:t>
      </w:r>
      <w:proofErr w:type="spellEnd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. облачная GPT/</w:t>
      </w:r>
      <w:proofErr w:type="spellStart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Qwen</w:t>
      </w:r>
      <w:proofErr w:type="spellEnd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),</w:t>
      </w:r>
    </w:p>
    <w:p w14:paraId="3F524060" w14:textId="77777777" w:rsidR="00B358C9" w:rsidRPr="00B358C9" w:rsidRDefault="00B358C9" w:rsidP="00B358C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особенности доменной информации (длинные документы, много таблиц и вложенных структур).</w:t>
      </w:r>
    </w:p>
    <w:p w14:paraId="517C8089" w14:textId="77777777" w:rsidR="00B358C9" w:rsidRPr="00B358C9" w:rsidRDefault="00B358C9" w:rsidP="00B358C9">
      <w:pPr>
        <w:pStyle w:val="a7"/>
      </w:pPr>
      <w:r w:rsidRPr="00B358C9">
        <w:t>Выбор LLM как центрального компонента обработки обусловлен следующими факторами:</w:t>
      </w:r>
    </w:p>
    <w:p w14:paraId="305BE38F" w14:textId="77777777" w:rsidR="00B358C9" w:rsidRPr="00B358C9" w:rsidRDefault="00B358C9" w:rsidP="00B358C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Способность анализировать </w:t>
      </w:r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неструктурированный и слабо формализованный текст</w:t>
      </w: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строительных документов.</w:t>
      </w:r>
    </w:p>
    <w:p w14:paraId="5035ABFB" w14:textId="77777777" w:rsidR="00B358C9" w:rsidRPr="00B358C9" w:rsidRDefault="00B358C9" w:rsidP="00B358C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Возможность </w:t>
      </w:r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извлекать сущности</w:t>
      </w: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, определять структуру и логику документа.</w:t>
      </w:r>
    </w:p>
    <w:p w14:paraId="36139D84" w14:textId="77777777" w:rsidR="00B358C9" w:rsidRPr="00B358C9" w:rsidRDefault="00B358C9" w:rsidP="00B358C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Генерация XML-тегов на основе контекста, а не по жёстким шаблонам.</w:t>
      </w:r>
    </w:p>
    <w:p w14:paraId="298EA8EC" w14:textId="77777777" w:rsidR="00B358C9" w:rsidRPr="00B358C9" w:rsidRDefault="00B358C9" w:rsidP="00B358C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Гибкость: простая замена модели или обновление без необходимости переписывать алгоритмы.</w:t>
      </w:r>
    </w:p>
    <w:p w14:paraId="60F322A6" w14:textId="77777777" w:rsidR="00B358C9" w:rsidRPr="00B358C9" w:rsidRDefault="00B358C9" w:rsidP="00B358C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Поддержка </w:t>
      </w:r>
      <w:proofErr w:type="spellStart"/>
      <w:r w:rsidRPr="00B358C9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мультиязычности</w:t>
      </w:r>
      <w:proofErr w:type="spellEnd"/>
      <w:r w:rsidRPr="00B358C9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, что важно при встрече с англоязычными нормативами, таблицами, импортными документами.</w:t>
      </w:r>
    </w:p>
    <w:p w14:paraId="6A852DFE" w14:textId="77777777" w:rsidR="00B358C9" w:rsidRDefault="00B358C9" w:rsidP="00B358C9">
      <w:pPr>
        <w:pStyle w:val="a7"/>
      </w:pPr>
      <w:r w:rsidRPr="00B358C9">
        <w:t>Таким образом, использование набора LLM с возможностью выбора модели делает систему гибкой, адаптивной, а также соответствующей современным подходам к обработке документов.</w:t>
      </w:r>
    </w:p>
    <w:p w14:paraId="23A4C232" w14:textId="77777777" w:rsidR="00AF7421" w:rsidRDefault="00AF7421" w:rsidP="00B358C9">
      <w:pPr>
        <w:pStyle w:val="a7"/>
      </w:pPr>
    </w:p>
    <w:p w14:paraId="52653590" w14:textId="2DE14D05" w:rsidR="00AF7421" w:rsidRPr="000E0431" w:rsidRDefault="00AF7421" w:rsidP="00AF7421">
      <w:pPr>
        <w:pStyle w:val="3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</w:rPr>
      </w:pPr>
      <w:r>
        <w:rPr>
          <w:rStyle w:val="ae"/>
          <w:rFonts w:ascii="Times New Roman" w:hAnsi="Times New Roman" w:cs="Times New Roman"/>
          <w:bCs w:val="0"/>
          <w:color w:val="auto"/>
        </w:rPr>
        <w:t>2</w:t>
      </w:r>
      <w:r>
        <w:rPr>
          <w:rStyle w:val="ae"/>
          <w:rFonts w:ascii="Times New Roman" w:hAnsi="Times New Roman" w:cs="Times New Roman"/>
          <w:bCs w:val="0"/>
          <w:color w:val="auto"/>
        </w:rPr>
        <w:t>.</w:t>
      </w:r>
      <w:r w:rsidRPr="00AF7421">
        <w:rPr>
          <w:rStyle w:val="ae"/>
          <w:rFonts w:ascii="Times New Roman" w:hAnsi="Times New Roman" w:cs="Times New Roman"/>
          <w:bCs w:val="0"/>
          <w:color w:val="auto"/>
        </w:rPr>
        <w:t>2</w:t>
      </w:r>
      <w:r w:rsidRPr="000E0431">
        <w:rPr>
          <w:rStyle w:val="ae"/>
          <w:rFonts w:ascii="Times New Roman" w:hAnsi="Times New Roman" w:cs="Times New Roman"/>
          <w:bCs w:val="0"/>
          <w:color w:val="auto"/>
        </w:rPr>
        <w:t xml:space="preserve">. </w:t>
      </w:r>
      <w:r>
        <w:rPr>
          <w:rStyle w:val="ae"/>
          <w:rFonts w:ascii="Times New Roman" w:hAnsi="Times New Roman" w:cs="Times New Roman"/>
          <w:bCs w:val="0"/>
          <w:color w:val="auto"/>
        </w:rPr>
        <w:t xml:space="preserve">Механизмы объяснимости </w:t>
      </w:r>
      <w:r>
        <w:rPr>
          <w:rStyle w:val="ae"/>
          <w:rFonts w:ascii="Times New Roman" w:hAnsi="Times New Roman" w:cs="Times New Roman"/>
          <w:bCs w:val="0"/>
          <w:color w:val="auto"/>
        </w:rPr>
        <w:t>(</w:t>
      </w:r>
      <w:r>
        <w:rPr>
          <w:rStyle w:val="ae"/>
          <w:rFonts w:ascii="Times New Roman" w:hAnsi="Times New Roman" w:cs="Times New Roman"/>
          <w:bCs w:val="0"/>
          <w:color w:val="auto"/>
          <w:lang w:val="en-US"/>
        </w:rPr>
        <w:t>XAI</w:t>
      </w:r>
      <w:r>
        <w:rPr>
          <w:rStyle w:val="ae"/>
          <w:rFonts w:ascii="Times New Roman" w:hAnsi="Times New Roman" w:cs="Times New Roman"/>
          <w:bCs w:val="0"/>
          <w:color w:val="auto"/>
        </w:rPr>
        <w:t>)</w:t>
      </w:r>
    </w:p>
    <w:p w14:paraId="0832F7C1" w14:textId="77777777" w:rsidR="00AF7421" w:rsidRPr="00AF7421" w:rsidRDefault="00AF7421" w:rsidP="00AF7421">
      <w:pPr>
        <w:pStyle w:val="a7"/>
      </w:pPr>
      <w:r w:rsidRPr="00AF7421">
        <w:t>Для формирования объяснительной части используются:</w:t>
      </w:r>
    </w:p>
    <w:p w14:paraId="26575CB0" w14:textId="77777777" w:rsidR="00AF7421" w:rsidRPr="00AF7421" w:rsidRDefault="00AF7421" w:rsidP="00AF7421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attention-heatmaps</w:t>
      </w:r>
      <w:proofErr w:type="spellEnd"/>
      <w:r w:rsidRPr="00AF7421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— визуализация, какие части документа повлияли на генерацию XML;</w:t>
      </w:r>
    </w:p>
    <w:p w14:paraId="008BA0E9" w14:textId="77777777" w:rsidR="00AF7421" w:rsidRPr="00AF7421" w:rsidRDefault="00AF7421" w:rsidP="00AF7421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rule-based</w:t>
      </w:r>
      <w:proofErr w:type="spellEnd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</w:t>
      </w:r>
      <w:proofErr w:type="spellStart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post-hoc</w:t>
      </w:r>
      <w:proofErr w:type="spellEnd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</w:t>
      </w:r>
      <w:proofErr w:type="spellStart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explanations</w:t>
      </w:r>
      <w:proofErr w:type="spellEnd"/>
      <w:r w:rsidRPr="00AF7421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— сопоставление фрагментов исходного текста с созданными тегами;</w:t>
      </w:r>
    </w:p>
    <w:p w14:paraId="07A8BD60" w14:textId="77777777" w:rsidR="00AF7421" w:rsidRPr="00AF7421" w:rsidRDefault="00AF7421" w:rsidP="00AF7421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proofErr w:type="spellStart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token</w:t>
      </w:r>
      <w:proofErr w:type="spellEnd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–</w:t>
      </w:r>
      <w:proofErr w:type="spellStart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tag</w:t>
      </w:r>
      <w:proofErr w:type="spellEnd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 xml:space="preserve"> </w:t>
      </w:r>
      <w:proofErr w:type="spellStart"/>
      <w:r w:rsidRPr="00AF7421">
        <w:rPr>
          <w:rFonts w:ascii="Times New Roman" w:eastAsia="Times New Roman" w:hAnsi="Times New Roman" w:cs="Times New Roman"/>
          <w:bCs/>
          <w:kern w:val="0"/>
          <w:sz w:val="28"/>
          <w:lang w:eastAsia="ru-RU"/>
          <w14:ligatures w14:val="none"/>
        </w:rPr>
        <w:t>alignment</w:t>
      </w:r>
      <w:proofErr w:type="spellEnd"/>
      <w:r w:rsidRPr="00AF7421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— отображение связи между частями исходного документа и XML-структурой.</w:t>
      </w:r>
    </w:p>
    <w:p w14:paraId="6F75BE3A" w14:textId="594C4470" w:rsidR="00AF7421" w:rsidRDefault="00AF7421" w:rsidP="00AF7421">
      <w:pPr>
        <w:pStyle w:val="a7"/>
      </w:pPr>
      <w:r w:rsidRPr="00AF7421">
        <w:t xml:space="preserve">Выбор XAI обусловлен требованиями отрасли к прозрачности: пользователь должен понимать, </w:t>
      </w:r>
      <w:r w:rsidRPr="00AF7421">
        <w:rPr>
          <w:iCs/>
        </w:rPr>
        <w:t>почему именно так</w:t>
      </w:r>
      <w:r w:rsidRPr="00AF7421">
        <w:t xml:space="preserve"> был сформирован XML-документ.</w:t>
      </w:r>
    </w:p>
    <w:p w14:paraId="59ECC4DB" w14:textId="77777777" w:rsidR="00AF7421" w:rsidRDefault="00AF7421" w:rsidP="00AF7421">
      <w:pPr>
        <w:pStyle w:val="a7"/>
      </w:pPr>
    </w:p>
    <w:p w14:paraId="6821C188" w14:textId="198139E2" w:rsidR="00AF7421" w:rsidRPr="00AF7421" w:rsidRDefault="00AF7421" w:rsidP="00AF7421">
      <w:pPr>
        <w:pStyle w:val="3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</w:rPr>
      </w:pPr>
      <w:r>
        <w:rPr>
          <w:rStyle w:val="ae"/>
          <w:rFonts w:ascii="Times New Roman" w:hAnsi="Times New Roman" w:cs="Times New Roman"/>
          <w:bCs w:val="0"/>
          <w:color w:val="auto"/>
        </w:rPr>
        <w:lastRenderedPageBreak/>
        <w:t>2.</w:t>
      </w:r>
      <w:r w:rsidRPr="00AF7421">
        <w:rPr>
          <w:rStyle w:val="ae"/>
          <w:rFonts w:ascii="Times New Roman" w:hAnsi="Times New Roman" w:cs="Times New Roman"/>
          <w:bCs w:val="0"/>
          <w:color w:val="auto"/>
        </w:rPr>
        <w:t>3</w:t>
      </w:r>
      <w:r w:rsidRPr="000E0431">
        <w:rPr>
          <w:rStyle w:val="ae"/>
          <w:rFonts w:ascii="Times New Roman" w:hAnsi="Times New Roman" w:cs="Times New Roman"/>
          <w:bCs w:val="0"/>
          <w:color w:val="auto"/>
        </w:rPr>
        <w:t xml:space="preserve">. </w:t>
      </w:r>
      <w:r>
        <w:rPr>
          <w:rStyle w:val="ae"/>
          <w:rFonts w:ascii="Times New Roman" w:hAnsi="Times New Roman" w:cs="Times New Roman"/>
          <w:bCs w:val="0"/>
          <w:color w:val="auto"/>
        </w:rPr>
        <w:t xml:space="preserve">Средства для </w:t>
      </w:r>
      <w:proofErr w:type="spellStart"/>
      <w:r>
        <w:rPr>
          <w:rStyle w:val="ae"/>
          <w:rFonts w:ascii="Times New Roman" w:hAnsi="Times New Roman" w:cs="Times New Roman"/>
          <w:bCs w:val="0"/>
          <w:color w:val="auto"/>
        </w:rPr>
        <w:t>валидации</w:t>
      </w:r>
      <w:proofErr w:type="spellEnd"/>
      <w:r>
        <w:rPr>
          <w:rStyle w:val="ae"/>
          <w:rFonts w:ascii="Times New Roman" w:hAnsi="Times New Roman" w:cs="Times New Roman"/>
          <w:bCs w:val="0"/>
          <w:color w:val="auto"/>
        </w:rPr>
        <w:t xml:space="preserve"> </w:t>
      </w:r>
      <w:r>
        <w:rPr>
          <w:rStyle w:val="ae"/>
          <w:rFonts w:ascii="Times New Roman" w:hAnsi="Times New Roman" w:cs="Times New Roman"/>
          <w:bCs w:val="0"/>
          <w:color w:val="auto"/>
          <w:lang w:val="en-US"/>
        </w:rPr>
        <w:t>XML</w:t>
      </w:r>
    </w:p>
    <w:p w14:paraId="6B48EFBB" w14:textId="24ACD69A" w:rsidR="00AF7421" w:rsidRDefault="00AF7421" w:rsidP="00AF7421">
      <w:pPr>
        <w:pStyle w:val="a7"/>
      </w:pPr>
      <w:r>
        <w:t xml:space="preserve">Для </w:t>
      </w:r>
      <w:proofErr w:type="spellStart"/>
      <w:r>
        <w:t>валидации</w:t>
      </w:r>
      <w:proofErr w:type="spellEnd"/>
      <w:r>
        <w:t xml:space="preserve"> </w:t>
      </w:r>
      <w:r w:rsidR="00A7629B">
        <w:t xml:space="preserve">сгенерированных </w:t>
      </w:r>
      <w:r w:rsidR="00A7629B">
        <w:rPr>
          <w:lang w:val="en-US"/>
        </w:rPr>
        <w:t>XML</w:t>
      </w:r>
      <w:r w:rsidR="00A7629B" w:rsidRPr="00A7629B">
        <w:t>-</w:t>
      </w:r>
      <w:r w:rsidR="00A7629B">
        <w:t xml:space="preserve">схем будет использоваться библиотека </w:t>
      </w:r>
      <w:proofErr w:type="spellStart"/>
      <w:r w:rsidR="00A7629B">
        <w:t>lxml.etree.XMLSchema</w:t>
      </w:r>
      <w:proofErr w:type="spellEnd"/>
      <w:r w:rsidR="00A7629B">
        <w:t xml:space="preserve"> для строгого соответствия </w:t>
      </w:r>
      <w:r w:rsidR="00A7629B">
        <w:rPr>
          <w:lang w:val="en-US"/>
        </w:rPr>
        <w:t>XSD</w:t>
      </w:r>
      <w:r w:rsidR="00A7629B" w:rsidRPr="00A7629B">
        <w:t>-</w:t>
      </w:r>
      <w:r w:rsidR="00A7629B">
        <w:t xml:space="preserve">схеме. </w:t>
      </w:r>
    </w:p>
    <w:p w14:paraId="656D30B9" w14:textId="434D41FE" w:rsidR="00A7629B" w:rsidRDefault="00A7629B" w:rsidP="00A7629B">
      <w:pPr>
        <w:pStyle w:val="3"/>
        <w:spacing w:line="240" w:lineRule="auto"/>
        <w:ind w:firstLine="709"/>
        <w:contextualSpacing/>
        <w:jc w:val="both"/>
        <w:rPr>
          <w:rStyle w:val="ae"/>
          <w:rFonts w:ascii="Times New Roman" w:hAnsi="Times New Roman" w:cs="Times New Roman"/>
          <w:bCs w:val="0"/>
          <w:color w:val="auto"/>
        </w:rPr>
      </w:pPr>
      <w:r>
        <w:rPr>
          <w:rStyle w:val="ae"/>
          <w:rFonts w:ascii="Times New Roman" w:hAnsi="Times New Roman" w:cs="Times New Roman"/>
          <w:bCs w:val="0"/>
          <w:color w:val="auto"/>
        </w:rPr>
        <w:t>2.</w:t>
      </w:r>
      <w:r>
        <w:rPr>
          <w:rStyle w:val="ae"/>
          <w:rFonts w:ascii="Times New Roman" w:hAnsi="Times New Roman" w:cs="Times New Roman"/>
          <w:bCs w:val="0"/>
          <w:color w:val="auto"/>
        </w:rPr>
        <w:t>4. Средства разработки интерфейса</w:t>
      </w:r>
    </w:p>
    <w:p w14:paraId="1E5692CE" w14:textId="494D623D" w:rsidR="00A7629B" w:rsidRDefault="00A7629B" w:rsidP="00A7629B">
      <w:pPr>
        <w:pStyle w:val="a7"/>
      </w:pPr>
      <w:r>
        <w:t xml:space="preserve">В качестве пользовательского интерфейса будет разработан веб-интерфейс с использованием </w:t>
      </w:r>
      <w:proofErr w:type="spellStart"/>
      <w:r>
        <w:rPr>
          <w:lang w:val="en-US"/>
        </w:rPr>
        <w:t>FastAPI</w:t>
      </w:r>
      <w:proofErr w:type="spellEnd"/>
      <w:r w:rsidRPr="00A7629B">
        <w:t xml:space="preserve"> </w:t>
      </w:r>
      <w:r>
        <w:t xml:space="preserve">и </w:t>
      </w:r>
      <w:r>
        <w:rPr>
          <w:lang w:val="en-US"/>
        </w:rPr>
        <w:t>HTML</w:t>
      </w:r>
      <w:r w:rsidRPr="00A7629B">
        <w:t>/</w:t>
      </w:r>
      <w:r>
        <w:rPr>
          <w:lang w:val="en-US"/>
        </w:rPr>
        <w:t>JS</w:t>
      </w:r>
      <w:r>
        <w:t>.</w:t>
      </w:r>
    </w:p>
    <w:p w14:paraId="38BEA9E8" w14:textId="77777777" w:rsidR="00A7629B" w:rsidRDefault="00A7629B" w:rsidP="00A7629B">
      <w:pPr>
        <w:pStyle w:val="a7"/>
      </w:pPr>
    </w:p>
    <w:p w14:paraId="158784A1" w14:textId="11411A43" w:rsidR="00FB62A8" w:rsidRDefault="00FB62A8" w:rsidP="00FB62A8">
      <w:pPr>
        <w:pStyle w:val="2"/>
        <w:spacing w:line="240" w:lineRule="auto"/>
        <w:ind w:firstLine="709"/>
        <w:contextualSpacing/>
        <w:jc w:val="both"/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</w:pPr>
      <w:r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  <w:t>3</w:t>
      </w:r>
      <w:r w:rsidRPr="000E0431"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  <w:t xml:space="preserve">. </w:t>
      </w:r>
      <w:r w:rsidR="0026380B">
        <w:rPr>
          <w:rStyle w:val="ae"/>
          <w:rFonts w:ascii="Times New Roman" w:hAnsi="Times New Roman" w:cs="Times New Roman"/>
          <w:bCs w:val="0"/>
          <w:color w:val="auto"/>
          <w:sz w:val="28"/>
          <w:szCs w:val="28"/>
        </w:rPr>
        <w:t>Обоснование выбора архитектурного подхода</w:t>
      </w:r>
    </w:p>
    <w:p w14:paraId="6FAF7500" w14:textId="77777777" w:rsidR="0026380B" w:rsidRPr="0026380B" w:rsidRDefault="0026380B" w:rsidP="0026380B">
      <w:pPr>
        <w:pStyle w:val="a7"/>
      </w:pPr>
      <w:r w:rsidRPr="0026380B">
        <w:t>Система строится по модульному принципу и включает следующие компоненты:</w:t>
      </w:r>
    </w:p>
    <w:p w14:paraId="39287B35" w14:textId="77777777" w:rsidR="0026380B" w:rsidRPr="0026380B" w:rsidRDefault="0026380B" w:rsidP="0026380B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модуль загрузки документа;</w:t>
      </w:r>
    </w:p>
    <w:p w14:paraId="610B83FB" w14:textId="77777777" w:rsidR="0026380B" w:rsidRPr="0026380B" w:rsidRDefault="0026380B" w:rsidP="0026380B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модуль извлечения данных (NLP/LLM);</w:t>
      </w:r>
    </w:p>
    <w:p w14:paraId="11D32B53" w14:textId="77777777" w:rsidR="0026380B" w:rsidRPr="0026380B" w:rsidRDefault="0026380B" w:rsidP="0026380B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модуль генерации XML;</w:t>
      </w:r>
    </w:p>
    <w:p w14:paraId="6D31BB48" w14:textId="77777777" w:rsidR="0026380B" w:rsidRPr="0026380B" w:rsidRDefault="0026380B" w:rsidP="0026380B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модуль </w:t>
      </w:r>
      <w:proofErr w:type="spellStart"/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валидации</w:t>
      </w:r>
      <w:proofErr w:type="spellEnd"/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и </w:t>
      </w:r>
      <w:proofErr w:type="spellStart"/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автокоррекции</w:t>
      </w:r>
      <w:proofErr w:type="spellEnd"/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;</w:t>
      </w:r>
    </w:p>
    <w:p w14:paraId="27EAB8D6" w14:textId="77777777" w:rsidR="0026380B" w:rsidRPr="0026380B" w:rsidRDefault="0026380B" w:rsidP="0026380B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модуль объяснимости XAI;</w:t>
      </w:r>
    </w:p>
    <w:p w14:paraId="72C1B0FF" w14:textId="77777777" w:rsidR="0026380B" w:rsidRPr="0026380B" w:rsidRDefault="0026380B" w:rsidP="0026380B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пользовательский модуль.</w:t>
      </w:r>
    </w:p>
    <w:p w14:paraId="0BB01CE1" w14:textId="77777777" w:rsidR="0026380B" w:rsidRPr="0026380B" w:rsidRDefault="0026380B" w:rsidP="0026380B">
      <w:pPr>
        <w:pStyle w:val="a7"/>
      </w:pPr>
      <w:r w:rsidRPr="0026380B">
        <w:t>Выбор модульной архитектуры обоснован:</w:t>
      </w:r>
    </w:p>
    <w:p w14:paraId="7E508920" w14:textId="77777777" w:rsidR="0026380B" w:rsidRPr="0026380B" w:rsidRDefault="0026380B" w:rsidP="0026380B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возможностью масштабирования под разные форматы документов,</w:t>
      </w:r>
    </w:p>
    <w:p w14:paraId="72A982F6" w14:textId="77777777" w:rsidR="0026380B" w:rsidRPr="0026380B" w:rsidRDefault="0026380B" w:rsidP="0026380B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упрощением обновления отдельных компонент,</w:t>
      </w:r>
    </w:p>
    <w:p w14:paraId="0E330160" w14:textId="5263621C" w:rsidR="0026380B" w:rsidRPr="0026380B" w:rsidRDefault="0026380B" w:rsidP="0026380B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26380B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возможностью замены LLM или XSD без изменения остального кода.</w:t>
      </w:r>
    </w:p>
    <w:p w14:paraId="04E2C334" w14:textId="24FE378C" w:rsidR="0026380B" w:rsidRDefault="0026380B" w:rsidP="0026380B">
      <w:pPr>
        <w:pStyle w:val="a7"/>
      </w:pPr>
      <w:r>
        <w:t xml:space="preserve">В качестве средств проектирования и реализации выбраны инструменты, обеспечивающие гибкость, расширяемость и способность работать с неструктурированными документами. </w:t>
      </w:r>
      <w:proofErr w:type="spellStart"/>
      <w:r>
        <w:t>Python</w:t>
      </w:r>
      <w:proofErr w:type="spellEnd"/>
      <w:r>
        <w:t>, языковые модели, библиотеки обработки XML и инструменты XAI позволяют реализовать систему интеллектуальной генерации XML-документов, соответствующую требованиям строительной отрасли и современным стандартам цифровизации.</w:t>
      </w:r>
      <w:r>
        <w:t xml:space="preserve"> </w:t>
      </w:r>
      <w:r>
        <w:t>Выбранный стек технологий оптимален для исследовательской и практической части проекта, обеспечивает масштабируемость решения и возможность дальнейшего развития.</w:t>
      </w:r>
    </w:p>
    <w:p w14:paraId="05542A41" w14:textId="77777777" w:rsidR="00AE1C8C" w:rsidRDefault="00AE1C8C" w:rsidP="0026380B">
      <w:pPr>
        <w:pStyle w:val="a7"/>
      </w:pPr>
    </w:p>
    <w:p w14:paraId="5DBD7048" w14:textId="77777777" w:rsidR="001C173E" w:rsidRDefault="001C173E" w:rsidP="0026380B">
      <w:pPr>
        <w:pStyle w:val="a7"/>
      </w:pPr>
    </w:p>
    <w:p w14:paraId="4789532C" w14:textId="77777777" w:rsidR="001C173E" w:rsidRDefault="001C173E" w:rsidP="0026380B">
      <w:pPr>
        <w:pStyle w:val="a7"/>
      </w:pPr>
    </w:p>
    <w:p w14:paraId="7A4890BA" w14:textId="77777777" w:rsidR="001C173E" w:rsidRDefault="001C173E" w:rsidP="0026380B">
      <w:pPr>
        <w:pStyle w:val="a7"/>
      </w:pPr>
    </w:p>
    <w:p w14:paraId="4CE5364A" w14:textId="77777777" w:rsidR="001C173E" w:rsidRDefault="001C173E" w:rsidP="0026380B">
      <w:pPr>
        <w:pStyle w:val="a7"/>
      </w:pPr>
      <w:bookmarkStart w:id="0" w:name="_GoBack"/>
      <w:bookmarkEnd w:id="0"/>
    </w:p>
    <w:p w14:paraId="6C4B6B19" w14:textId="549A562B" w:rsidR="00AE1C8C" w:rsidRPr="00350E30" w:rsidRDefault="00AE1C8C" w:rsidP="00AE1C8C">
      <w:pPr>
        <w:spacing w:before="100" w:beforeAutospacing="1" w:after="100" w:afterAutospacing="1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 xml:space="preserve">Этап 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</w:t>
      </w: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. </w:t>
      </w:r>
      <w:r w:rsidRPr="00AE1C8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Проектирование архитектуры приложения</w:t>
      </w:r>
    </w:p>
    <w:p w14:paraId="08E5A083" w14:textId="77777777" w:rsidR="00AE1C8C" w:rsidRDefault="00AE1C8C" w:rsidP="0026380B">
      <w:pPr>
        <w:pStyle w:val="a7"/>
      </w:pPr>
    </w:p>
    <w:p w14:paraId="3B69EF1D" w14:textId="77777777" w:rsidR="0026380B" w:rsidRPr="0026380B" w:rsidRDefault="0026380B" w:rsidP="0026380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7491B988" w14:textId="77777777" w:rsidR="00FB62A8" w:rsidRDefault="00FB62A8" w:rsidP="00A7629B">
      <w:pPr>
        <w:pStyle w:val="a7"/>
      </w:pPr>
    </w:p>
    <w:p w14:paraId="05890AC4" w14:textId="77777777" w:rsidR="00A7629B" w:rsidRPr="00A7629B" w:rsidRDefault="00A7629B" w:rsidP="00A7629B">
      <w:pPr>
        <w:pStyle w:val="a7"/>
      </w:pPr>
    </w:p>
    <w:p w14:paraId="4FE6D459" w14:textId="77777777" w:rsidR="00A7629B" w:rsidRPr="00A7629B" w:rsidRDefault="00A7629B" w:rsidP="00AF7421">
      <w:pPr>
        <w:pStyle w:val="a7"/>
      </w:pPr>
    </w:p>
    <w:p w14:paraId="02BAC6B1" w14:textId="77777777" w:rsidR="00AF7421" w:rsidRPr="00B358C9" w:rsidRDefault="00AF7421" w:rsidP="00B358C9">
      <w:pPr>
        <w:pStyle w:val="a7"/>
      </w:pPr>
    </w:p>
    <w:p w14:paraId="146989D1" w14:textId="77777777" w:rsidR="006C16AE" w:rsidRPr="006C16AE" w:rsidRDefault="006C16AE" w:rsidP="006C16AE"/>
    <w:p w14:paraId="267AF90A" w14:textId="77777777" w:rsidR="006C16AE" w:rsidRPr="00F54A94" w:rsidRDefault="006C16AE" w:rsidP="006C16AE">
      <w:pPr>
        <w:pStyle w:val="a7"/>
      </w:pPr>
    </w:p>
    <w:sectPr w:rsidR="006C16AE" w:rsidRPr="00F54A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BC731F"/>
    <w:multiLevelType w:val="hybridMultilevel"/>
    <w:tmpl w:val="843EB714"/>
    <w:lvl w:ilvl="0" w:tplc="961427EC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637A2"/>
    <w:multiLevelType w:val="multilevel"/>
    <w:tmpl w:val="EF52C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B07DFB"/>
    <w:multiLevelType w:val="multilevel"/>
    <w:tmpl w:val="9A8A3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8B0B04"/>
    <w:multiLevelType w:val="multilevel"/>
    <w:tmpl w:val="B514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15FFA"/>
    <w:multiLevelType w:val="multilevel"/>
    <w:tmpl w:val="6A7E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31043"/>
    <w:multiLevelType w:val="hybridMultilevel"/>
    <w:tmpl w:val="B6A8BB18"/>
    <w:lvl w:ilvl="0" w:tplc="4334951C">
      <w:start w:val="1"/>
      <w:numFmt w:val="decimal"/>
      <w:lvlText w:val="%1."/>
      <w:lvlJc w:val="left"/>
      <w:pPr>
        <w:ind w:left="555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6" w15:restartNumberingAfterBreak="0">
    <w:nsid w:val="28921814"/>
    <w:multiLevelType w:val="hybridMultilevel"/>
    <w:tmpl w:val="B82E2CBC"/>
    <w:lvl w:ilvl="0" w:tplc="342269B8">
      <w:start w:val="1"/>
      <w:numFmt w:val="decimal"/>
      <w:lvlText w:val="%1."/>
      <w:lvlJc w:val="left"/>
      <w:pPr>
        <w:ind w:left="495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9C464E"/>
    <w:multiLevelType w:val="hybridMultilevel"/>
    <w:tmpl w:val="9F1C730E"/>
    <w:lvl w:ilvl="0" w:tplc="EBD87C8C">
      <w:start w:val="1"/>
      <w:numFmt w:val="decimal"/>
      <w:lvlText w:val="%1."/>
      <w:lvlJc w:val="left"/>
      <w:pPr>
        <w:ind w:left="480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8B4D37"/>
    <w:multiLevelType w:val="multilevel"/>
    <w:tmpl w:val="03D2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7B285A"/>
    <w:multiLevelType w:val="hybridMultilevel"/>
    <w:tmpl w:val="9F32C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C71CEE"/>
    <w:multiLevelType w:val="multilevel"/>
    <w:tmpl w:val="04CC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8762A"/>
    <w:multiLevelType w:val="multilevel"/>
    <w:tmpl w:val="06EC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24D40"/>
    <w:multiLevelType w:val="hybridMultilevel"/>
    <w:tmpl w:val="E870A9D4"/>
    <w:lvl w:ilvl="0" w:tplc="62D60C7A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355E0817"/>
    <w:multiLevelType w:val="hybridMultilevel"/>
    <w:tmpl w:val="29504528"/>
    <w:lvl w:ilvl="0" w:tplc="342269B8">
      <w:start w:val="1"/>
      <w:numFmt w:val="decimal"/>
      <w:lvlText w:val="%1."/>
      <w:lvlJc w:val="left"/>
      <w:pPr>
        <w:ind w:left="495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4" w15:restartNumberingAfterBreak="0">
    <w:nsid w:val="42DC2C14"/>
    <w:multiLevelType w:val="multilevel"/>
    <w:tmpl w:val="6350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DD3B0B"/>
    <w:multiLevelType w:val="multilevel"/>
    <w:tmpl w:val="AF725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890435"/>
    <w:multiLevelType w:val="multilevel"/>
    <w:tmpl w:val="3CE47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F063E2"/>
    <w:multiLevelType w:val="hybridMultilevel"/>
    <w:tmpl w:val="46EC1CC2"/>
    <w:lvl w:ilvl="0" w:tplc="62D60C7A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591825"/>
    <w:multiLevelType w:val="multilevel"/>
    <w:tmpl w:val="0CA4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060B28"/>
    <w:multiLevelType w:val="multilevel"/>
    <w:tmpl w:val="6AC6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5B42A0"/>
    <w:multiLevelType w:val="multilevel"/>
    <w:tmpl w:val="6EC89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5E1FF7"/>
    <w:multiLevelType w:val="multilevel"/>
    <w:tmpl w:val="FA36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82772"/>
    <w:multiLevelType w:val="hybridMultilevel"/>
    <w:tmpl w:val="F51CD5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8B1A3F"/>
    <w:multiLevelType w:val="hybridMultilevel"/>
    <w:tmpl w:val="82DC9B06"/>
    <w:lvl w:ilvl="0" w:tplc="EBD87C8C">
      <w:start w:val="1"/>
      <w:numFmt w:val="decimal"/>
      <w:lvlText w:val="%1."/>
      <w:lvlJc w:val="left"/>
      <w:pPr>
        <w:ind w:left="480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4" w15:restartNumberingAfterBreak="0">
    <w:nsid w:val="612C164B"/>
    <w:multiLevelType w:val="hybridMultilevel"/>
    <w:tmpl w:val="B56C9012"/>
    <w:lvl w:ilvl="0" w:tplc="4F40E48E">
      <w:numFmt w:val="bullet"/>
      <w:lvlText w:val="•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25" w15:restartNumberingAfterBreak="0">
    <w:nsid w:val="76962B82"/>
    <w:multiLevelType w:val="hybridMultilevel"/>
    <w:tmpl w:val="CB8422F8"/>
    <w:lvl w:ilvl="0" w:tplc="961427EC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6" w15:restartNumberingAfterBreak="0">
    <w:nsid w:val="771D75EC"/>
    <w:multiLevelType w:val="hybridMultilevel"/>
    <w:tmpl w:val="4594C2D8"/>
    <w:lvl w:ilvl="0" w:tplc="4F40E48E">
      <w:numFmt w:val="bullet"/>
      <w:lvlText w:val="•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0840B6"/>
    <w:multiLevelType w:val="multilevel"/>
    <w:tmpl w:val="753A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14"/>
  </w:num>
  <w:num w:numId="4">
    <w:abstractNumId w:val="10"/>
  </w:num>
  <w:num w:numId="5">
    <w:abstractNumId w:val="22"/>
  </w:num>
  <w:num w:numId="6">
    <w:abstractNumId w:val="24"/>
  </w:num>
  <w:num w:numId="7">
    <w:abstractNumId w:val="26"/>
  </w:num>
  <w:num w:numId="8">
    <w:abstractNumId w:val="9"/>
  </w:num>
  <w:num w:numId="9">
    <w:abstractNumId w:val="13"/>
  </w:num>
  <w:num w:numId="10">
    <w:abstractNumId w:val="6"/>
  </w:num>
  <w:num w:numId="11">
    <w:abstractNumId w:val="12"/>
  </w:num>
  <w:num w:numId="12">
    <w:abstractNumId w:val="17"/>
  </w:num>
  <w:num w:numId="13">
    <w:abstractNumId w:val="23"/>
  </w:num>
  <w:num w:numId="14">
    <w:abstractNumId w:val="7"/>
  </w:num>
  <w:num w:numId="15">
    <w:abstractNumId w:val="25"/>
  </w:num>
  <w:num w:numId="16">
    <w:abstractNumId w:val="0"/>
  </w:num>
  <w:num w:numId="17">
    <w:abstractNumId w:val="5"/>
  </w:num>
  <w:num w:numId="18">
    <w:abstractNumId w:val="1"/>
  </w:num>
  <w:num w:numId="19">
    <w:abstractNumId w:val="20"/>
  </w:num>
  <w:num w:numId="20">
    <w:abstractNumId w:val="8"/>
  </w:num>
  <w:num w:numId="21">
    <w:abstractNumId w:val="11"/>
  </w:num>
  <w:num w:numId="22">
    <w:abstractNumId w:val="16"/>
  </w:num>
  <w:num w:numId="23">
    <w:abstractNumId w:val="19"/>
  </w:num>
  <w:num w:numId="24">
    <w:abstractNumId w:val="21"/>
  </w:num>
  <w:num w:numId="25">
    <w:abstractNumId w:val="15"/>
  </w:num>
  <w:num w:numId="26">
    <w:abstractNumId w:val="27"/>
  </w:num>
  <w:num w:numId="27">
    <w:abstractNumId w:val="3"/>
  </w:num>
  <w:num w:numId="2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0E30"/>
    <w:rsid w:val="000C0690"/>
    <w:rsid w:val="000E0431"/>
    <w:rsid w:val="00120FB1"/>
    <w:rsid w:val="001C173E"/>
    <w:rsid w:val="0026380B"/>
    <w:rsid w:val="002A2BCA"/>
    <w:rsid w:val="00350E30"/>
    <w:rsid w:val="004D3C70"/>
    <w:rsid w:val="006301B3"/>
    <w:rsid w:val="006375AE"/>
    <w:rsid w:val="00697F64"/>
    <w:rsid w:val="006C16AE"/>
    <w:rsid w:val="007C7CDE"/>
    <w:rsid w:val="00823513"/>
    <w:rsid w:val="008E5F19"/>
    <w:rsid w:val="00956048"/>
    <w:rsid w:val="00A03DEF"/>
    <w:rsid w:val="00A7629B"/>
    <w:rsid w:val="00AE1C8C"/>
    <w:rsid w:val="00AF7421"/>
    <w:rsid w:val="00B12B9E"/>
    <w:rsid w:val="00B358C9"/>
    <w:rsid w:val="00BD0A7F"/>
    <w:rsid w:val="00E92078"/>
    <w:rsid w:val="00F11FC5"/>
    <w:rsid w:val="00F47A42"/>
    <w:rsid w:val="00F54A94"/>
    <w:rsid w:val="00FB62A8"/>
    <w:rsid w:val="00FE7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EAEE9"/>
  <w15:chartTrackingRefBased/>
  <w15:docId w15:val="{648AAD0C-1F10-8449-86CF-82A4FADF5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1C8C"/>
  </w:style>
  <w:style w:type="paragraph" w:styleId="1">
    <w:name w:val="heading 1"/>
    <w:basedOn w:val="a"/>
    <w:next w:val="a"/>
    <w:link w:val="10"/>
    <w:uiPriority w:val="9"/>
    <w:qFormat/>
    <w:rsid w:val="00350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50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0E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0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0E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0E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0E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0E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0E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0E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50E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0E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0E3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0E3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0E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0E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0E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0E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0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35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0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0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0E30"/>
    <w:rPr>
      <w:i/>
      <w:iCs/>
      <w:color w:val="404040" w:themeColor="text1" w:themeTint="BF"/>
    </w:rPr>
  </w:style>
  <w:style w:type="paragraph" w:styleId="a7">
    <w:name w:val="List Paragraph"/>
    <w:basedOn w:val="a8"/>
    <w:uiPriority w:val="34"/>
    <w:qFormat/>
    <w:rsid w:val="000E0431"/>
    <w:pPr>
      <w:ind w:firstLine="709"/>
      <w:contextualSpacing/>
      <w:jc w:val="both"/>
    </w:pPr>
    <w:rPr>
      <w:sz w:val="28"/>
      <w:szCs w:val="28"/>
    </w:rPr>
  </w:style>
  <w:style w:type="character" w:styleId="a9">
    <w:name w:val="Intense Emphasis"/>
    <w:basedOn w:val="a0"/>
    <w:uiPriority w:val="21"/>
    <w:qFormat/>
    <w:rsid w:val="00350E30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50E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50E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350E30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1">
    <w:name w:val="s1"/>
    <w:basedOn w:val="a0"/>
    <w:rsid w:val="00350E30"/>
  </w:style>
  <w:style w:type="paragraph" w:customStyle="1" w:styleId="p2">
    <w:name w:val="p2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2">
    <w:name w:val="s2"/>
    <w:basedOn w:val="a0"/>
    <w:rsid w:val="00350E30"/>
  </w:style>
  <w:style w:type="paragraph" w:customStyle="1" w:styleId="p3">
    <w:name w:val="p3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4">
    <w:name w:val="p4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d">
    <w:name w:val="Table Grid"/>
    <w:basedOn w:val="a1"/>
    <w:uiPriority w:val="39"/>
    <w:rsid w:val="00BD0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1">
    <w:name w:val="Plain Table 4"/>
    <w:basedOn w:val="a1"/>
    <w:uiPriority w:val="44"/>
    <w:rsid w:val="00BD0A7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8">
    <w:name w:val="Normal (Web)"/>
    <w:basedOn w:val="a"/>
    <w:uiPriority w:val="99"/>
    <w:semiHidden/>
    <w:unhideWhenUsed/>
    <w:rsid w:val="000E0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0E0431"/>
    <w:rPr>
      <w:b/>
      <w:bCs/>
    </w:rPr>
  </w:style>
  <w:style w:type="character" w:styleId="HTML">
    <w:name w:val="HTML Code"/>
    <w:basedOn w:val="a0"/>
    <w:uiPriority w:val="99"/>
    <w:semiHidden/>
    <w:unhideWhenUsed/>
    <w:rsid w:val="006C16AE"/>
    <w:rPr>
      <w:rFonts w:ascii="Courier New" w:eastAsia="Times New Roman" w:hAnsi="Courier New" w:cs="Courier New"/>
      <w:sz w:val="20"/>
      <w:szCs w:val="20"/>
    </w:rPr>
  </w:style>
  <w:style w:type="character" w:styleId="af">
    <w:name w:val="Emphasis"/>
    <w:basedOn w:val="a0"/>
    <w:uiPriority w:val="20"/>
    <w:qFormat/>
    <w:rsid w:val="00AF74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53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9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888</Words>
  <Characters>5065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Максимка Нагулин</dc:creator>
  <cp:keywords/>
  <dc:description/>
  <cp:lastModifiedBy>Учетная запись Майкрософт</cp:lastModifiedBy>
  <cp:revision>8</cp:revision>
  <dcterms:created xsi:type="dcterms:W3CDTF">2025-12-05T07:10:00Z</dcterms:created>
  <dcterms:modified xsi:type="dcterms:W3CDTF">2025-12-05T07:49:00Z</dcterms:modified>
</cp:coreProperties>
</file>