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 w:val="22"/>
        </w:rPr>
      </w:pPr>
      <w:bookmarkStart w:id="0" w:name="_Toc460521483"/>
      <w:bookmarkStart w:id="1" w:name="_Toc460521404"/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  <w:br/>
        <w:t>имени академика М.Ф. Решетнева»</w:t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jc w:val="center"/>
        <w:rPr>
          <w:b/>
          <w:b/>
          <w:szCs w:val="32"/>
        </w:rPr>
      </w:pPr>
      <w:r>
        <w:rPr>
          <w:b/>
          <w:szCs w:val="32"/>
        </w:rPr>
        <w:t>ОТЧЕТ ПО ЛАБОРАТОРНОЙ РАБОТЕ №</w:t>
      </w:r>
      <w:r>
        <w:rPr>
          <w:b/>
          <w:szCs w:val="32"/>
          <w:lang w:val="en-US"/>
        </w:rPr>
        <w:t>2</w:t>
      </w:r>
    </w:p>
    <w:p>
      <w:pPr>
        <w:pStyle w:val="Style30"/>
        <w:tabs>
          <w:tab w:val="clear" w:pos="708"/>
          <w:tab w:val="left" w:pos="9639" w:leader="none"/>
        </w:tabs>
        <w:ind w:left="0" w:hanging="0"/>
        <w:jc w:val="center"/>
        <w:rPr>
          <w:szCs w:val="28"/>
        </w:rPr>
      </w:pPr>
      <w:r>
        <w:rPr>
          <w:szCs w:val="28"/>
        </w:rPr>
        <w:t>Архитектура вычислительных систем</w:t>
      </w:r>
    </w:p>
    <w:p>
      <w:pPr>
        <w:pStyle w:val="Style30"/>
        <w:tabs>
          <w:tab w:val="clear" w:pos="708"/>
          <w:tab w:val="left" w:pos="9639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  <w:u w:val="single"/>
        </w:rPr>
      </w:r>
    </w:p>
    <w:tbl>
      <w:tblPr>
        <w:tblStyle w:val="ad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3"/>
      </w:tblGrid>
      <w:tr>
        <w:trPr/>
        <w:tc>
          <w:tcPr>
            <w:tcW w:w="9853" w:type="dxa"/>
            <w:tcBorders>
              <w:top w:val="nil"/>
              <w:left w:val="nil"/>
              <w:right w:val="nil"/>
            </w:tcBorders>
          </w:tcPr>
          <w:p>
            <w:pPr>
              <w:pStyle w:val="Style30"/>
              <w:widowControl w:val="false"/>
              <w:tabs>
                <w:tab w:val="clear" w:pos="708"/>
                <w:tab w:val="left" w:pos="9639" w:leader="none"/>
              </w:tabs>
              <w:suppressAutoHyphens w:val="true"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>
                <w:kern w:val="0"/>
                <w:szCs w:val="28"/>
                <w:lang w:val="ru-RU" w:bidi="ar-SA"/>
              </w:rPr>
              <w:t>Применение подпрограмм в вычислительных процессах</w:t>
            </w:r>
          </w:p>
        </w:tc>
      </w:tr>
    </w:tbl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120" w:after="12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2268" w:leader="none"/>
          <w:tab w:val="left" w:pos="4395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>Руководитель</w:t>
        <w:tab/>
        <w:tab/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М</w:t>
      </w:r>
      <w:r>
        <w:rPr>
          <w:szCs w:val="28"/>
          <w:u w:val="single"/>
        </w:rPr>
        <w:t>. П. Роза</w:t>
        <w:tab/>
      </w:r>
    </w:p>
    <w:p>
      <w:pPr>
        <w:pStyle w:val="Style30"/>
        <w:tabs>
          <w:tab w:val="clear" w:pos="708"/>
          <w:tab w:val="left" w:pos="1276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tabs>
          <w:tab w:val="clear" w:pos="708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356" w:leader="none"/>
        </w:tabs>
        <w:spacing w:before="0" w:after="0"/>
        <w:ind w:left="0" w:hanging="0"/>
        <w:rPr>
          <w:szCs w:val="28"/>
          <w:u w:val="single"/>
        </w:rPr>
      </w:pPr>
      <w:r>
        <w:rPr>
          <w:szCs w:val="28"/>
        </w:rPr>
        <w:t xml:space="preserve">Обучающийся </w:t>
      </w:r>
      <w:r>
        <w:rPr>
          <w:szCs w:val="28"/>
          <w:u w:val="single"/>
        </w:rPr>
        <w:t xml:space="preserve"> БПИ20-02, 201219047</w:t>
      </w:r>
      <w:r>
        <w:rPr>
          <w:sz w:val="26"/>
          <w:szCs w:val="26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</w:t>
      </w:r>
      <w:r>
        <w:rPr>
          <w:szCs w:val="28"/>
          <w:u w:val="single"/>
          <w:lang w:val="ru-RU"/>
        </w:rPr>
        <w:t>Р. А. Сухачев</w:t>
      </w:r>
      <w:r>
        <w:rPr>
          <w:szCs w:val="28"/>
          <w:u w:val="single"/>
        </w:rPr>
        <w:tab/>
      </w:r>
    </w:p>
    <w:p>
      <w:pPr>
        <w:pStyle w:val="Style30"/>
        <w:tabs>
          <w:tab w:val="clear" w:pos="708"/>
          <w:tab w:val="left" w:pos="1701" w:leader="none"/>
          <w:tab w:val="left" w:pos="5245" w:leader="none"/>
          <w:tab w:val="left" w:pos="7230" w:leader="none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  <w:tab/>
        <w:t>подпись, дата</w:t>
        <w:tab/>
        <w:t xml:space="preserve">инициалы, фамилия </w:t>
      </w:r>
    </w:p>
    <w:p>
      <w:pPr>
        <w:pStyle w:val="Style3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lineRule="auto" w:line="276" w:before="0" w:after="0"/>
        <w:ind w:left="0" w:hanging="0"/>
        <w:rPr>
          <w:szCs w:val="28"/>
        </w:rPr>
      </w:pPr>
      <w:r>
        <w:rPr>
          <w:szCs w:val="28"/>
        </w:rPr>
      </w:r>
    </w:p>
    <w:p>
      <w:pPr>
        <w:pStyle w:val="Style30"/>
        <w:spacing w:before="0" w:after="0"/>
        <w:ind w:left="0" w:hanging="0"/>
        <w:jc w:val="center"/>
        <w:rPr>
          <w:szCs w:val="28"/>
        </w:rPr>
      </w:pPr>
      <w:r>
        <w:rPr>
          <w:color w:val="000000"/>
          <w:spacing w:val="4"/>
          <w:szCs w:val="28"/>
        </w:rPr>
        <w:t xml:space="preserve">Красноярск </w:t>
      </w:r>
      <w:r>
        <w:rPr>
          <w:szCs w:val="28"/>
        </w:rPr>
        <w:t>2022 г.</w:t>
      </w:r>
      <w:bookmarkEnd w:id="0"/>
      <w:bookmarkEnd w:id="1"/>
    </w:p>
    <w:p>
      <w:pPr>
        <w:pStyle w:val="1"/>
        <w:rPr/>
      </w:pPr>
      <w:r>
        <w:rPr/>
        <w:t>Задания для лабораторной работы</w:t>
      </w:r>
    </w:p>
    <w:p>
      <w:pPr>
        <w:pStyle w:val="Normal"/>
        <w:rPr/>
      </w:pPr>
      <w:r>
        <w:rPr/>
        <w:t xml:space="preserve">Вариант </w:t>
      </w:r>
      <w:r>
        <w:rPr>
          <w:lang w:val="ru-RU"/>
        </w:rPr>
        <w:t>№</w:t>
      </w:r>
      <w:r>
        <w:rPr/>
        <w:t>5. Протабулировать функцию у(x), заданную в виде:</w:t>
      </w:r>
    </w:p>
    <w:p>
      <w:pPr>
        <w:pStyle w:val="Normal"/>
        <w:rPr/>
      </w:pPr>
      <w:r>
        <w:rPr/>
        <w:t>y(x) = ах + b , если 1 &lt; x &lt;= 5</w:t>
      </w:r>
    </w:p>
    <w:p>
      <w:pPr>
        <w:pStyle w:val="Normal"/>
        <w:rPr/>
      </w:pPr>
      <w:r>
        <w:rPr/>
        <w:t>y(x) = bx + а , если 5 &lt; x &lt;= 10</w:t>
      </w:r>
    </w:p>
    <w:p>
      <w:pPr>
        <w:pStyle w:val="Normal"/>
        <w:rPr/>
      </w:pPr>
      <w:r>
        <w:rPr/>
        <w:t xml:space="preserve">где а - max(A(I)), а в - max(B(I)); I=1,2,...,5 </w:t>
      </w:r>
    </w:p>
    <w:p>
      <w:pPr>
        <w:pStyle w:val="Normal"/>
        <w:rPr/>
      </w:pPr>
      <w:r>
        <w:rPr/>
        <w:t xml:space="preserve">Нахождение max оформить в виде подпрограммы </w:t>
      </w:r>
    </w:p>
    <w:p>
      <w:pPr>
        <w:pStyle w:val="Normal"/>
        <w:rPr/>
      </w:pPr>
      <w:r>
        <w:rPr/>
        <w:t>Шаг табуляции x=1.</w:t>
      </w:r>
    </w:p>
    <w:p>
      <w:pPr>
        <w:pStyle w:val="Normal"/>
        <w:ind w:hanging="0"/>
        <w:jc w:val="left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1"/>
        <w:rPr>
          <w:lang w:eastAsia="ru-RU"/>
        </w:rPr>
      </w:pPr>
      <w:r>
        <w:rPr>
          <w:lang w:eastAsia="ru-RU"/>
        </w:rPr>
        <w:t>Решение</w:t>
      </w:r>
    </w:p>
    <w:p>
      <w:pPr>
        <w:pStyle w:val="Normal"/>
        <w:rPr>
          <w:lang w:val="en-US" w:eastAsia="ru-RU"/>
        </w:rPr>
      </w:pPr>
      <w:r>
        <w:rPr/>
        <w:t>1. Блок-схему алгоритма: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drawing>
          <wp:inline distT="0" distB="0" distL="0" distR="0">
            <wp:extent cx="6119495" cy="63284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/>
        <w:t>2. Текст программы на языке ассемблер с подробными комментариями: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;5. Протабулировать функцию у(x), заданную в виде: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  y(x) = ах + b , если 1 &lt; x &lt;= 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  y(x) = bx + а , если 5 &lt; x &lt;= 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  где а - max(A(I)), а в - max(B(I)); I=1,2,...,5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  Нахождение max оформить в виде подпрограммы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    Шаг табуляции x=1.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.286C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.model small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.stack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arrayA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arrayB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textX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'X = 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textY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'Y = 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x    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skip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0Dh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'$'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value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283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.code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start: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@data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CycleX: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onetofive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fivetoten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cycleend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onetofive: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textX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X =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PrintNum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сам 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02h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пробел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textY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Y =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lea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arrayA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адрес массива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FindMax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находим максимум в 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fild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x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перемещение операнда в верхушку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чтение переменной, как байт и перемещение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fimul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умножение верхушки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lea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arrayB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адрес массива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FindMax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находим максимум в В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чтение переменной, как байт и перемещение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fiadd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сложение с верхушкой стека и её перезапись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fistp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вытаскиваем верхушку стека в переменную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value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PrintNum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skip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CycleX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fivetoten: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textX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X =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PrintNum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сам 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02h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 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пробел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textY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выводим Y =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lea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arrayB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адрес массива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FindMax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находим максимум в B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fild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x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перемещение операнда в верхушку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чтение переменной, как байт и перемещение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fimul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умножение верхушки стека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lea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arrayA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адрес массива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FindMax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находим максимум в A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byte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чтение переменной, как байт и перемещение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fiadd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сложение с верхушкой стека и её перезапись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fistp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ptr value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вытаскиваем верхушку стека в переменную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value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PrintNum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09h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offset skip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x,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CycleX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cycleend: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4c00h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стандартный выход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21h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прерывание</w:t>
      </w:r>
    </w:p>
    <w:p>
      <w:pPr>
        <w:pStyle w:val="Normal"/>
        <w:spacing w:lineRule="atLeast" w:line="285" w:before="0" w:after="283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FindMax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;max будет в 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i-ое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присваем первый эл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увеличение счетчика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searchmax: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присваем эл[i+1]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сравниваем первый и следующий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max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jump if greater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maxend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jump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max:    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maxend:   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cmp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searchmax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FindMax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PrintNum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PROC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;В al число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заносим в стек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mov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DivLoop:  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/10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'0'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делаем символ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test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jnz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DivLoop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PrintLoop: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xchg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меняем местами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29h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; короткое прерывание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PrintLoop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pop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ax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PrintNum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ENDP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 start</w:t>
      </w:r>
    </w:p>
    <w:p>
      <w:pPr>
        <w:pStyle w:val="Normal"/>
        <w:spacing w:lineRule="atLeast" w:line="285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Тесты: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inline distT="0" distB="0" distL="0" distR="0">
            <wp:extent cx="6119495" cy="23647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f57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Liberation Serif" w:hAnsi="Liberation Serif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7a1f57"/>
    <w:pPr>
      <w:keepNext w:val="true"/>
      <w:keepLines/>
      <w:pageBreakBefore/>
      <w:suppressAutoHyphens w:val="true"/>
      <w:spacing w:before="0" w:after="640"/>
      <w:contextualSpacing/>
      <w:outlineLvl w:val="0"/>
    </w:pPr>
    <w:rPr>
      <w:b/>
      <w:bCs/>
      <w:cap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7a1f57"/>
    <w:rPr>
      <w:rFonts w:ascii="Liberation Serif" w:hAnsi="Liberation Serif" w:eastAsia="Times New Roman" w:cs="Times New Roman"/>
      <w:b/>
      <w:bCs/>
      <w:caps/>
      <w:sz w:val="28"/>
      <w:szCs w:val="28"/>
    </w:rPr>
  </w:style>
  <w:style w:type="character" w:styleId="Style13" w:customStyle="1">
    <w:name w:val="Рисунок (картинка) Знак"/>
    <w:link w:val="Style27"/>
    <w:qFormat/>
    <w:rsid w:val="007a1f57"/>
    <w:rPr>
      <w:rFonts w:ascii="Liberation Serif" w:hAnsi="Liberation Serif" w:eastAsia="Times New Roman" w:cs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Pagenumber">
    <w:name w:val="page number"/>
    <w:semiHidden/>
    <w:qFormat/>
    <w:rsid w:val="007a1f57"/>
    <w:rPr/>
  </w:style>
  <w:style w:type="character" w:styleId="Style15" w:customStyle="1">
    <w:name w:val="Основной текст с отступом Знак"/>
    <w:basedOn w:val="DefaultParagraphFont"/>
    <w:uiPriority w:val="99"/>
    <w:qFormat/>
    <w:rsid w:val="007a1f57"/>
    <w:rPr>
      <w:rFonts w:ascii="Liberation Serif" w:hAnsi="Liberation Serif" w:eastAsia="Times New Roman" w:cs="Times New Roman"/>
      <w:sz w:val="28"/>
      <w:szCs w:val="20"/>
      <w:lang w:eastAsia="ru-RU"/>
    </w:rPr>
  </w:style>
  <w:style w:type="character" w:styleId="Style16" w:customStyle="1">
    <w:name w:val="Рисунок (подпись) Знак"/>
    <w:link w:val="Style31"/>
    <w:qFormat/>
    <w:rsid w:val="007a1f57"/>
    <w:rPr>
      <w:rFonts w:ascii="Liberation Serif" w:hAnsi="Liberation Serif" w:eastAsia="Times New Roman" w:cs="Times New Roman"/>
      <w:sz w:val="24"/>
    </w:rPr>
  </w:style>
  <w:style w:type="character" w:styleId="Style17" w:customStyle="1">
    <w:name w:val="Абзац списка Знак"/>
    <w:basedOn w:val="DefaultParagraphFont"/>
    <w:link w:val="ListParagraph"/>
    <w:uiPriority w:val="34"/>
    <w:qFormat/>
    <w:locked/>
    <w:rsid w:val="007a1f57"/>
    <w:rPr>
      <w:rFonts w:ascii="Liberation Serif" w:hAnsi="Liberation Serif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1f6bd2"/>
    <w:rPr>
      <w:color w:val="808080"/>
    </w:rPr>
  </w:style>
  <w:style w:type="character" w:styleId="Style18" w:customStyle="1">
    <w:name w:val="Основной текст Знак"/>
    <w:basedOn w:val="DefaultParagraphFont"/>
    <w:uiPriority w:val="99"/>
    <w:semiHidden/>
    <w:qFormat/>
    <w:rsid w:val="008a7e0e"/>
    <w:rPr>
      <w:rFonts w:ascii="Liberation Serif" w:hAnsi="Liberation Serif" w:eastAsia="Times New Roman" w:cs="Times New Roman"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37db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a137db"/>
    <w:rPr>
      <w:rFonts w:ascii="Liberation Serif" w:hAnsi="Liberation Serif" w:eastAsia="Times New Roman" w:cs="Times New Roman"/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a137db"/>
    <w:rPr>
      <w:rFonts w:ascii="Liberation Serif" w:hAnsi="Liberation Serif" w:eastAsia="Times New Roman" w:cs="Times New Roman"/>
      <w:b/>
      <w:bCs/>
      <w:sz w:val="20"/>
      <w:szCs w:val="20"/>
    </w:rPr>
  </w:style>
  <w:style w:type="character" w:styleId="Style21" w:customStyle="1">
    <w:name w:val="Текст выноски Знак"/>
    <w:basedOn w:val="DefaultParagraphFont"/>
    <w:link w:val="BalloonText"/>
    <w:uiPriority w:val="99"/>
    <w:semiHidden/>
    <w:qFormat/>
    <w:rsid w:val="005c0cad"/>
    <w:rPr>
      <w:rFonts w:ascii="Tahoma" w:hAnsi="Tahoma" w:eastAsia="Times New Roman" w:cs="Tahoma"/>
      <w:sz w:val="16"/>
      <w:szCs w:val="16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3">
    <w:name w:val="Body Text"/>
    <w:basedOn w:val="Normal"/>
    <w:link w:val="Style18"/>
    <w:uiPriority w:val="99"/>
    <w:semiHidden/>
    <w:unhideWhenUsed/>
    <w:rsid w:val="008a7e0e"/>
    <w:pPr>
      <w:spacing w:before="0" w:after="120"/>
    </w:pPr>
    <w:rPr/>
  </w:style>
  <w:style w:type="paragraph" w:styleId="Style24">
    <w:name w:val="List"/>
    <w:basedOn w:val="Style23"/>
    <w:pPr/>
    <w:rPr>
      <w:rFonts w:cs="Arial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Style17"/>
    <w:uiPriority w:val="1"/>
    <w:qFormat/>
    <w:rsid w:val="007a1f57"/>
    <w:pPr>
      <w:numPr>
        <w:ilvl w:val="0"/>
        <w:numId w:val="1"/>
      </w:numPr>
      <w:tabs>
        <w:tab w:val="clear" w:pos="708"/>
        <w:tab w:val="left" w:pos="993" w:leader="none"/>
      </w:tabs>
    </w:pPr>
    <w:rPr>
      <w:szCs w:val="28"/>
    </w:rPr>
  </w:style>
  <w:style w:type="paragraph" w:styleId="Style27" w:customStyle="1">
    <w:name w:val="Рисунок (картинка)"/>
    <w:basedOn w:val="Normal"/>
    <w:next w:val="Style31"/>
    <w:link w:val="Style13"/>
    <w:qFormat/>
    <w:rsid w:val="007a1f57"/>
    <w:pPr>
      <w:keepNext w:val="true"/>
      <w:spacing w:before="320" w:after="40"/>
      <w:ind w:hanging="0"/>
      <w:contextualSpacing/>
      <w:jc w:val="center"/>
    </w:pPr>
    <w:rPr>
      <w:sz w:val="24"/>
      <w:szCs w:val="24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link w:val="Style14"/>
    <w:uiPriority w:val="99"/>
    <w:rsid w:val="007a1f57"/>
    <w:pPr>
      <w:tabs>
        <w:tab w:val="clear" w:pos="708"/>
        <w:tab w:val="center" w:pos="4153" w:leader="none"/>
        <w:tab w:val="right" w:pos="8306" w:leader="none"/>
      </w:tabs>
    </w:pPr>
    <w:rPr>
      <w:szCs w:val="20"/>
      <w:lang w:eastAsia="ru-RU"/>
    </w:rPr>
  </w:style>
  <w:style w:type="paragraph" w:styleId="Style30">
    <w:name w:val="Body Text Indent"/>
    <w:basedOn w:val="Normal"/>
    <w:link w:val="Style15"/>
    <w:uiPriority w:val="99"/>
    <w:unhideWhenUsed/>
    <w:rsid w:val="007a1f57"/>
    <w:pPr>
      <w:spacing w:before="0" w:after="120"/>
      <w:ind w:left="283" w:firstLine="709"/>
    </w:pPr>
    <w:rPr>
      <w:szCs w:val="20"/>
      <w:lang w:eastAsia="ru-RU"/>
    </w:rPr>
  </w:style>
  <w:style w:type="paragraph" w:styleId="Style31" w:customStyle="1">
    <w:name w:val="Рисунок (подпись)"/>
    <w:basedOn w:val="Normal"/>
    <w:next w:val="Normal"/>
    <w:link w:val="Style16"/>
    <w:qFormat/>
    <w:rsid w:val="007a1f57"/>
    <w:pPr>
      <w:keepLines/>
      <w:suppressAutoHyphens w:val="true"/>
      <w:spacing w:before="0" w:after="320"/>
      <w:ind w:hanging="0"/>
      <w:contextualSpacing/>
      <w:jc w:val="center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e9374f"/>
    <w:pPr/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a137d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a137db"/>
    <w:pPr/>
    <w:rPr>
      <w:b/>
      <w:bCs/>
    </w:rPr>
  </w:style>
  <w:style w:type="paragraph" w:styleId="BalloonText">
    <w:name w:val="Balloon Text"/>
    <w:basedOn w:val="Normal"/>
    <w:link w:val="Style21"/>
    <w:uiPriority w:val="99"/>
    <w:semiHidden/>
    <w:unhideWhenUsed/>
    <w:qFormat/>
    <w:rsid w:val="005c0cad"/>
    <w:pPr/>
    <w:rPr>
      <w:rFonts w:ascii="Tahoma" w:hAnsi="Tahoma" w:cs="Tahoma"/>
      <w:sz w:val="16"/>
      <w:szCs w:val="16"/>
    </w:rPr>
  </w:style>
  <w:style w:type="paragraph" w:styleId="Style3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2"/>
    <w:uiPriority w:val="59"/>
    <w:rsid w:val="007a1f5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LibreOffice/7.3.5.2$Windows_X86_64 LibreOffice_project/184fe81b8c8c30d8b5082578aee2fed2ea847c01</Application>
  <AppVersion>15.0000</AppVersion>
  <Pages>7</Pages>
  <Words>699</Words>
  <Characters>3031</Characters>
  <CharactersWithSpaces>5556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2022-11-21T16:44:00Z</dcterms:created>
  <dc:creator>Данил Машук</dc:creator>
  <dc:description/>
  <dc:language>ru-RU</dc:language>
  <cp:lastModifiedBy/>
  <dcterms:modified xsi:type="dcterms:W3CDTF">2022-12-01T19:07:54Z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