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 w:val="22"/>
        </w:rPr>
      </w:pPr>
      <w:bookmarkStart w:id="0" w:name="_Toc460521404"/>
      <w:bookmarkStart w:id="1" w:name="_Toc460521483"/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  <w:br/>
        <w:t>имени академика М.Ф. Решетнева»</w:t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jc w:val="center"/>
        <w:rPr>
          <w:b/>
          <w:b/>
          <w:szCs w:val="32"/>
        </w:rPr>
      </w:pPr>
      <w:r>
        <w:rPr>
          <w:b/>
          <w:szCs w:val="32"/>
        </w:rPr>
        <w:t>ОТЧЕТ ПО ЛАБОРАТОРНОЙ РАБОТЕ №</w:t>
      </w:r>
      <w:r>
        <w:rPr>
          <w:b/>
          <w:szCs w:val="32"/>
          <w:lang w:val="en-US"/>
        </w:rPr>
        <w:t>6</w:t>
      </w:r>
    </w:p>
    <w:p>
      <w:pPr>
        <w:pStyle w:val="Style30"/>
        <w:tabs>
          <w:tab w:val="clear" w:pos="708"/>
          <w:tab w:val="left" w:pos="9639" w:leader="none"/>
        </w:tabs>
        <w:ind w:left="0" w:hanging="0"/>
        <w:jc w:val="center"/>
        <w:rPr>
          <w:szCs w:val="28"/>
        </w:rPr>
      </w:pPr>
      <w:r>
        <w:rPr>
          <w:szCs w:val="28"/>
        </w:rPr>
        <w:t>Архитектура вычислительных систем</w:t>
      </w:r>
    </w:p>
    <w:p>
      <w:pPr>
        <w:pStyle w:val="Style30"/>
        <w:tabs>
          <w:tab w:val="clear" w:pos="708"/>
          <w:tab w:val="left" w:pos="9639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  <w:u w:val="single"/>
        </w:rPr>
      </w:r>
    </w:p>
    <w:tbl>
      <w:tblPr>
        <w:tblStyle w:val="ad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53"/>
      </w:tblGrid>
      <w:tr>
        <w:trPr/>
        <w:tc>
          <w:tcPr>
            <w:tcW w:w="9853" w:type="dxa"/>
            <w:tcBorders>
              <w:top w:val="nil"/>
              <w:left w:val="nil"/>
              <w:right w:val="nil"/>
            </w:tcBorders>
          </w:tcPr>
          <w:p>
            <w:pPr>
              <w:pStyle w:val="Style30"/>
              <w:widowControl w:val="false"/>
              <w:tabs>
                <w:tab w:val="clear" w:pos="708"/>
                <w:tab w:val="left" w:pos="9639" w:leader="none"/>
              </w:tabs>
              <w:suppressAutoHyphens w:val="true"/>
              <w:spacing w:before="0" w:after="0"/>
              <w:ind w:left="0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Исслед</w:t>
            </w:r>
            <w:r>
              <w:rPr>
                <w:lang w:val="en-US"/>
              </w:rPr>
              <w:t>овани</w:t>
            </w:r>
            <w:r>
              <w:rPr>
                <w:lang w:val="ru-RU"/>
              </w:rPr>
              <w:t>е</w:t>
            </w:r>
            <w:r>
              <w:rPr/>
              <w:t xml:space="preserve"> работы МП intel80286 в защищенном режиме</w:t>
            </w:r>
          </w:p>
        </w:tc>
      </w:tr>
    </w:tbl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2268" w:leader="none"/>
          <w:tab w:val="left" w:pos="4395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>Руководитель</w:t>
        <w:tab/>
        <w:tab/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М</w:t>
      </w:r>
      <w:r>
        <w:rPr>
          <w:szCs w:val="28"/>
          <w:u w:val="single"/>
        </w:rPr>
        <w:t>. П. Роза</w:t>
        <w:tab/>
      </w:r>
    </w:p>
    <w:p>
      <w:pPr>
        <w:pStyle w:val="Style30"/>
        <w:tabs>
          <w:tab w:val="clear" w:pos="708"/>
          <w:tab w:val="left" w:pos="1276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Р. А. Сухачев</w:t>
      </w:r>
      <w:r>
        <w:rPr>
          <w:szCs w:val="28"/>
          <w:u w:val="single"/>
        </w:rPr>
        <w:tab/>
      </w:r>
    </w:p>
    <w:p>
      <w:pPr>
        <w:pStyle w:val="Style30"/>
        <w:tabs>
          <w:tab w:val="clear" w:pos="708"/>
          <w:tab w:val="left" w:pos="1701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0" w:after="0"/>
        <w:ind w:left="0" w:hanging="0"/>
        <w:jc w:val="center"/>
        <w:rPr>
          <w:szCs w:val="28"/>
        </w:r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  <w:bookmarkEnd w:id="0"/>
      <w:bookmarkEnd w:id="1"/>
    </w:p>
    <w:p>
      <w:pPr>
        <w:pStyle w:val="1"/>
        <w:rPr/>
      </w:pPr>
      <w:r>
        <w:rPr/>
        <w:t>Задания для лабораторной работы</w:t>
      </w:r>
    </w:p>
    <w:p>
      <w:pPr>
        <w:pStyle w:val="Normal"/>
        <w:rPr/>
      </w:pPr>
      <w:r>
        <w:rPr/>
        <w:t xml:space="preserve">Вариант </w:t>
      </w:r>
      <w:r>
        <w:rPr>
          <w:lang w:val="ru-RU"/>
        </w:rPr>
        <w:t>№</w:t>
      </w:r>
      <w:r>
        <w:rPr>
          <w:lang w:val="en-US"/>
        </w:rPr>
        <w:t>20</w:t>
      </w:r>
      <w:r>
        <w:rPr/>
        <w:t>. Вывести на экран в центре строки, соответствующей номеру варианта (отсчет сверху) свою фамилию. Вернуться в реальный режим. Вывести сообщение на экран о возврате в реальный режим (любым удобным способом). Завершить работу с кодом возврата 0.</w:t>
      </w:r>
      <w:r>
        <w:br w:type="page"/>
      </w:r>
    </w:p>
    <w:p>
      <w:pPr>
        <w:pStyle w:val="1"/>
        <w:rPr>
          <w:lang w:eastAsia="ru-RU"/>
        </w:rPr>
      </w:pPr>
      <w:r>
        <w:rPr>
          <w:lang w:eastAsia="ru-RU"/>
        </w:rPr>
        <w:t>Решение</w:t>
      </w:r>
    </w:p>
    <w:p>
      <w:pPr>
        <w:pStyle w:val="Normal"/>
        <w:rPr>
          <w:lang w:val="en-US" w:eastAsia="ru-RU"/>
        </w:rPr>
      </w:pPr>
      <w:r>
        <w:rPr/>
        <w:t>1. Блок-схему алгоритма: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  <w:drawing>
          <wp:inline distT="0" distB="0" distL="0" distR="0">
            <wp:extent cx="2828925" cy="7306310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t>2. Текст программы на языке ассемблер с подробными комментариями: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;вывод символов на экран в защищённом режиме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.386p</w:t>
        <w:tab/>
        <w:t>;разрешение трансляции всех, в том числе и привилегированных команд МП 386 и 486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;описание дескрипторов сегмента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descr</w:t>
        <w:tab/>
        <w:t>struc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limit</w:t>
        <w:tab/>
        <w:t>dw</w:t>
        <w:tab/>
        <w:t>0</w:t>
        <w:tab/>
        <w:t>;граница (биты 0…15)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base_l</w:t>
        <w:tab/>
        <w:t>dw</w:t>
        <w:tab/>
        <w:t>0</w:t>
        <w:tab/>
        <w:t>;база, биты 0…15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base_m</w:t>
        <w:tab/>
        <w:t>db</w:t>
        <w:tab/>
        <w:t>0</w:t>
        <w:tab/>
        <w:t>;база, биты 16…23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attr_1</w:t>
        <w:tab/>
        <w:t>db</w:t>
        <w:tab/>
        <w:t>0</w:t>
        <w:tab/>
        <w:t>;байт атрибутов 1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attr_2</w:t>
        <w:tab/>
        <w:t>db</w:t>
        <w:tab/>
        <w:t>0</w:t>
        <w:tab/>
        <w:t>;граница (биты 16…19) и атрибуты 2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base_h</w:t>
        <w:tab/>
        <w:t>db</w:t>
        <w:tab/>
        <w:t>0</w:t>
        <w:tab/>
        <w:t>;база, биты 24…31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descr</w:t>
        <w:tab/>
        <w:t>ends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;описание дескрипторов ловушек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;trap</w:t>
        <w:tab/>
        <w:t>struc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;offs_1</w:t>
        <w:tab/>
        <w:t>dw</w:t>
        <w:tab/>
        <w:t>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;sel</w:t>
        <w:tab/>
        <w:t>dw</w:t>
        <w:tab/>
        <w:t>16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;rsrv</w:t>
        <w:tab/>
        <w:t>db</w:t>
        <w:tab/>
        <w:t>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;attr</w:t>
        <w:tab/>
        <w:t>db</w:t>
        <w:tab/>
        <w:t>8Fh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;offs_h</w:t>
        <w:tab/>
        <w:t>dw</w:t>
        <w:tab/>
        <w:t>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;trap</w:t>
        <w:tab/>
        <w:t>ends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data segment use16                               </w:t>
        <w:tab/>
        <w:tab/>
        <w:t>;16-разрядное приложение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;таблица глобальных дескрипторов GDT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gdt_0      label</w:t>
        <w:tab/>
        <w:t>word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gdt_null   descr&lt;0,0,0,0,0,0&gt;            </w:t>
        <w:tab/>
        <w:t>;селектор 0-обязательный нулевой дескриптор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gdt_data   descr&lt;data_size-1,0,0,92h,0,0&gt;</w:t>
        <w:tab/>
        <w:t>;селектор 8-сегмент данных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gdt_code   descr&lt;code_size-1,0,0,98h,0,0&gt;</w:t>
        <w:tab/>
        <w:t>;селектор 16-сегмент команд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gdt_stack  descr&lt;255,0,0,92h,0,0&gt;        </w:t>
        <w:tab/>
        <w:t>;селектор 24, сегмент стека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gdt_screen descr&lt;4095,8000h,0Bh,92h,0,0&gt; </w:t>
        <w:tab/>
        <w:t>;селектор 32, видеобуфер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gdt_size=$-gdt_null                              </w:t>
        <w:tab/>
        <w:tab/>
        <w:t>;размер GDT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idt        label</w:t>
        <w:tab/>
        <w:t>word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;trap</w:t>
        <w:tab/>
        <w:t>32 dup ()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idt_size=$-idt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pdescr  dq         0                             </w:t>
        <w:tab/>
        <w:t>;псевдодескриптор для LGDT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sym     db         97                            </w:t>
        <w:tab/>
        <w:t>;символ для вывода на экран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surname db         "Sukhachev "                  </w:t>
        <w:tab/>
        <w:t>;Без пробела съедает последний символ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real_sp dw         0                             </w:t>
        <w:tab/>
        <w:t>;ячейка для хранения SP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real_ss dw         0                             </w:t>
        <w:tab/>
        <w:t>;ячейка для хранения SS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pos     dw         950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mes     db         "Hello World!",27,'[0m$'      </w:t>
        <w:tab/>
        <w:t>;А здесь не съедает...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string  db         '++++++++++'                  </w:t>
        <w:tab/>
        <w:t>;строка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len=$-string                                     </w:t>
        <w:tab/>
        <w:tab/>
        <w:t>;её размер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data_size=$-gdt_null                             </w:t>
        <w:tab/>
        <w:tab/>
        <w:t>;размер сегмента данных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data ends                                        </w:t>
        <w:tab/>
        <w:tab/>
        <w:t>;конец сегмента данных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text segment 'code' use16                   </w:t>
        <w:tab/>
        <w:tab/>
        <w:t>;начало сегмента команд. Будем работать в 16-разрядном режиме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assume CS:text,DS:data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begin  label</w:t>
        <w:tab/>
        <w:t>word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;заглушка вместо обработчика всех исключений, которые у нас отсутствуют в защищенном режиме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dummy_exc proc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pop    EAX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pop    EAX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SI,offset string+5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AX,1111b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jmp    home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dummy_exc endp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main proc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xor    EAX,EAX                    </w:t>
        <w:tab/>
        <w:t>;очистка EAX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AX,data                    </w:t>
        <w:tab/>
        <w:t>;инициализация DS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DS,AX                      </w:t>
        <w:tab/>
        <w:t>;в реальном режиме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;вычислим 32-битовый линейный адрес сегмента данных и загрузим его в дескриптор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;сегмента данных в таблице GDT. В регистре АХ уже находится сегментный адрес.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shl    EAX,4                      </w:t>
        <w:tab/>
        <w:t>;умножим его на 16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EBP,EAX                    </w:t>
        <w:tab/>
        <w:t>;сохраняем его в EBP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EBX, offset gdt_data       </w:t>
        <w:tab/>
        <w:t>;на BX адрес дескриптора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[EBX].base_l,AX            </w:t>
        <w:tab/>
        <w:t>;загрузим младшую часть базы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rol    EAX,16                     </w:t>
        <w:tab/>
        <w:t>;обмен старшей и младшей частей EAX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[EBX].base_m,AL            </w:t>
        <w:tab/>
        <w:t>;загрузим среднюю часть базы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;аналогично для линейного адреса сегмента команд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xor    EAX,EAX                    </w:t>
        <w:tab/>
        <w:t>;очищаем EAX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AX,CS                      </w:t>
        <w:tab/>
        <w:t>;берем адрес сегмента команд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shl    EAX,4                      </w:t>
        <w:tab/>
        <w:t>;умножаем его на 16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EBX,offset gdt_code        </w:t>
        <w:tab/>
        <w:t>;адрес дескриптора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[EBX].base_l,AX            </w:t>
        <w:tab/>
        <w:t>;загрузим младшую часть базы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rol    EAX,16                     </w:t>
        <w:tab/>
        <w:t>;обмен старшей и младшей частей EAX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[EBX].base_m,AL            </w:t>
        <w:tab/>
        <w:t>;загружаем среднюю часть базы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;аналогично для линейного адреса сегмента стека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xor    EAX,EAX                    </w:t>
        <w:tab/>
        <w:t>;очищаем EAX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AX,SS                      </w:t>
        <w:tab/>
        <w:t>;берем адрес сегмента стека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shl    EAX,4                      </w:t>
        <w:tab/>
        <w:t>;умножаем его на 16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EBX,offset gdt_stack       </w:t>
        <w:tab/>
        <w:t>;адрес дескриптора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[EBX].base_l,AX            </w:t>
        <w:tab/>
        <w:t>;загрузим младшую часть базы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rol    EAX,16                     </w:t>
        <w:tab/>
        <w:t>;обмен старшей и младшей частей EAX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[EBX].base_m,AL            </w:t>
        <w:tab/>
        <w:t>;загружаем среднюю часть базы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;подготовим псевдодескриптор pdescr и загрузим регистр GDTR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dword ptr pdescr+2,EBP     </w:t>
        <w:tab/>
        <w:t>;база GDT, биты 0…31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word ptr pdescr, gdt_size-1</w:t>
        <w:tab/>
        <w:t>;граница GDT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;lgdt</w:t>
        <w:tab/>
        <w:t>pdescr</w:t>
        <w:tab/>
        <w:tab/>
        <w:tab/>
        <w:tab/>
        <w:tab/>
        <w:t>;загрузим регистр GDTR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lgdt   fword ptr pdescr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;подготовимся к переходу в защищённый режим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cli                               </w:t>
        <w:tab/>
        <w:t>;запрет аппаратных прерываний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;загрузим IDTR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word ptr pdescr, idt_size-1</w:t>
        <w:tab/>
        <w:t>;граница IDT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xor    EAX,EAX                    </w:t>
        <w:tab/>
        <w:t>;EAX=0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AX,offset idt              </w:t>
        <w:tab/>
        <w:t>;смещение idt в сегменте данных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add    EAX,EBP                    </w:t>
        <w:tab/>
        <w:t>;плюс линейный адрес сегмента данных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dword ptr pdescr+2,EAX     </w:t>
        <w:tab/>
        <w:t>;адрес IDT в pdescr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;lidt</w:t>
        <w:tab/>
        <w:t>pdescr</w:t>
        <w:tab/>
        <w:tab/>
        <w:tab/>
        <w:tab/>
        <w:tab/>
        <w:tab/>
        <w:t>;загрузка IDTR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lidt   fword ptr pdescr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;переходим в защищённый режим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EAX,CR0                    </w:t>
        <w:tab/>
        <w:t>;получим слово состояния машины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or     EAX,1                      </w:t>
        <w:tab/>
        <w:t>;установим бит PE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CR0,EAX                    </w:t>
        <w:tab/>
        <w:t>;запишем назад слово состояния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;мы в защищённом режиме!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;загружаем в CS:IP селектор:смещение точки continue и заодно очищаем очередь команд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db     0Eah                       </w:t>
        <w:tab/>
        <w:t>;код команды far jmp - подгядел в инете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dw     offset continue            </w:t>
        <w:tab/>
        <w:t>;смещение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dw     16                         </w:t>
        <w:tab/>
        <w:t>;селектор сегмента команд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continue: 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;делаем адресуемыми данными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AX,8                       </w:t>
        <w:tab/>
        <w:t>;селектор сегмента данных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DS,AX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;делаем адресуемым стек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AX,24                      </w:t>
        <w:tab/>
        <w:t>;селектор сегмента стек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SS,AX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home:     mov    si,offset string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si,offset string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cx,len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ah,74h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di,1600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scr:      lodsb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stosw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loop   scr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;инициализируем ES и выводим символы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AX,32                      </w:t>
        <w:tab/>
        <w:t>;селектор сегмента видеобуфера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ES,AX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BX,3266                    </w:t>
        <w:tab/>
        <w:t>;начальное смещение на экране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CX,9                       </w:t>
        <w:tab/>
        <w:t>;число выводимых символов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si,0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screen:   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AX,word ptr surname[si]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ES:[BX], AX                </w:t>
        <w:tab/>
        <w:t>;вывод в видеобуфер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add    BX, 2                      </w:t>
        <w:tab/>
        <w:t>;2</w:t>
        <w:tab/>
        <w:t>;сместимся в видеобуфере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inc    si                         </w:t>
        <w:tab/>
        <w:t>;следующий символ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loop   screen                     </w:t>
        <w:tab/>
        <w:t>;цикл вывода на экран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;подготовим переход в реальный режим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;сформируем и загрузим дескрипторы для реального режима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gdt_data.limit,0FFFFh      </w:t>
        <w:tab/>
        <w:t>;граница сегмента данных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gdt_code.limit,0FFFFh      </w:t>
        <w:tab/>
        <w:t>;граница сегмента кода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gdt_stack.limit,0FFFFh     </w:t>
        <w:tab/>
        <w:t>;граница сегмента стека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gdt_Screen.limit,0FFFFh    </w:t>
        <w:tab/>
        <w:t>;граница доп. сегмента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AX,8                       </w:t>
        <w:tab/>
        <w:t>;загружаем теневой регистр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DS,AX                      </w:t>
        <w:tab/>
        <w:t>;сегмента данных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Ax,24                      </w:t>
        <w:tab/>
        <w:t>;загружаем теневой регистр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SS,AX                      </w:t>
        <w:tab/>
        <w:t>;сегмента стека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AX,32                      </w:t>
        <w:tab/>
        <w:t>;загружаем теневой регистр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ES,AX                      </w:t>
        <w:tab/>
        <w:t>;дополнительного сегмента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;выполним дальний переход для того, чтобы заново загрузить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;селектор в регистр CS и модифицируем его теневой регистр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db     0EAh                       </w:t>
        <w:tab/>
        <w:t>;командой дальнего перехода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dw     offset go                  </w:t>
        <w:tab/>
        <w:t>;загрузим теневой регистр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dw     16                         </w:t>
        <w:tab/>
        <w:t>;сегмента команд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;переключим режим процессора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go:       mov    EAX,CR0                    </w:t>
        <w:tab/>
        <w:t>;получим содержимое CR0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and    EAX,0fffffffeh             </w:t>
        <w:tab/>
        <w:t>;сбросим бит PE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CR0,EAX                    </w:t>
        <w:tab/>
        <w:t>;запишем назад в CR0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db     0EAh                       </w:t>
        <w:tab/>
        <w:t>;код команды far jmp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dw     offset return              </w:t>
        <w:tab/>
        <w:t>;смещение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dw     text                       </w:t>
        <w:tab/>
        <w:t>;сегмент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;теперь процессор снова работает в реальном режиме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;восстановим операционную среду реального режима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return:   mov    AX,data                    </w:t>
        <w:tab/>
        <w:t>;восстановим адресуемость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DS,AX                      </w:t>
        <w:tab/>
        <w:t>;данных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AX,stk                     </w:t>
        <w:tab/>
        <w:t>;адресуемость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SS,AX                      </w:t>
        <w:tab/>
        <w:t>;стека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SP,256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SS,real_ss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;Восстановим состояние регистра IDTR реального режима (хотя можно и не делать)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ax,3ffh                    </w:t>
        <w:tab/>
        <w:t>;граница таблицы векторов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word ptr pdescr,AX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eax,0                      </w:t>
        <w:tab/>
        <w:t>;смещение таблицы векторов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dword ptr pdescr+2,EAX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;lidt</w:t>
        <w:tab/>
        <w:t>pdescr</w:t>
        <w:tab/>
        <w:t>;загрузим pdescr IDTR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lidt   fword ptr pdescr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;разрешим аппаратные и немаскируемые прерывания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sti                               </w:t>
        <w:tab/>
        <w:t>;разрешение прерываний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;проверим выполнение функций DOS после возврата в реальный режим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AH,09h                     </w:t>
        <w:tab/>
        <w:t>;функции вывода на экран строки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EDX, offset mes            </w:t>
        <w:tab/>
        <w:t>;адрес строки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int    21h                        </w:t>
        <w:tab/>
        <w:t>;вызов DOS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mov    AX,4C00h                   </w:t>
        <w:tab/>
        <w:t>;завершаем программу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int    21h                        </w:t>
        <w:tab/>
        <w:t>;обычным образом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main endp                                   </w:t>
        <w:tab/>
        <w:tab/>
        <w:t>;конец главной процедуры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code_size=$-main                            </w:t>
        <w:tab/>
        <w:tab/>
        <w:t>;размер сегмента команд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text ends                                   </w:t>
        <w:tab/>
        <w:tab/>
        <w:t>;конец сегмента команд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stk segment stack 'stack'</w:t>
        <w:tab/>
        <w:tab/>
        <w:t>;начало сегмента стека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db 256 dup ('^')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 xml:space="preserve">stk ends            </w:t>
        <w:tab/>
        <w:tab/>
        <w:t>;конец сегмента стека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end main</w:t>
        <w:tab/>
        <w:t>;конец программы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Тесты: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ind w:hanging="0"/>
        <w:rPr>
          <w:lang w:val="en-US"/>
        </w:rPr>
      </w:pPr>
      <w:r>
        <w:rPr>
          <w:lang w:val="en-US"/>
        </w:rPr>
        <w:t>1)</w:t>
      </w:r>
    </w:p>
    <w:p>
      <w:pPr>
        <w:pStyle w:val="Normal"/>
        <w:spacing w:lineRule="atLeast" w:line="285"/>
        <w:rPr>
          <w:lang w:val="en-US"/>
        </w:rPr>
      </w:pPr>
      <w:r>
        <w:rPr/>
        <w:drawing>
          <wp:inline distT="0" distB="0" distL="0" distR="0">
            <wp:extent cx="6119495" cy="382905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lang w:val="en-US"/>
        </w:rPr>
      </w:pPr>
      <w:r>
        <w:rPr/>
        <w:drawing>
          <wp:inline distT="0" distB="0" distL="0" distR="0">
            <wp:extent cx="6119495" cy="38925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f57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Liberation Serif" w:hAnsi="Liberation Serif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7a1f57"/>
    <w:pPr>
      <w:keepNext w:val="true"/>
      <w:keepLines/>
      <w:pageBreakBefore/>
      <w:suppressAutoHyphens w:val="true"/>
      <w:spacing w:before="0" w:after="640"/>
      <w:contextualSpacing/>
      <w:outlineLvl w:val="0"/>
    </w:pPr>
    <w:rPr>
      <w:b/>
      <w:bCs/>
      <w:cap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a1f57"/>
    <w:rPr>
      <w:rFonts w:ascii="Liberation Serif" w:hAnsi="Liberation Serif" w:eastAsia="Times New Roman" w:cs="Times New Roman"/>
      <w:b/>
      <w:bCs/>
      <w:caps/>
      <w:sz w:val="28"/>
      <w:szCs w:val="28"/>
    </w:rPr>
  </w:style>
  <w:style w:type="character" w:styleId="Style13" w:customStyle="1">
    <w:name w:val="Рисунок (картинка) Знак"/>
    <w:link w:val="Style27"/>
    <w:qFormat/>
    <w:rsid w:val="007a1f57"/>
    <w:rPr>
      <w:rFonts w:ascii="Liberation Serif" w:hAnsi="Liberation Serif" w:eastAsia="Times New Roman" w:cs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Pagenumber">
    <w:name w:val="page number"/>
    <w:semiHidden/>
    <w:qFormat/>
    <w:rsid w:val="007a1f57"/>
    <w:rPr/>
  </w:style>
  <w:style w:type="character" w:styleId="Style15" w:customStyle="1">
    <w:name w:val="Основной текст с отступом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Style16" w:customStyle="1">
    <w:name w:val="Рисунок (подпись) Знак"/>
    <w:link w:val="Style31"/>
    <w:qFormat/>
    <w:rsid w:val="007a1f57"/>
    <w:rPr>
      <w:rFonts w:ascii="Liberation Serif" w:hAnsi="Liberation Serif" w:eastAsia="Times New Roman" w:cs="Times New Roman"/>
      <w:sz w:val="24"/>
    </w:rPr>
  </w:style>
  <w:style w:type="character" w:styleId="Style17" w:customStyle="1">
    <w:name w:val="Абзац списка Знак"/>
    <w:basedOn w:val="DefaultParagraphFont"/>
    <w:link w:val="ListParagraph"/>
    <w:uiPriority w:val="34"/>
    <w:qFormat/>
    <w:locked/>
    <w:rsid w:val="007a1f57"/>
    <w:rPr>
      <w:rFonts w:ascii="Liberation Serif" w:hAnsi="Liberation Serif"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1f6bd2"/>
    <w:rPr>
      <w:color w:val="808080"/>
    </w:rPr>
  </w:style>
  <w:style w:type="character" w:styleId="Style18" w:customStyle="1">
    <w:name w:val="Основной текст Знак"/>
    <w:basedOn w:val="DefaultParagraphFont"/>
    <w:uiPriority w:val="99"/>
    <w:semiHidden/>
    <w:qFormat/>
    <w:rsid w:val="008a7e0e"/>
    <w:rPr>
      <w:rFonts w:ascii="Liberation Serif" w:hAnsi="Liberation Serif" w:eastAsia="Times New Roman" w:cs="Times New Roman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37db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nnotationtext"/>
    <w:uiPriority w:val="99"/>
    <w:semiHidden/>
    <w:qFormat/>
    <w:rsid w:val="00a137db"/>
    <w:rPr>
      <w:rFonts w:ascii="Liberation Serif" w:hAnsi="Liberation Serif" w:eastAsia="Times New Roman" w:cs="Times New Roman"/>
      <w:sz w:val="20"/>
      <w:szCs w:val="20"/>
    </w:rPr>
  </w:style>
  <w:style w:type="character" w:styleId="Style20" w:customStyle="1">
    <w:name w:val="Тема примечания Знак"/>
    <w:basedOn w:val="Style19"/>
    <w:link w:val="Annotationsubject"/>
    <w:uiPriority w:val="99"/>
    <w:semiHidden/>
    <w:qFormat/>
    <w:rsid w:val="00a137db"/>
    <w:rPr>
      <w:rFonts w:ascii="Liberation Serif" w:hAnsi="Liberation Serif" w:eastAsia="Times New Roman" w:cs="Times New Roman"/>
      <w:b/>
      <w:bCs/>
      <w:sz w:val="20"/>
      <w:szCs w:val="20"/>
    </w:rPr>
  </w:style>
  <w:style w:type="character" w:styleId="Style21" w:customStyle="1">
    <w:name w:val="Текст выноски Знак"/>
    <w:basedOn w:val="DefaultParagraphFont"/>
    <w:link w:val="BalloonText"/>
    <w:uiPriority w:val="99"/>
    <w:semiHidden/>
    <w:qFormat/>
    <w:rsid w:val="005c0cad"/>
    <w:rPr>
      <w:rFonts w:ascii="Tahoma" w:hAnsi="Tahoma" w:eastAsia="Times New Roman" w:cs="Tahoma"/>
      <w:sz w:val="16"/>
      <w:szCs w:val="16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3">
    <w:name w:val="Body Text"/>
    <w:basedOn w:val="Normal"/>
    <w:link w:val="Style18"/>
    <w:uiPriority w:val="99"/>
    <w:semiHidden/>
    <w:unhideWhenUsed/>
    <w:rsid w:val="008a7e0e"/>
    <w:pPr>
      <w:spacing w:before="0" w:after="120"/>
    </w:pPr>
    <w:rPr/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Style17"/>
    <w:uiPriority w:val="1"/>
    <w:qFormat/>
    <w:rsid w:val="007a1f57"/>
    <w:pPr>
      <w:numPr>
        <w:ilvl w:val="0"/>
        <w:numId w:val="1"/>
      </w:numPr>
      <w:tabs>
        <w:tab w:val="clear" w:pos="708"/>
        <w:tab w:val="left" w:pos="993" w:leader="none"/>
      </w:tabs>
    </w:pPr>
    <w:rPr>
      <w:szCs w:val="28"/>
    </w:rPr>
  </w:style>
  <w:style w:type="paragraph" w:styleId="Style27" w:customStyle="1">
    <w:name w:val="Рисунок (картинка)"/>
    <w:basedOn w:val="Normal"/>
    <w:next w:val="Style31"/>
    <w:link w:val="Style13"/>
    <w:qFormat/>
    <w:rsid w:val="007a1f57"/>
    <w:pPr>
      <w:keepNext w:val="true"/>
      <w:spacing w:before="320" w:after="40"/>
      <w:ind w:hanging="0"/>
      <w:contextualSpacing/>
      <w:jc w:val="center"/>
    </w:pPr>
    <w:rPr>
      <w:sz w:val="24"/>
      <w:szCs w:val="24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link w:val="Style14"/>
    <w:uiPriority w:val="99"/>
    <w:rsid w:val="007a1f57"/>
    <w:pPr>
      <w:tabs>
        <w:tab w:val="clear" w:pos="708"/>
        <w:tab w:val="center" w:pos="4153" w:leader="none"/>
        <w:tab w:val="right" w:pos="8306" w:leader="none"/>
      </w:tabs>
    </w:pPr>
    <w:rPr>
      <w:szCs w:val="20"/>
      <w:lang w:eastAsia="ru-RU"/>
    </w:rPr>
  </w:style>
  <w:style w:type="paragraph" w:styleId="Style30">
    <w:name w:val="Body Text Indent"/>
    <w:basedOn w:val="Normal"/>
    <w:link w:val="Style15"/>
    <w:uiPriority w:val="99"/>
    <w:unhideWhenUsed/>
    <w:rsid w:val="007a1f57"/>
    <w:pPr>
      <w:spacing w:before="0" w:after="120"/>
      <w:ind w:left="283" w:firstLine="709"/>
    </w:pPr>
    <w:rPr>
      <w:szCs w:val="20"/>
      <w:lang w:eastAsia="ru-RU"/>
    </w:rPr>
  </w:style>
  <w:style w:type="paragraph" w:styleId="Style31" w:customStyle="1">
    <w:name w:val="Рисунок (подпись)"/>
    <w:basedOn w:val="Normal"/>
    <w:next w:val="Normal"/>
    <w:link w:val="Style16"/>
    <w:qFormat/>
    <w:rsid w:val="007a1f57"/>
    <w:pPr>
      <w:keepLines/>
      <w:suppressAutoHyphens w:val="true"/>
      <w:spacing w:before="0" w:after="320"/>
      <w:ind w:hanging="0"/>
      <w:contextualSpacing/>
      <w:jc w:val="center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e9374f"/>
    <w:pPr/>
    <w:rPr>
      <w:rFonts w:ascii="Times New Roman" w:hAnsi="Times New Roman"/>
      <w:sz w:val="24"/>
      <w:szCs w:val="24"/>
    </w:rPr>
  </w:style>
  <w:style w:type="paragraph" w:styleId="Annotationtext">
    <w:name w:val="annotation text"/>
    <w:basedOn w:val="Normal"/>
    <w:link w:val="Style19"/>
    <w:uiPriority w:val="99"/>
    <w:semiHidden/>
    <w:unhideWhenUsed/>
    <w:qFormat/>
    <w:rsid w:val="00a137d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0"/>
    <w:uiPriority w:val="99"/>
    <w:semiHidden/>
    <w:unhideWhenUsed/>
    <w:qFormat/>
    <w:rsid w:val="00a137db"/>
    <w:pPr/>
    <w:rPr>
      <w:b/>
      <w:bCs/>
    </w:rPr>
  </w:style>
  <w:style w:type="paragraph" w:styleId="BalloonText">
    <w:name w:val="Balloon Text"/>
    <w:basedOn w:val="Normal"/>
    <w:link w:val="Style21"/>
    <w:uiPriority w:val="99"/>
    <w:semiHidden/>
    <w:unhideWhenUsed/>
    <w:qFormat/>
    <w:rsid w:val="005c0cad"/>
    <w:pPr/>
    <w:rPr>
      <w:rFonts w:ascii="Tahoma" w:hAnsi="Tahoma" w:cs="Tahoma"/>
      <w:sz w:val="16"/>
      <w:szCs w:val="16"/>
    </w:rPr>
  </w:style>
  <w:style w:type="paragraph" w:styleId="Style3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59"/>
    <w:rsid w:val="007a1f5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LibreOffice/7.3.5.2$Windows_X86_64 LibreOffice_project/184fe81b8c8c30d8b5082578aee2fed2ea847c01</Application>
  <AppVersion>15.0000</AppVersion>
  <Pages>9</Pages>
  <Words>1039</Words>
  <Characters>6272</Characters>
  <CharactersWithSpaces>10642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2022-11-21T16:44:00Z</dcterms:created>
  <dc:creator>Данил Машук</dc:creator>
  <dc:description/>
  <dc:language>ru-RU</dc:language>
  <cp:lastModifiedBy/>
  <dcterms:modified xsi:type="dcterms:W3CDTF">2022-12-15T00:04:37Z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