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2B88AE25" w:rsidR="005C0917" w:rsidRPr="00F07F75" w:rsidRDefault="00102691" w:rsidP="0035428C">
      <w:pPr>
        <w:pStyle w:val="Titre1"/>
        <w:spacing w:line="276" w:lineRule="auto"/>
        <w:jc w:val="center"/>
        <w:rPr>
          <w:rFonts w:ascii="Times New Roman" w:eastAsia="Times New Roman" w:hAnsi="Times New Roman" w:cs="Times New Roman"/>
        </w:rPr>
      </w:pPr>
      <w:r>
        <w:rPr>
          <w:rFonts w:ascii="Times New Roman" w:eastAsia="Times New Roman" w:hAnsi="Times New Roman" w:cs="Times New Roman"/>
        </w:rPr>
        <w:t>Online Resource</w:t>
      </w:r>
      <w:r w:rsidR="00660F10">
        <w:rPr>
          <w:rFonts w:ascii="Times New Roman" w:eastAsia="Times New Roman" w:hAnsi="Times New Roman" w:cs="Times New Roman"/>
        </w:rPr>
        <w:t xml:space="preserve"> Animal Cognition</w:t>
      </w:r>
    </w:p>
    <w:p w14:paraId="6BA809EF" w14:textId="77777777" w:rsidR="00660F10" w:rsidRDefault="00660F10" w:rsidP="00660F1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Tolerant macaque species are less impulsive and reactive </w:t>
      </w:r>
    </w:p>
    <w:p w14:paraId="2892089E" w14:textId="171254F3" w:rsidR="00660F10" w:rsidRPr="008E67AB" w:rsidRDefault="00660F10" w:rsidP="00660F10">
      <w:pPr>
        <w:spacing w:line="480" w:lineRule="auto"/>
        <w:jc w:val="center"/>
        <w:rPr>
          <w:rFonts w:ascii="Times New Roman" w:eastAsia="Times New Roman" w:hAnsi="Times New Roman" w:cs="Times New Roman"/>
          <w:sz w:val="24"/>
          <w:szCs w:val="24"/>
          <w:lang w:val="fr-FR"/>
        </w:rPr>
      </w:pPr>
      <w:r w:rsidRPr="008E67AB">
        <w:rPr>
          <w:rFonts w:ascii="Times New Roman" w:eastAsia="Times New Roman" w:hAnsi="Times New Roman" w:cs="Times New Roman"/>
          <w:sz w:val="24"/>
          <w:szCs w:val="24"/>
          <w:lang w:val="fr-FR"/>
        </w:rPr>
        <w:t>Louise Loyant</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Bridget M. Waller</w:t>
      </w:r>
      <w:r w:rsidRPr="008E67AB">
        <w:rPr>
          <w:rFonts w:ascii="Times New Roman" w:eastAsia="Times New Roman" w:hAnsi="Times New Roman" w:cs="Times New Roman"/>
          <w:sz w:val="24"/>
          <w:szCs w:val="24"/>
          <w:vertAlign w:val="superscript"/>
          <w:lang w:val="fr-FR"/>
        </w:rPr>
        <w:t>2</w:t>
      </w:r>
      <w:r w:rsidRPr="008E67AB">
        <w:rPr>
          <w:rFonts w:ascii="Times New Roman" w:eastAsia="Times New Roman" w:hAnsi="Times New Roman" w:cs="Times New Roman"/>
          <w:sz w:val="24"/>
          <w:szCs w:val="24"/>
          <w:lang w:val="fr-FR"/>
        </w:rPr>
        <w:t>, Jérôme Micheletta</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Hélène Meunier</w:t>
      </w:r>
      <w:r w:rsidRPr="008E67AB">
        <w:rPr>
          <w:rFonts w:ascii="Times New Roman" w:eastAsia="Times New Roman" w:hAnsi="Times New Roman" w:cs="Times New Roman"/>
          <w:sz w:val="24"/>
          <w:szCs w:val="24"/>
          <w:vertAlign w:val="superscript"/>
          <w:lang w:val="fr-FR"/>
        </w:rPr>
        <w:t>3</w:t>
      </w:r>
      <w:r w:rsidRPr="008E67AB">
        <w:rPr>
          <w:rFonts w:ascii="Times New Roman" w:eastAsia="Times New Roman" w:hAnsi="Times New Roman" w:cs="Times New Roman"/>
          <w:sz w:val="24"/>
          <w:szCs w:val="24"/>
          <w:lang w:val="fr-FR"/>
        </w:rPr>
        <w:t>, Sébastien Ballesta</w:t>
      </w:r>
      <w:r w:rsidRPr="008E67AB">
        <w:rPr>
          <w:rFonts w:ascii="Times New Roman" w:eastAsia="Times New Roman" w:hAnsi="Times New Roman" w:cs="Times New Roman"/>
          <w:sz w:val="24"/>
          <w:szCs w:val="24"/>
          <w:vertAlign w:val="superscript"/>
          <w:lang w:val="fr-FR"/>
        </w:rPr>
        <w:t>3</w:t>
      </w:r>
      <w:r w:rsidRPr="008E67AB">
        <w:rPr>
          <w:rFonts w:ascii="Times New Roman" w:eastAsia="Times New Roman" w:hAnsi="Times New Roman" w:cs="Times New Roman"/>
          <w:sz w:val="24"/>
          <w:szCs w:val="24"/>
          <w:lang w:val="fr-FR"/>
        </w:rPr>
        <w:t>, and Marine Joly</w:t>
      </w:r>
      <w:r w:rsidRPr="008E67AB">
        <w:rPr>
          <w:rFonts w:ascii="Times New Roman" w:eastAsia="Times New Roman" w:hAnsi="Times New Roman" w:cs="Times New Roman"/>
          <w:sz w:val="24"/>
          <w:szCs w:val="24"/>
          <w:vertAlign w:val="superscript"/>
          <w:lang w:val="fr-FR"/>
        </w:rPr>
        <w:t>1</w:t>
      </w:r>
    </w:p>
    <w:p w14:paraId="0561535E"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Centre for Comparative and Evolutionary Psychology, Department of Psychology, University of Portsmouth, Portsmouth, United Kingdom</w:t>
      </w:r>
    </w:p>
    <w:p w14:paraId="01C7F8F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Department of Psychology, Nottingham Trent University, Nottingham, United Kingdom </w:t>
      </w:r>
    </w:p>
    <w:p w14:paraId="379C8BD1" w14:textId="77777777" w:rsidR="005B01E2" w:rsidRPr="008E67AB" w:rsidRDefault="005B01E2" w:rsidP="005B01E2">
      <w:pPr>
        <w:spacing w:line="480" w:lineRule="auto"/>
        <w:rPr>
          <w:rFonts w:ascii="Times New Roman" w:eastAsia="Times New Roman" w:hAnsi="Times New Roman" w:cs="Times New Roman"/>
          <w:sz w:val="24"/>
          <w:szCs w:val="24"/>
          <w:vertAlign w:val="superscript"/>
          <w:lang w:val="fr-FR"/>
        </w:rPr>
      </w:pPr>
      <w:r w:rsidRPr="008E67AB">
        <w:rPr>
          <w:rFonts w:ascii="Times New Roman" w:eastAsia="Times New Roman" w:hAnsi="Times New Roman" w:cs="Times New Roman"/>
          <w:sz w:val="24"/>
          <w:szCs w:val="24"/>
          <w:vertAlign w:val="superscript"/>
          <w:lang w:val="fr-FR"/>
        </w:rPr>
        <w:t xml:space="preserve">3 </w:t>
      </w:r>
      <w:r w:rsidRPr="008E67AB">
        <w:rPr>
          <w:rFonts w:ascii="Times New Roman" w:eastAsia="Times New Roman" w:hAnsi="Times New Roman" w:cs="Times New Roman"/>
          <w:color w:val="000000"/>
          <w:sz w:val="24"/>
          <w:szCs w:val="24"/>
          <w:highlight w:val="white"/>
          <w:lang w:val="fr-FR"/>
        </w:rPr>
        <w:t>Laboratoire de Neurosciences Cognitives et Adaptatives, CNRS and Université de Strasbourg</w:t>
      </w:r>
      <w:r>
        <w:rPr>
          <w:rFonts w:ascii="Times New Roman" w:eastAsia="Times New Roman" w:hAnsi="Times New Roman" w:cs="Times New Roman"/>
          <w:color w:val="000000"/>
          <w:sz w:val="24"/>
          <w:szCs w:val="24"/>
          <w:lang w:val="fr-FR"/>
        </w:rPr>
        <w:t>,</w:t>
      </w:r>
      <w:r w:rsidRPr="0084493C">
        <w:rPr>
          <w:rFonts w:ascii="Times New Roman" w:eastAsia="Times New Roman" w:hAnsi="Times New Roman" w:cs="Times New Roman"/>
          <w:color w:val="000000"/>
          <w:sz w:val="24"/>
          <w:szCs w:val="24"/>
          <w:lang w:val="fr-FR"/>
        </w:rPr>
        <w:t xml:space="preserve"> UMR (7364)</w:t>
      </w:r>
      <w:r w:rsidRPr="008E67AB">
        <w:rPr>
          <w:rFonts w:ascii="Times New Roman" w:eastAsia="Times New Roman" w:hAnsi="Times New Roman" w:cs="Times New Roman"/>
          <w:color w:val="000000"/>
          <w:sz w:val="24"/>
          <w:szCs w:val="24"/>
          <w:highlight w:val="white"/>
          <w:lang w:val="fr-FR"/>
        </w:rPr>
        <w:t>, Strasbourg, France  </w:t>
      </w:r>
    </w:p>
    <w:p w14:paraId="15F9A21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Author:</w:t>
      </w:r>
    </w:p>
    <w:p w14:paraId="24CB5778"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Louise Loyant</w:t>
      </w:r>
      <w:r>
        <w:rPr>
          <w:rFonts w:ascii="Times New Roman" w:eastAsia="Times New Roman" w:hAnsi="Times New Roman" w:cs="Times New Roman"/>
          <w:sz w:val="24"/>
          <w:szCs w:val="24"/>
          <w:vertAlign w:val="superscript"/>
        </w:rPr>
        <w:t>1</w:t>
      </w:r>
    </w:p>
    <w:p w14:paraId="27E762A6"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Psychology, King Henry I Street, King Henry Building, Portsmouth PO1 2DY, United Kingdom</w:t>
      </w:r>
    </w:p>
    <w:p w14:paraId="2900EB8E" w14:textId="38A1CA5E" w:rsidR="00660F10" w:rsidRDefault="00660F10" w:rsidP="008C5B5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address: louise.loyant@port.ac.uk </w:t>
      </w:r>
    </w:p>
    <w:p w14:paraId="31DD52D0" w14:textId="7669B62F" w:rsidR="008C5B59" w:rsidRDefault="008C5B59" w:rsidP="008C5B59"/>
    <w:p w14:paraId="507F31BE" w14:textId="3AA42BDA" w:rsidR="008C5B59" w:rsidRDefault="008C5B59" w:rsidP="008C5B59"/>
    <w:p w14:paraId="47331E44" w14:textId="358D9D9B" w:rsidR="008C5B59" w:rsidRDefault="008C5B59" w:rsidP="008C5B59"/>
    <w:p w14:paraId="14E406D2" w14:textId="0AE67305" w:rsidR="00102691" w:rsidRDefault="00102691" w:rsidP="008C5B59"/>
    <w:p w14:paraId="45D73A4B" w14:textId="6CE420EA" w:rsidR="00102691" w:rsidRDefault="00102691" w:rsidP="008C5B59"/>
    <w:p w14:paraId="06CFB0C4" w14:textId="77777777" w:rsidR="00102691" w:rsidRDefault="00102691" w:rsidP="008C5B59"/>
    <w:p w14:paraId="3A89D3D1" w14:textId="31588D05" w:rsidR="00660F10" w:rsidRDefault="00660F10" w:rsidP="008C5B59"/>
    <w:p w14:paraId="2D26D282" w14:textId="77777777" w:rsidR="005B4816" w:rsidRDefault="005B4816" w:rsidP="008C5B59"/>
    <w:p w14:paraId="1D8597FD" w14:textId="77777777" w:rsidR="00660F10" w:rsidRDefault="00660F10" w:rsidP="008C5B59"/>
    <w:p w14:paraId="627D8EAC" w14:textId="39A8D87A"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 Supplementary information on the subjects</w:t>
      </w:r>
    </w:p>
    <w:p w14:paraId="627D8EAD" w14:textId="77777777" w:rsidR="005C0917" w:rsidRPr="00E34D59" w:rsidRDefault="008A7644" w:rsidP="00DB230B">
      <w:pPr>
        <w:rPr>
          <w:rFonts w:ascii="Times New Roman" w:hAnsi="Times New Roman" w:cs="Times New Roman"/>
          <w:i/>
          <w:iCs/>
        </w:rPr>
      </w:pPr>
      <w:r w:rsidRPr="00E34D59">
        <w:rPr>
          <w:rFonts w:ascii="Times New Roman" w:hAnsi="Times New Roman" w:cs="Times New Roman"/>
          <w:i/>
          <w:iCs/>
        </w:rPr>
        <w:t>Rhesus macaques from the MRC</w:t>
      </w:r>
    </w:p>
    <w:p w14:paraId="627D8EAE" w14:textId="44F8F329" w:rsidR="005C0917" w:rsidRPr="00E34D59" w:rsidRDefault="008A7644">
      <w:pPr>
        <w:spacing w:line="276" w:lineRule="auto"/>
        <w:jc w:val="both"/>
        <w:rPr>
          <w:rFonts w:ascii="Times New Roman" w:eastAsia="Times New Roman" w:hAnsi="Times New Roman" w:cs="Times New Roman"/>
          <w:sz w:val="24"/>
          <w:szCs w:val="24"/>
        </w:rPr>
      </w:pPr>
      <w:bookmarkStart w:id="0" w:name="_heading=h.gjdgxs" w:colFirst="0" w:colLast="0"/>
      <w:bookmarkEnd w:id="0"/>
      <w:r w:rsidRPr="00E34D59">
        <w:rPr>
          <w:rFonts w:ascii="Times New Roman" w:eastAsia="Times New Roman" w:hAnsi="Times New Roman" w:cs="Times New Roman"/>
          <w:sz w:val="24"/>
          <w:szCs w:val="24"/>
        </w:rPr>
        <w:t>All the adult rhesus macaques (</w:t>
      </w:r>
      <w:r w:rsidRPr="00E34D59">
        <w:rPr>
          <w:rFonts w:ascii="Times New Roman" w:eastAsia="Times New Roman" w:hAnsi="Times New Roman" w:cs="Times New Roman"/>
          <w:i/>
          <w:sz w:val="24"/>
          <w:szCs w:val="24"/>
        </w:rPr>
        <w:t>Macaca mulatta</w:t>
      </w:r>
      <w:r w:rsidRPr="00E34D59">
        <w:rPr>
          <w:rFonts w:ascii="Times New Roman" w:eastAsia="Times New Roman" w:hAnsi="Times New Roman" w:cs="Times New Roman"/>
          <w:sz w:val="24"/>
          <w:szCs w:val="24"/>
        </w:rPr>
        <w:t xml:space="preserve">) taking part in this study were from the breeding colony of the Medical Research Council’s </w:t>
      </w:r>
      <w:proofErr w:type="spellStart"/>
      <w:r w:rsidRPr="00E34D59">
        <w:rPr>
          <w:rFonts w:ascii="Times New Roman" w:eastAsia="Times New Roman" w:hAnsi="Times New Roman" w:cs="Times New Roman"/>
          <w:sz w:val="24"/>
          <w:szCs w:val="24"/>
        </w:rPr>
        <w:t>Center</w:t>
      </w:r>
      <w:proofErr w:type="spellEnd"/>
      <w:r w:rsidRPr="00E34D59">
        <w:rPr>
          <w:rFonts w:ascii="Times New Roman" w:eastAsia="Times New Roman" w:hAnsi="Times New Roman" w:cs="Times New Roman"/>
          <w:sz w:val="24"/>
          <w:szCs w:val="24"/>
        </w:rPr>
        <w:t xml:space="preserve"> for Macaques (MRC-CFM) in </w:t>
      </w:r>
      <w:proofErr w:type="spellStart"/>
      <w:r w:rsidRPr="00E34D59">
        <w:rPr>
          <w:rFonts w:ascii="Times New Roman" w:eastAsia="Times New Roman" w:hAnsi="Times New Roman" w:cs="Times New Roman"/>
          <w:sz w:val="24"/>
          <w:szCs w:val="24"/>
        </w:rPr>
        <w:t>Porton</w:t>
      </w:r>
      <w:proofErr w:type="spellEnd"/>
      <w:r w:rsidRPr="00E34D59">
        <w:rPr>
          <w:rFonts w:ascii="Times New Roman" w:eastAsia="Times New Roman" w:hAnsi="Times New Roman" w:cs="Times New Roman"/>
          <w:sz w:val="24"/>
          <w:szCs w:val="24"/>
        </w:rPr>
        <w:t xml:space="preserve"> Down, United Kingdom. Each group had access to an indoor free-roaming room (3.35 m × 8.04 m × 2.8m) and an adjacent caged area (1.5m×6.12m×2.8m), with a minimum total space of 3.5 m3 /breeding animal in the largest groups. All rooms were temperature controlled (20 °C ± 5) with humidity at 55% +/-10. Each free-roaming area had a large bay window at one end facing outdoors and allowing a natural day-night cycle. At the other end of each room was an internal window fitted with movable mirrors which the monkey could control using a handle, allowing them to view the activities outside their area. Rooms were enriched with climbing structures (platforms, poles, fire hose and ladders) and enrichment devices (food puzzles, boxes, plastic barrels and balls, and small plastic blocks attached to structures or walls). Subjects received a supply of fruit and vegetables, dried forage mix (cereal, peas, beans, lentils etc.), bread and boiled eggs, in the morning and afternoon, with enough food to last for a 24 h period. All subjects had access to water and food prior to and during the experiment. Eighteen of the subjects already participated in a behavioural study involving looking at pictures </w:t>
      </w:r>
      <w:r w:rsidR="00270DB2">
        <w:rPr>
          <w:rFonts w:ascii="Times New Roman" w:eastAsia="Times New Roman" w:hAnsi="Times New Roman" w:cs="Times New Roman"/>
          <w:sz w:val="24"/>
          <w:szCs w:val="24"/>
        </w:rPr>
        <w:t>(Howarth et al. 2021)</w:t>
      </w:r>
      <w:r w:rsidRPr="00E34D59">
        <w:rPr>
          <w:rFonts w:ascii="Times New Roman" w:eastAsia="Times New Roman" w:hAnsi="Times New Roman" w:cs="Times New Roman"/>
          <w:sz w:val="24"/>
          <w:szCs w:val="24"/>
        </w:rPr>
        <w:t xml:space="preserve"> and all of them were familiar with basic training and clicker procedures. However, none of them had experience with touchscreen experiments. Thirty subjects (14 males, 16 females; aged from 3 to 17 years old, mean age in years M ± S.D. = 8.10 ± 4.05, N = 30) started the touch screen training phases but only 21 (12 males and 9 females, aged from 3 to 17 years old, mean age in years M ± S.D. = 8.9 ± 4.41) successfully completed the training and were able to take part in the experiment. </w:t>
      </w:r>
    </w:p>
    <w:p w14:paraId="16472774" w14:textId="77777777" w:rsidR="00B56EB0"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subjects were housed in 14 different social groups with an average of 12 individuals per group. </w:t>
      </w:r>
    </w:p>
    <w:p w14:paraId="627D8EAF" w14:textId="51110DB1" w:rsidR="005C0917" w:rsidRPr="00B56EB0" w:rsidRDefault="008A7644">
      <w:pPr>
        <w:spacing w:line="276" w:lineRule="auto"/>
        <w:jc w:val="both"/>
        <w:rPr>
          <w:rFonts w:ascii="Times New Roman" w:eastAsia="Times New Roman" w:hAnsi="Times New Roman" w:cs="Times New Roman"/>
          <w:i/>
          <w:iCs/>
        </w:rPr>
      </w:pPr>
      <w:r w:rsidRPr="00B56EB0">
        <w:rPr>
          <w:rFonts w:ascii="Times New Roman" w:eastAsia="Times New Roman" w:hAnsi="Times New Roman" w:cs="Times New Roman"/>
          <w:i/>
          <w:iCs/>
        </w:rPr>
        <w:t>Macaques from the CPUS</w:t>
      </w:r>
    </w:p>
    <w:p w14:paraId="627D8EB0" w14:textId="27C8DD2D"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rhesus macaques from the Centre of Primatology of the University of Strasbourg, FR (CPUS) (N = 7 subjects, 5 females and 3 males, aged from 2 to 25 years old) were raised in social groups from 3 to 5 individuals consisting of one dominant male and several females and younglings.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14 to 29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 xml:space="preserve">for the outdoor area. Cages were enriched with climbing devices. Tested subjects were naive to previous behavioural studies and cognitive experiments except two subjects which did touch screen experiments in their youth </w:t>
      </w:r>
      <w:r w:rsidR="00270DB2">
        <w:rPr>
          <w:rFonts w:ascii="Times New Roman" w:eastAsia="Times New Roman" w:hAnsi="Times New Roman" w:cs="Times New Roman"/>
          <w:sz w:val="24"/>
          <w:szCs w:val="24"/>
        </w:rPr>
        <w:t>(</w:t>
      </w:r>
      <w:proofErr w:type="spellStart"/>
      <w:r w:rsidR="00270DB2">
        <w:rPr>
          <w:rFonts w:ascii="Times New Roman" w:eastAsia="Times New Roman" w:hAnsi="Times New Roman" w:cs="Times New Roman"/>
          <w:sz w:val="24"/>
          <w:szCs w:val="24"/>
        </w:rPr>
        <w:t>Ballesta</w:t>
      </w:r>
      <w:proofErr w:type="spellEnd"/>
      <w:r w:rsidR="00270DB2">
        <w:rPr>
          <w:rFonts w:ascii="Times New Roman" w:eastAsia="Times New Roman" w:hAnsi="Times New Roman" w:cs="Times New Roman"/>
          <w:sz w:val="24"/>
          <w:szCs w:val="24"/>
        </w:rPr>
        <w:t xml:space="preserve"> et al. 2021)</w:t>
      </w:r>
      <w:r w:rsidRPr="00E34D59">
        <w:rPr>
          <w:rFonts w:ascii="Times New Roman" w:eastAsia="Times New Roman" w:hAnsi="Times New Roman" w:cs="Times New Roman"/>
          <w:sz w:val="24"/>
          <w:szCs w:val="24"/>
        </w:rPr>
        <w:t xml:space="preserve">. </w:t>
      </w:r>
    </w:p>
    <w:p w14:paraId="627D8EB1"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long-tailed macaques from the CPUS (N = 20, 12 females, 8 males, aged from 7 to 21 years old) were all born in the centre and raised in social groups. The subjects were taken from 8 mixed groups of 2 to 13 individuals with one dominant male and several females and younglings. One group was constituted of only males and one group of only females.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16.5 to 23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outdoor area. Cages were enriched with climbing devices. Tested subjects were naive to any previous clicker training procedures and behavioural studies and experiments.</w:t>
      </w:r>
    </w:p>
    <w:p w14:paraId="627D8EB2" w14:textId="5957D689"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 xml:space="preserve">The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from the CPUS (N = 18, 6 females, 12 males, aged from 4 to 23 years old) were all born in the centre and raised in social groups. The subjects were taken from two groups. Four subjects tested were from a group of five males. In this group, subjects had free access to an approximately 1364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Tested subjects were familiar with basic training and clicker procedures and they already took part in behavioural studies and experiments. They all had access to touch screen modules when they were young but were never tested with pictures </w:t>
      </w:r>
      <w:r w:rsidR="007E33B7">
        <w:rPr>
          <w:rFonts w:ascii="Times New Roman" w:eastAsia="Times New Roman" w:hAnsi="Times New Roman" w:cs="Times New Roman"/>
          <w:sz w:val="24"/>
          <w:szCs w:val="24"/>
        </w:rPr>
        <w:t>(</w:t>
      </w:r>
      <w:proofErr w:type="spellStart"/>
      <w:r w:rsidR="007E33B7">
        <w:rPr>
          <w:rFonts w:ascii="Times New Roman" w:eastAsia="Times New Roman" w:hAnsi="Times New Roman" w:cs="Times New Roman"/>
          <w:sz w:val="24"/>
          <w:szCs w:val="24"/>
        </w:rPr>
        <w:t>Fizet</w:t>
      </w:r>
      <w:proofErr w:type="spellEnd"/>
      <w:r w:rsidR="007E33B7">
        <w:rPr>
          <w:rFonts w:ascii="Times New Roman" w:eastAsia="Times New Roman" w:hAnsi="Times New Roman" w:cs="Times New Roman"/>
          <w:sz w:val="24"/>
          <w:szCs w:val="24"/>
        </w:rPr>
        <w:t xml:space="preserve"> et al. 2017)</w:t>
      </w:r>
      <w:r w:rsidRPr="00E34D59">
        <w:rPr>
          <w:rFonts w:ascii="Times New Roman" w:eastAsia="Times New Roman" w:hAnsi="Times New Roman" w:cs="Times New Roman"/>
          <w:sz w:val="24"/>
          <w:szCs w:val="24"/>
        </w:rPr>
        <w:t>. Fourteen subjects were from a group of 21 to 23 individuals. In this group, subjects had free access to an approximately 3700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All subjects have free access to touch screen modules</w:t>
      </w:r>
      <w:r w:rsidR="007E33B7">
        <w:rPr>
          <w:rFonts w:ascii="Times New Roman" w:eastAsia="Times New Roman" w:hAnsi="Times New Roman" w:cs="Times New Roman"/>
          <w:sz w:val="24"/>
          <w:szCs w:val="24"/>
        </w:rPr>
        <w:t xml:space="preserve"> (</w:t>
      </w:r>
      <w:proofErr w:type="spellStart"/>
      <w:r w:rsidR="007E33B7">
        <w:rPr>
          <w:rFonts w:ascii="Times New Roman" w:eastAsia="Times New Roman" w:hAnsi="Times New Roman" w:cs="Times New Roman"/>
          <w:sz w:val="24"/>
          <w:szCs w:val="24"/>
        </w:rPr>
        <w:t>Ballesta</w:t>
      </w:r>
      <w:proofErr w:type="spellEnd"/>
      <w:r w:rsidR="007E33B7">
        <w:rPr>
          <w:rFonts w:ascii="Times New Roman" w:eastAsia="Times New Roman" w:hAnsi="Times New Roman" w:cs="Times New Roman"/>
          <w:sz w:val="24"/>
          <w:szCs w:val="24"/>
        </w:rPr>
        <w:t xml:space="preserve"> et al. 2021; </w:t>
      </w:r>
      <w:proofErr w:type="spellStart"/>
      <w:r w:rsidR="007E33B7">
        <w:rPr>
          <w:rFonts w:ascii="Times New Roman" w:eastAsia="Times New Roman" w:hAnsi="Times New Roman" w:cs="Times New Roman"/>
          <w:sz w:val="24"/>
          <w:szCs w:val="24"/>
        </w:rPr>
        <w:t>Nioche</w:t>
      </w:r>
      <w:proofErr w:type="spellEnd"/>
      <w:r w:rsidR="007E33B7">
        <w:rPr>
          <w:rFonts w:ascii="Times New Roman" w:eastAsia="Times New Roman" w:hAnsi="Times New Roman" w:cs="Times New Roman"/>
          <w:sz w:val="24"/>
          <w:szCs w:val="24"/>
        </w:rPr>
        <w:t xml:space="preserve"> et al. 2021)</w:t>
      </w:r>
      <w:r w:rsidRPr="00E34D59">
        <w:rPr>
          <w:rFonts w:ascii="Times New Roman" w:eastAsia="Times New Roman" w:hAnsi="Times New Roman" w:cs="Times New Roman"/>
          <w:sz w:val="24"/>
          <w:szCs w:val="24"/>
        </w:rPr>
        <w:t>. They were exposed to pictures of familiar conspecifics, but they have never been tested with pictures of unknown or threatening conspecifics. At the CPUS, all animals were provisioned with commercial monkey pellets seven days a week, in addition to a supply of fresh fruit and vegetables once a week. Water was available ad libitum.</w:t>
      </w:r>
    </w:p>
    <w:p w14:paraId="627D8EB3" w14:textId="77777777" w:rsidR="005C0917" w:rsidRPr="00E34D59" w:rsidRDefault="005C0917">
      <w:pPr>
        <w:spacing w:line="276" w:lineRule="auto"/>
        <w:ind w:firstLine="720"/>
        <w:jc w:val="both"/>
        <w:rPr>
          <w:rFonts w:ascii="Times New Roman" w:eastAsia="Times New Roman" w:hAnsi="Times New Roman" w:cs="Times New Roman"/>
          <w:sz w:val="24"/>
          <w:szCs w:val="24"/>
        </w:rPr>
      </w:pPr>
    </w:p>
    <w:tbl>
      <w:tblPr>
        <w:tblStyle w:val="a"/>
        <w:tblW w:w="5792" w:type="dxa"/>
        <w:jc w:val="center"/>
        <w:tblLayout w:type="fixed"/>
        <w:tblLook w:val="0600" w:firstRow="0" w:lastRow="0" w:firstColumn="0" w:lastColumn="0" w:noHBand="1" w:noVBand="1"/>
      </w:tblPr>
      <w:tblGrid>
        <w:gridCol w:w="966"/>
        <w:gridCol w:w="966"/>
        <w:gridCol w:w="965"/>
        <w:gridCol w:w="965"/>
        <w:gridCol w:w="965"/>
        <w:gridCol w:w="965"/>
      </w:tblGrid>
      <w:tr w:rsidR="005C0917" w:rsidRPr="00E34D59" w14:paraId="627D8EBA" w14:textId="77777777">
        <w:trPr>
          <w:trHeight w:val="241"/>
          <w:jc w:val="center"/>
        </w:trPr>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4"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5"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6" w14:textId="77777777" w:rsidR="005C0917" w:rsidRPr="00E34D59" w:rsidRDefault="005C0917">
            <w:pPr>
              <w:spacing w:after="0" w:line="276" w:lineRule="auto"/>
              <w:jc w:val="center"/>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7"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rhesus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8"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sz w:val="24"/>
                <w:szCs w:val="24"/>
              </w:rPr>
              <w:t>long-tailed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9"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sz w:val="24"/>
                <w:szCs w:val="24"/>
              </w:rPr>
              <w:t>Tonkean</w:t>
            </w:r>
            <w:proofErr w:type="spellEnd"/>
            <w:r w:rsidRPr="00E34D59">
              <w:rPr>
                <w:rFonts w:ascii="Times New Roman" w:eastAsia="Times New Roman" w:hAnsi="Times New Roman" w:cs="Times New Roman"/>
                <w:b/>
                <w:sz w:val="24"/>
                <w:szCs w:val="24"/>
              </w:rPr>
              <w:t xml:space="preserve"> macaques</w:t>
            </w:r>
          </w:p>
        </w:tc>
      </w:tr>
      <w:tr w:rsidR="005C0917" w:rsidRPr="00E34D59" w14:paraId="627D8EC1" w14:textId="77777777">
        <w:trPr>
          <w:trHeight w:val="350"/>
          <w:jc w:val="center"/>
        </w:trPr>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B"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Total number</w:t>
            </w:r>
          </w:p>
        </w:tc>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C"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D"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28</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20</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18</w:t>
            </w:r>
          </w:p>
        </w:tc>
      </w:tr>
      <w:tr w:rsidR="005C0917" w:rsidRPr="00E34D59" w14:paraId="627D8EC8"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2"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Sex</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3"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C4"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r>
      <w:tr w:rsidR="005C0917" w:rsidRPr="00E34D59" w14:paraId="627D8ECF"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9"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CB"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r w:rsidR="005C0917" w:rsidRPr="00E34D59" w14:paraId="627D8ED6"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0"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Age</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1"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average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10</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11</w:t>
            </w:r>
          </w:p>
        </w:tc>
      </w:tr>
      <w:tr w:rsidR="005C0917" w:rsidRPr="00E34D59" w14:paraId="627D8EDD"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8"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D9" w14:textId="77777777" w:rsidR="005C0917" w:rsidRPr="00E34D59" w:rsidRDefault="008A7644">
            <w:pPr>
              <w:spacing w:after="0" w:line="276" w:lineRule="auto"/>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S.D</w:t>
            </w:r>
            <w:proofErr w:type="gramEnd"/>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2.9</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5.6</w:t>
            </w:r>
          </w:p>
        </w:tc>
      </w:tr>
      <w:tr w:rsidR="005C0917" w:rsidRPr="00E34D59" w14:paraId="627D8EE4"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E"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F"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E0"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Min</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2"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4</w:t>
            </w:r>
          </w:p>
        </w:tc>
      </w:tr>
      <w:tr w:rsidR="005C0917" w:rsidRPr="00E34D59" w14:paraId="627D8EEB"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E5"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E7"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Max</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25</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9"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21</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w:t>
            </w:r>
          </w:p>
        </w:tc>
      </w:tr>
      <w:tr w:rsidR="005C0917" w:rsidRPr="00E34D59" w14:paraId="627D8EF2" w14:textId="77777777">
        <w:trPr>
          <w:trHeight w:val="350"/>
          <w:jc w:val="center"/>
        </w:trPr>
        <w:tc>
          <w:tcPr>
            <w:tcW w:w="966" w:type="dxa"/>
            <w:vMerge w:val="restart"/>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EC"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Ranking</w:t>
            </w:r>
          </w:p>
        </w:tc>
        <w:tc>
          <w:tcPr>
            <w:tcW w:w="966" w:type="dxa"/>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High</w:t>
            </w: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EE"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r>
      <w:tr w:rsidR="005C0917" w:rsidRPr="00E34D59" w14:paraId="627D8EF9"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4"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5"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w:t>
            </w:r>
          </w:p>
        </w:tc>
      </w:tr>
      <w:tr w:rsidR="005C0917" w:rsidRPr="00E34D59" w14:paraId="627D8F00"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A"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val="restart"/>
            <w:tcBorders>
              <w:top w:val="nil"/>
              <w:left w:val="nil"/>
              <w:bottom w:val="nil"/>
              <w:right w:val="nil"/>
            </w:tcBorders>
            <w:shd w:val="clear" w:color="auto" w:fill="auto"/>
            <w:tcMar>
              <w:top w:w="12" w:type="dxa"/>
              <w:left w:w="12" w:type="dxa"/>
              <w:bottom w:w="0" w:type="dxa"/>
              <w:right w:w="12" w:type="dxa"/>
            </w:tcMar>
            <w:vAlign w:val="center"/>
          </w:tcPr>
          <w:p w14:paraId="627D8EF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Low</w:t>
            </w: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C"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r>
      <w:tr w:rsidR="005C0917" w:rsidRPr="00E34D59" w14:paraId="627D8F07"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F01"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nil"/>
              <w:left w:val="nil"/>
              <w:bottom w:val="nil"/>
              <w:right w:val="nil"/>
            </w:tcBorders>
            <w:shd w:val="clear" w:color="auto" w:fill="auto"/>
            <w:tcMar>
              <w:top w:w="12" w:type="dxa"/>
              <w:left w:w="12" w:type="dxa"/>
              <w:bottom w:w="0" w:type="dxa"/>
              <w:right w:w="12" w:type="dxa"/>
            </w:tcMar>
            <w:vAlign w:val="center"/>
          </w:tcPr>
          <w:p w14:paraId="627D8F0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F03"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xml:space="preserve"> 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bl>
    <w:p w14:paraId="627D8F08"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Description of the sex, the age and the ranking of the subject rhesus, </w:t>
      </w:r>
      <w:proofErr w:type="gramStart"/>
      <w:r w:rsidRPr="00E34D59">
        <w:rPr>
          <w:rFonts w:ascii="Times New Roman" w:eastAsia="Times New Roman" w:hAnsi="Times New Roman" w:cs="Times New Roman"/>
          <w:i/>
          <w:color w:val="44546A"/>
          <w:sz w:val="24"/>
          <w:szCs w:val="24"/>
        </w:rPr>
        <w:t>long-tailed</w:t>
      </w:r>
      <w:proofErr w:type="gramEnd"/>
      <w:r w:rsidRPr="00E34D59">
        <w:rPr>
          <w:rFonts w:ascii="Times New Roman" w:eastAsia="Times New Roman" w:hAnsi="Times New Roman" w:cs="Times New Roman"/>
          <w:i/>
          <w:color w:val="44546A"/>
          <w:sz w:val="24"/>
          <w:szCs w:val="24"/>
        </w:rPr>
        <w:t xml:space="preserve"> and </w:t>
      </w:r>
      <w:proofErr w:type="spellStart"/>
      <w:r w:rsidRPr="00E34D59">
        <w:rPr>
          <w:rFonts w:ascii="Times New Roman" w:eastAsia="Times New Roman" w:hAnsi="Times New Roman" w:cs="Times New Roman"/>
          <w:i/>
          <w:color w:val="44546A"/>
          <w:sz w:val="24"/>
          <w:szCs w:val="24"/>
        </w:rPr>
        <w:t>Tonkean</w:t>
      </w:r>
      <w:proofErr w:type="spellEnd"/>
      <w:r w:rsidRPr="00E34D59">
        <w:rPr>
          <w:rFonts w:ascii="Times New Roman" w:eastAsia="Times New Roman" w:hAnsi="Times New Roman" w:cs="Times New Roman"/>
          <w:i/>
          <w:color w:val="44546A"/>
          <w:sz w:val="24"/>
          <w:szCs w:val="24"/>
        </w:rPr>
        <w:t xml:space="preserve"> macaques. Average, S.D. (standard deviation), minimum and maximum of the values are given.</w:t>
      </w:r>
    </w:p>
    <w:p w14:paraId="627D8F09" w14:textId="68BCF723"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 w:name="_heading=h.12uaxvt9nxk7" w:colFirst="0" w:colLast="0"/>
      <w:bookmarkEnd w:id="1"/>
    </w:p>
    <w:p w14:paraId="3461F2CD" w14:textId="77777777" w:rsidR="00102691" w:rsidRPr="00E34D59" w:rsidRDefault="00102691">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0A"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 w:name="_heading=h.fe9yvdg55q9f" w:colFirst="0" w:colLast="0"/>
      <w:bookmarkEnd w:id="2"/>
    </w:p>
    <w:p w14:paraId="627D8F0B"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S2 Training procedures</w:t>
      </w:r>
    </w:p>
    <w:p w14:paraId="627D8F0C"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1</w:t>
      </w:r>
    </w:p>
    <w:p w14:paraId="627D8F0D" w14:textId="77777777" w:rsidR="005C0917" w:rsidRPr="00E34D59" w:rsidRDefault="008A7644">
      <w:pPr>
        <w:spacing w:line="276" w:lineRule="auto"/>
        <w:jc w:val="both"/>
        <w:rPr>
          <w:rFonts w:ascii="Times New Roman" w:eastAsia="Times New Roman" w:hAnsi="Times New Roman" w:cs="Times New Roman"/>
          <w:i/>
          <w:sz w:val="24"/>
          <w:szCs w:val="24"/>
        </w:rPr>
      </w:pPr>
      <w:r w:rsidRPr="00E34D59">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2</w:t>
      </w:r>
    </w:p>
    <w:p w14:paraId="627D8F0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second training phase used a rectangular transparent Plexiglas sheet (42 x 30 cm) with </w:t>
      </w:r>
      <w:proofErr w:type="gramStart"/>
      <w:r w:rsidRPr="00E34D59">
        <w:rPr>
          <w:rFonts w:ascii="Times New Roman" w:eastAsia="Times New Roman" w:hAnsi="Times New Roman" w:cs="Times New Roman"/>
          <w:sz w:val="24"/>
          <w:szCs w:val="24"/>
        </w:rPr>
        <w:t>a plastic red</w:t>
      </w:r>
      <w:proofErr w:type="gramEnd"/>
      <w:r w:rsidRPr="00E34D59">
        <w:rPr>
          <w:rFonts w:ascii="Times New Roman" w:eastAsia="Times New Roman" w:hAnsi="Times New Roman" w:cs="Times New Roman"/>
          <w:sz w:val="24"/>
          <w:szCs w:val="24"/>
        </w:rPr>
        <w:t xml:space="preserve">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4D59" w:rsidRDefault="008A7644">
      <w:pPr>
        <w:spacing w:line="276" w:lineRule="auto"/>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3</w:t>
      </w:r>
    </w:p>
    <w:p w14:paraId="627D8F11"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4D59" w:rsidRDefault="008A7644">
      <w:pPr>
        <w:spacing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Stimuli</w:t>
      </w:r>
    </w:p>
    <w:p w14:paraId="627D8F13"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Procedure</w:t>
      </w:r>
    </w:p>
    <w:p w14:paraId="627D8F15" w14:textId="3D06ED0B"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w:t>
      </w:r>
      <w:r w:rsidR="00DB6BB6" w:rsidRPr="00E34D59">
        <w:rPr>
          <w:rFonts w:ascii="Times New Roman" w:eastAsia="Times New Roman" w:hAnsi="Times New Roman" w:cs="Times New Roman"/>
          <w:sz w:val="24"/>
          <w:szCs w:val="24"/>
        </w:rPr>
        <w:t>background.</w:t>
      </w:r>
      <w:r w:rsidRPr="00E34D59">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with only the white background displayed, the next trial was presented. Based on a pilot study (N = 4 subjects), we set up a maximum response time of 35s.</w:t>
      </w:r>
    </w:p>
    <w:p w14:paraId="627D8F1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Once the macaques </w:t>
      </w:r>
      <w:proofErr w:type="gramStart"/>
      <w:r w:rsidRPr="00E34D59">
        <w:rPr>
          <w:rFonts w:ascii="Times New Roman" w:eastAsia="Times New Roman" w:hAnsi="Times New Roman" w:cs="Times New Roman"/>
          <w:sz w:val="24"/>
          <w:szCs w:val="24"/>
        </w:rPr>
        <w:t>performed successfully</w:t>
      </w:r>
      <w:proofErr w:type="gramEnd"/>
      <w:r w:rsidRPr="00E34D59">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S3 Rank calculation</w:t>
      </w:r>
    </w:p>
    <w:p w14:paraId="627D8F19" w14:textId="0831D1E0"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We considered high ranking individuals the two subjects at the top of the hierarchy at the time of the testing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in mixed groups, the top-ranking male and the top-ranking female). </w:t>
      </w:r>
    </w:p>
    <w:p w14:paraId="627D8F1A" w14:textId="77777777" w:rsidR="005C0917" w:rsidRPr="00E34D59" w:rsidRDefault="008A7644">
      <w:pPr>
        <w:pStyle w:val="Titre3"/>
        <w:spacing w:line="276" w:lineRule="auto"/>
        <w:rPr>
          <w:rFonts w:ascii="Times New Roman" w:eastAsia="Times New Roman" w:hAnsi="Times New Roman" w:cs="Times New Roman"/>
        </w:rPr>
      </w:pPr>
      <w:bookmarkStart w:id="3" w:name="_heading=h.30j0zll" w:colFirst="0" w:colLast="0"/>
      <w:bookmarkEnd w:id="3"/>
      <w:r w:rsidRPr="00E34D59">
        <w:rPr>
          <w:rFonts w:ascii="Times New Roman" w:eastAsia="Times New Roman" w:hAnsi="Times New Roman" w:cs="Times New Roman"/>
        </w:rPr>
        <w:t>Rank calculation at the MRC</w:t>
      </w:r>
    </w:p>
    <w:p w14:paraId="627D8F1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Calculated ranks by David’s Scores:</w:t>
      </w:r>
    </w:p>
    <w:p w14:paraId="627D8F1C" w14:textId="233B717F"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Ranks obtained from David’s Scores (DS) </w:t>
      </w:r>
      <w:r w:rsidR="00996F1E">
        <w:rPr>
          <w:rFonts w:ascii="Times New Roman" w:eastAsia="Times New Roman" w:hAnsi="Times New Roman" w:cs="Times New Roman"/>
          <w:sz w:val="24"/>
          <w:szCs w:val="24"/>
        </w:rPr>
        <w:t>(De Vries et al. 2006)</w:t>
      </w:r>
      <w:r w:rsidRPr="00E34D59">
        <w:rPr>
          <w:rFonts w:ascii="Times New Roman" w:eastAsia="Times New Roman" w:hAnsi="Times New Roman" w:cs="Times New Roman"/>
          <w:sz w:val="24"/>
          <w:szCs w:val="24"/>
        </w:rPr>
        <w:t xml:space="preserve"> were calculated in 2016. They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r w:rsidR="00DB6BB6"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a macaque approaches another who departs immediately), chases, and physical conflict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bite, slaps</w:t>
      </w:r>
      <w:r w:rsidR="00DB6BB6" w:rsidRPr="00E34D59">
        <w:rPr>
          <w:rFonts w:ascii="Times New Roman" w:eastAsia="Times New Roman" w:hAnsi="Times New Roman" w:cs="Times New Roman"/>
          <w:sz w:val="24"/>
          <w:szCs w:val="24"/>
        </w:rPr>
        <w:t>). These</w:t>
      </w:r>
      <w:r w:rsidRPr="00E34D59">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calculated ranks were found significant.</w:t>
      </w:r>
    </w:p>
    <w:p w14:paraId="627D8F1D"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Total Number of conflicts: 734</w:t>
      </w:r>
    </w:p>
    <w:p w14:paraId="627D8F1E"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conflicts: [48-136]</w:t>
      </w:r>
    </w:p>
    <w:p w14:paraId="627D8F1F"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observations: [4-14]</w:t>
      </w:r>
    </w:p>
    <w:p w14:paraId="627D8F2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ranks:</w:t>
      </w:r>
    </w:p>
    <w:p w14:paraId="627D8F21" w14:textId="4D972B01" w:rsidR="005C0917"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To confirm the calculated ranks at the time our experiments were conducted we coded agonistic behaviour with a focus on the studied subject. A blind observer recorded agonistic interactions (winner/loser) between a </w:t>
      </w:r>
      <w:proofErr w:type="gramStart"/>
      <w:r w:rsidRPr="00E34D59">
        <w:rPr>
          <w:rFonts w:ascii="Times New Roman" w:eastAsia="Times New Roman" w:hAnsi="Times New Roman" w:cs="Times New Roman"/>
          <w:sz w:val="24"/>
          <w:szCs w:val="24"/>
        </w:rPr>
        <w:t>focal individual and other members of the group</w:t>
      </w:r>
      <w:proofErr w:type="gramEnd"/>
      <w:r w:rsidRPr="00E34D59">
        <w:rPr>
          <w:rFonts w:ascii="Times New Roman" w:eastAsia="Times New Roman" w:hAnsi="Times New Roman" w:cs="Times New Roman"/>
          <w:sz w:val="24"/>
          <w:szCs w:val="24"/>
        </w:rPr>
        <w:t xml:space="preserve"> during the training and test sessions. Agonistic behaviours included threats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open mouth threat), displacements (i.e.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p w14:paraId="3B59AC04" w14:textId="77777777" w:rsidR="001F41F5" w:rsidRPr="00E34D59" w:rsidRDefault="001F41F5">
      <w:pPr>
        <w:spacing w:line="276" w:lineRule="auto"/>
        <w:jc w:val="both"/>
        <w:rPr>
          <w:rFonts w:ascii="Times New Roman" w:eastAsia="Times New Roman" w:hAnsi="Times New Roman" w:cs="Times New Roman"/>
          <w:sz w:val="24"/>
          <w:szCs w:val="24"/>
        </w:rPr>
      </w:pP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449"/>
        <w:gridCol w:w="1286"/>
        <w:gridCol w:w="829"/>
      </w:tblGrid>
      <w:tr w:rsidR="005C0917" w:rsidRPr="00E34D59" w14:paraId="627D8F29" w14:textId="77777777">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nil"/>
              <w:left w:val="nil"/>
              <w:bottom w:val="single" w:sz="4" w:space="0" w:color="000000"/>
              <w:right w:val="nil"/>
            </w:tcBorders>
            <w:shd w:val="clear" w:color="auto" w:fill="auto"/>
            <w:vAlign w:val="bottom"/>
          </w:tcPr>
          <w:p w14:paraId="627D8F2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nil"/>
              <w:left w:val="nil"/>
              <w:bottom w:val="single" w:sz="4" w:space="0" w:color="000000"/>
              <w:right w:val="nil"/>
            </w:tcBorders>
            <w:shd w:val="clear" w:color="auto" w:fill="auto"/>
            <w:vAlign w:val="bottom"/>
          </w:tcPr>
          <w:p w14:paraId="627D8F2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31" w14:textId="77777777">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single" w:sz="4" w:space="0" w:color="000000"/>
              <w:left w:val="nil"/>
              <w:bottom w:val="nil"/>
              <w:right w:val="nil"/>
            </w:tcBorders>
            <w:shd w:val="clear" w:color="auto" w:fill="C6E0B4"/>
            <w:vAlign w:val="bottom"/>
          </w:tcPr>
          <w:p w14:paraId="627D8F2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single" w:sz="4" w:space="0" w:color="000000"/>
              <w:left w:val="nil"/>
              <w:bottom w:val="nil"/>
              <w:right w:val="nil"/>
            </w:tcBorders>
            <w:shd w:val="clear" w:color="auto" w:fill="C6E0B4"/>
            <w:vAlign w:val="bottom"/>
          </w:tcPr>
          <w:p w14:paraId="627D8F2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39" w14:textId="77777777">
        <w:trPr>
          <w:trHeight w:val="288"/>
        </w:trPr>
        <w:tc>
          <w:tcPr>
            <w:tcW w:w="1057" w:type="dxa"/>
            <w:tcBorders>
              <w:top w:val="nil"/>
              <w:left w:val="nil"/>
              <w:bottom w:val="nil"/>
              <w:right w:val="nil"/>
            </w:tcBorders>
            <w:shd w:val="clear" w:color="auto" w:fill="C6E0B4"/>
            <w:vAlign w:val="bottom"/>
          </w:tcPr>
          <w:p w14:paraId="627D8F3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449" w:type="dxa"/>
            <w:tcBorders>
              <w:top w:val="nil"/>
              <w:left w:val="nil"/>
              <w:bottom w:val="nil"/>
              <w:right w:val="nil"/>
            </w:tcBorders>
            <w:shd w:val="clear" w:color="auto" w:fill="C6E0B4"/>
            <w:vAlign w:val="bottom"/>
          </w:tcPr>
          <w:p w14:paraId="627D8F3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3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41" w14:textId="77777777">
        <w:trPr>
          <w:trHeight w:val="288"/>
        </w:trPr>
        <w:tc>
          <w:tcPr>
            <w:tcW w:w="1057" w:type="dxa"/>
            <w:tcBorders>
              <w:top w:val="nil"/>
              <w:left w:val="nil"/>
              <w:bottom w:val="nil"/>
              <w:right w:val="nil"/>
            </w:tcBorders>
            <w:shd w:val="clear" w:color="auto" w:fill="F2F2F2"/>
            <w:vAlign w:val="bottom"/>
          </w:tcPr>
          <w:p w14:paraId="627D8F3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449" w:type="dxa"/>
            <w:tcBorders>
              <w:top w:val="nil"/>
              <w:left w:val="nil"/>
              <w:bottom w:val="nil"/>
              <w:right w:val="nil"/>
            </w:tcBorders>
            <w:shd w:val="clear" w:color="auto" w:fill="auto"/>
            <w:vAlign w:val="bottom"/>
          </w:tcPr>
          <w:p w14:paraId="627D8F3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3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49" w14:textId="77777777">
        <w:trPr>
          <w:trHeight w:val="288"/>
        </w:trPr>
        <w:tc>
          <w:tcPr>
            <w:tcW w:w="1057" w:type="dxa"/>
            <w:tcBorders>
              <w:top w:val="nil"/>
              <w:left w:val="nil"/>
              <w:bottom w:val="nil"/>
              <w:right w:val="nil"/>
            </w:tcBorders>
            <w:shd w:val="clear" w:color="auto" w:fill="F2F2F2"/>
            <w:vAlign w:val="bottom"/>
          </w:tcPr>
          <w:p w14:paraId="627D8F4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Ybbi</w:t>
            </w:r>
            <w:proofErr w:type="spellEnd"/>
          </w:p>
        </w:tc>
        <w:tc>
          <w:tcPr>
            <w:tcW w:w="1778" w:type="dxa"/>
            <w:tcBorders>
              <w:top w:val="nil"/>
              <w:left w:val="nil"/>
              <w:bottom w:val="nil"/>
              <w:right w:val="nil"/>
            </w:tcBorders>
            <w:shd w:val="clear" w:color="auto" w:fill="F2F2F2"/>
            <w:vAlign w:val="bottom"/>
          </w:tcPr>
          <w:p w14:paraId="627D8F4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4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51" w14:textId="77777777">
        <w:trPr>
          <w:trHeight w:val="288"/>
        </w:trPr>
        <w:tc>
          <w:tcPr>
            <w:tcW w:w="1057" w:type="dxa"/>
            <w:tcBorders>
              <w:top w:val="nil"/>
              <w:left w:val="nil"/>
              <w:bottom w:val="nil"/>
              <w:right w:val="nil"/>
            </w:tcBorders>
            <w:shd w:val="clear" w:color="auto" w:fill="F2F2F2"/>
            <w:vAlign w:val="bottom"/>
          </w:tcPr>
          <w:p w14:paraId="627D8F4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nil"/>
              <w:right w:val="nil"/>
            </w:tcBorders>
            <w:shd w:val="clear" w:color="auto" w:fill="auto"/>
            <w:vAlign w:val="bottom"/>
          </w:tcPr>
          <w:p w14:paraId="627D8F4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59" w14:textId="77777777">
        <w:trPr>
          <w:trHeight w:val="288"/>
        </w:trPr>
        <w:tc>
          <w:tcPr>
            <w:tcW w:w="1057" w:type="dxa"/>
            <w:tcBorders>
              <w:top w:val="nil"/>
              <w:left w:val="nil"/>
              <w:bottom w:val="nil"/>
              <w:right w:val="nil"/>
            </w:tcBorders>
            <w:shd w:val="clear" w:color="auto" w:fill="C6E0B4"/>
            <w:vAlign w:val="bottom"/>
          </w:tcPr>
          <w:p w14:paraId="627D8F5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Tes</w:t>
            </w:r>
            <w:proofErr w:type="spellEnd"/>
          </w:p>
        </w:tc>
        <w:tc>
          <w:tcPr>
            <w:tcW w:w="1778" w:type="dxa"/>
            <w:tcBorders>
              <w:top w:val="nil"/>
              <w:left w:val="nil"/>
              <w:bottom w:val="nil"/>
              <w:right w:val="nil"/>
            </w:tcBorders>
            <w:shd w:val="clear" w:color="auto" w:fill="C6E0B4"/>
            <w:vAlign w:val="bottom"/>
          </w:tcPr>
          <w:p w14:paraId="627D8F5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w:t>
            </w:r>
          </w:p>
        </w:tc>
        <w:tc>
          <w:tcPr>
            <w:tcW w:w="449" w:type="dxa"/>
            <w:tcBorders>
              <w:top w:val="nil"/>
              <w:left w:val="nil"/>
              <w:bottom w:val="nil"/>
              <w:right w:val="nil"/>
            </w:tcBorders>
            <w:shd w:val="clear" w:color="auto" w:fill="C6E0B4"/>
            <w:vAlign w:val="bottom"/>
          </w:tcPr>
          <w:p w14:paraId="627D8F5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1" w14:textId="77777777">
        <w:trPr>
          <w:trHeight w:val="288"/>
        </w:trPr>
        <w:tc>
          <w:tcPr>
            <w:tcW w:w="1057" w:type="dxa"/>
            <w:tcBorders>
              <w:top w:val="nil"/>
              <w:left w:val="nil"/>
              <w:bottom w:val="nil"/>
              <w:right w:val="nil"/>
            </w:tcBorders>
            <w:shd w:val="clear" w:color="auto" w:fill="C6E0B4"/>
            <w:vAlign w:val="bottom"/>
          </w:tcPr>
          <w:p w14:paraId="627D8F5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10</w:t>
            </w:r>
          </w:p>
        </w:tc>
        <w:tc>
          <w:tcPr>
            <w:tcW w:w="449" w:type="dxa"/>
            <w:tcBorders>
              <w:top w:val="nil"/>
              <w:left w:val="nil"/>
              <w:bottom w:val="nil"/>
              <w:right w:val="nil"/>
            </w:tcBorders>
            <w:shd w:val="clear" w:color="auto" w:fill="C6E0B4"/>
            <w:vAlign w:val="bottom"/>
          </w:tcPr>
          <w:p w14:paraId="627D8F5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9" w14:textId="77777777">
        <w:trPr>
          <w:trHeight w:val="288"/>
        </w:trPr>
        <w:tc>
          <w:tcPr>
            <w:tcW w:w="1057" w:type="dxa"/>
            <w:tcBorders>
              <w:top w:val="nil"/>
              <w:left w:val="nil"/>
              <w:bottom w:val="nil"/>
              <w:right w:val="nil"/>
            </w:tcBorders>
            <w:shd w:val="clear" w:color="auto" w:fill="F2F2F2"/>
            <w:vAlign w:val="bottom"/>
          </w:tcPr>
          <w:p w14:paraId="627D8F6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Saphy</w:t>
            </w:r>
            <w:proofErr w:type="spellEnd"/>
          </w:p>
        </w:tc>
        <w:tc>
          <w:tcPr>
            <w:tcW w:w="1778" w:type="dxa"/>
            <w:tcBorders>
              <w:top w:val="nil"/>
              <w:left w:val="nil"/>
              <w:bottom w:val="nil"/>
              <w:right w:val="nil"/>
            </w:tcBorders>
            <w:shd w:val="clear" w:color="auto" w:fill="F2F2F2"/>
            <w:vAlign w:val="bottom"/>
          </w:tcPr>
          <w:p w14:paraId="627D8F6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449" w:type="dxa"/>
            <w:tcBorders>
              <w:top w:val="nil"/>
              <w:left w:val="nil"/>
              <w:bottom w:val="nil"/>
              <w:right w:val="nil"/>
            </w:tcBorders>
            <w:shd w:val="clear" w:color="auto" w:fill="auto"/>
            <w:vAlign w:val="bottom"/>
          </w:tcPr>
          <w:p w14:paraId="627D8F6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6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1" w14:textId="77777777">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Talula</w:t>
            </w:r>
            <w:proofErr w:type="spellEnd"/>
          </w:p>
        </w:tc>
        <w:tc>
          <w:tcPr>
            <w:tcW w:w="1778" w:type="dxa"/>
            <w:tcBorders>
              <w:top w:val="nil"/>
              <w:left w:val="nil"/>
              <w:bottom w:val="single" w:sz="4" w:space="0" w:color="000000"/>
              <w:right w:val="nil"/>
            </w:tcBorders>
            <w:shd w:val="clear" w:color="auto" w:fill="F2F2F2"/>
            <w:vAlign w:val="bottom"/>
          </w:tcPr>
          <w:p w14:paraId="627D8F6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single" w:sz="4" w:space="0" w:color="000000"/>
              <w:right w:val="nil"/>
            </w:tcBorders>
            <w:shd w:val="clear" w:color="auto" w:fill="auto"/>
            <w:vAlign w:val="bottom"/>
          </w:tcPr>
          <w:p w14:paraId="627D8F6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single" w:sz="4" w:space="0" w:color="000000"/>
              <w:right w:val="nil"/>
            </w:tcBorders>
            <w:shd w:val="clear" w:color="auto" w:fill="F2F2F2"/>
            <w:vAlign w:val="bottom"/>
          </w:tcPr>
          <w:p w14:paraId="627D8F6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9" w14:textId="77777777">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single" w:sz="4" w:space="0" w:color="000000"/>
              <w:left w:val="nil"/>
              <w:bottom w:val="single" w:sz="4" w:space="0" w:color="000000"/>
              <w:right w:val="nil"/>
            </w:tcBorders>
            <w:shd w:val="clear" w:color="auto" w:fill="auto"/>
            <w:vAlign w:val="bottom"/>
          </w:tcPr>
          <w:p w14:paraId="627D8F7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single" w:sz="4" w:space="0" w:color="000000"/>
              <w:left w:val="nil"/>
              <w:bottom w:val="single" w:sz="4" w:space="0" w:color="000000"/>
              <w:right w:val="nil"/>
            </w:tcBorders>
            <w:shd w:val="clear" w:color="auto" w:fill="auto"/>
            <w:vAlign w:val="bottom"/>
          </w:tcPr>
          <w:p w14:paraId="627D8F7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81" w14:textId="77777777">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single" w:sz="4" w:space="0" w:color="000000"/>
              <w:left w:val="nil"/>
              <w:bottom w:val="nil"/>
              <w:right w:val="nil"/>
            </w:tcBorders>
            <w:shd w:val="clear" w:color="auto" w:fill="auto"/>
            <w:vAlign w:val="bottom"/>
          </w:tcPr>
          <w:p w14:paraId="627D8F7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single" w:sz="4" w:space="0" w:color="000000"/>
              <w:left w:val="nil"/>
              <w:bottom w:val="nil"/>
              <w:right w:val="nil"/>
            </w:tcBorders>
            <w:shd w:val="clear" w:color="auto" w:fill="auto"/>
            <w:vAlign w:val="bottom"/>
          </w:tcPr>
          <w:p w14:paraId="627D8F7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89" w14:textId="77777777">
        <w:trPr>
          <w:trHeight w:val="288"/>
        </w:trPr>
        <w:tc>
          <w:tcPr>
            <w:tcW w:w="1057" w:type="dxa"/>
            <w:tcBorders>
              <w:top w:val="nil"/>
              <w:left w:val="nil"/>
              <w:bottom w:val="nil"/>
              <w:right w:val="nil"/>
            </w:tcBorders>
            <w:shd w:val="clear" w:color="auto" w:fill="auto"/>
            <w:vAlign w:val="bottom"/>
          </w:tcPr>
          <w:p w14:paraId="627D8F8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39</w:t>
            </w:r>
          </w:p>
        </w:tc>
        <w:tc>
          <w:tcPr>
            <w:tcW w:w="449" w:type="dxa"/>
            <w:tcBorders>
              <w:top w:val="nil"/>
              <w:left w:val="nil"/>
              <w:bottom w:val="nil"/>
              <w:right w:val="nil"/>
            </w:tcBorders>
            <w:shd w:val="clear" w:color="auto" w:fill="auto"/>
            <w:vAlign w:val="bottom"/>
          </w:tcPr>
          <w:p w14:paraId="627D8F8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1" w14:textId="77777777">
        <w:trPr>
          <w:trHeight w:val="288"/>
        </w:trPr>
        <w:tc>
          <w:tcPr>
            <w:tcW w:w="1057" w:type="dxa"/>
            <w:tcBorders>
              <w:top w:val="nil"/>
              <w:left w:val="nil"/>
              <w:bottom w:val="nil"/>
              <w:right w:val="nil"/>
            </w:tcBorders>
            <w:shd w:val="clear" w:color="auto" w:fill="auto"/>
            <w:vAlign w:val="bottom"/>
          </w:tcPr>
          <w:p w14:paraId="627D8F8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Yosser</w:t>
            </w:r>
            <w:proofErr w:type="spellEnd"/>
          </w:p>
        </w:tc>
        <w:tc>
          <w:tcPr>
            <w:tcW w:w="1778" w:type="dxa"/>
            <w:tcBorders>
              <w:top w:val="nil"/>
              <w:left w:val="nil"/>
              <w:bottom w:val="nil"/>
              <w:right w:val="nil"/>
            </w:tcBorders>
            <w:shd w:val="clear" w:color="auto" w:fill="auto"/>
            <w:vAlign w:val="bottom"/>
          </w:tcPr>
          <w:p w14:paraId="627D8F8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40</w:t>
            </w:r>
          </w:p>
        </w:tc>
        <w:tc>
          <w:tcPr>
            <w:tcW w:w="449" w:type="dxa"/>
            <w:tcBorders>
              <w:top w:val="nil"/>
              <w:left w:val="nil"/>
              <w:bottom w:val="nil"/>
              <w:right w:val="nil"/>
            </w:tcBorders>
            <w:shd w:val="clear" w:color="auto" w:fill="auto"/>
            <w:vAlign w:val="bottom"/>
          </w:tcPr>
          <w:p w14:paraId="627D8F8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9" w14:textId="77777777">
        <w:trPr>
          <w:trHeight w:val="288"/>
        </w:trPr>
        <w:tc>
          <w:tcPr>
            <w:tcW w:w="1057" w:type="dxa"/>
            <w:tcBorders>
              <w:top w:val="nil"/>
              <w:left w:val="nil"/>
              <w:bottom w:val="nil"/>
              <w:right w:val="nil"/>
            </w:tcBorders>
            <w:shd w:val="clear" w:color="auto" w:fill="auto"/>
            <w:vAlign w:val="bottom"/>
          </w:tcPr>
          <w:p w14:paraId="627D8F9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Zazy</w:t>
            </w:r>
            <w:proofErr w:type="spellEnd"/>
          </w:p>
        </w:tc>
        <w:tc>
          <w:tcPr>
            <w:tcW w:w="1778" w:type="dxa"/>
            <w:tcBorders>
              <w:top w:val="nil"/>
              <w:left w:val="nil"/>
              <w:bottom w:val="nil"/>
              <w:right w:val="nil"/>
            </w:tcBorders>
            <w:shd w:val="clear" w:color="auto" w:fill="auto"/>
            <w:vAlign w:val="bottom"/>
          </w:tcPr>
          <w:p w14:paraId="627D8F9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w:t>
            </w:r>
          </w:p>
        </w:tc>
        <w:tc>
          <w:tcPr>
            <w:tcW w:w="449" w:type="dxa"/>
            <w:tcBorders>
              <w:top w:val="nil"/>
              <w:left w:val="nil"/>
              <w:bottom w:val="nil"/>
              <w:right w:val="nil"/>
            </w:tcBorders>
            <w:shd w:val="clear" w:color="auto" w:fill="auto"/>
            <w:vAlign w:val="bottom"/>
          </w:tcPr>
          <w:p w14:paraId="627D8F9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1" w14:textId="77777777">
        <w:trPr>
          <w:trHeight w:val="288"/>
        </w:trPr>
        <w:tc>
          <w:tcPr>
            <w:tcW w:w="1057" w:type="dxa"/>
            <w:tcBorders>
              <w:top w:val="nil"/>
              <w:left w:val="nil"/>
              <w:bottom w:val="nil"/>
              <w:right w:val="nil"/>
            </w:tcBorders>
            <w:shd w:val="clear" w:color="auto" w:fill="auto"/>
            <w:vAlign w:val="bottom"/>
          </w:tcPr>
          <w:p w14:paraId="627D8F9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w:t>
            </w:r>
          </w:p>
        </w:tc>
        <w:tc>
          <w:tcPr>
            <w:tcW w:w="449" w:type="dxa"/>
            <w:tcBorders>
              <w:top w:val="nil"/>
              <w:left w:val="nil"/>
              <w:bottom w:val="nil"/>
              <w:right w:val="nil"/>
            </w:tcBorders>
            <w:shd w:val="clear" w:color="auto" w:fill="auto"/>
            <w:vAlign w:val="bottom"/>
          </w:tcPr>
          <w:p w14:paraId="627D8F9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9" w14:textId="77777777">
        <w:trPr>
          <w:trHeight w:val="288"/>
        </w:trPr>
        <w:tc>
          <w:tcPr>
            <w:tcW w:w="1057" w:type="dxa"/>
            <w:tcBorders>
              <w:top w:val="nil"/>
              <w:left w:val="nil"/>
              <w:bottom w:val="nil"/>
              <w:right w:val="nil"/>
            </w:tcBorders>
            <w:shd w:val="clear" w:color="auto" w:fill="auto"/>
            <w:vAlign w:val="bottom"/>
          </w:tcPr>
          <w:p w14:paraId="627D8FA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nil"/>
              <w:left w:val="nil"/>
              <w:bottom w:val="nil"/>
              <w:right w:val="nil"/>
            </w:tcBorders>
            <w:shd w:val="clear" w:color="auto" w:fill="auto"/>
            <w:vAlign w:val="bottom"/>
          </w:tcPr>
          <w:p w14:paraId="627D8FA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1" w14:textId="77777777">
        <w:trPr>
          <w:trHeight w:val="288"/>
        </w:trPr>
        <w:tc>
          <w:tcPr>
            <w:tcW w:w="1057" w:type="dxa"/>
            <w:tcBorders>
              <w:top w:val="nil"/>
              <w:left w:val="nil"/>
              <w:bottom w:val="nil"/>
              <w:right w:val="nil"/>
            </w:tcBorders>
            <w:shd w:val="clear" w:color="auto" w:fill="auto"/>
            <w:vAlign w:val="bottom"/>
          </w:tcPr>
          <w:p w14:paraId="627D8FA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w:t>
            </w:r>
          </w:p>
        </w:tc>
        <w:tc>
          <w:tcPr>
            <w:tcW w:w="449" w:type="dxa"/>
            <w:tcBorders>
              <w:top w:val="nil"/>
              <w:left w:val="nil"/>
              <w:bottom w:val="nil"/>
              <w:right w:val="nil"/>
            </w:tcBorders>
            <w:shd w:val="clear" w:color="auto" w:fill="auto"/>
            <w:vAlign w:val="bottom"/>
          </w:tcPr>
          <w:p w14:paraId="627D8FA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9" w14:textId="77777777">
        <w:trPr>
          <w:trHeight w:val="288"/>
        </w:trPr>
        <w:tc>
          <w:tcPr>
            <w:tcW w:w="1057" w:type="dxa"/>
            <w:tcBorders>
              <w:top w:val="nil"/>
              <w:left w:val="nil"/>
              <w:bottom w:val="nil"/>
              <w:right w:val="nil"/>
            </w:tcBorders>
            <w:shd w:val="clear" w:color="auto" w:fill="auto"/>
            <w:vAlign w:val="bottom"/>
          </w:tcPr>
          <w:p w14:paraId="627D8FB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nil"/>
              <w:left w:val="nil"/>
              <w:bottom w:val="nil"/>
              <w:right w:val="nil"/>
            </w:tcBorders>
            <w:shd w:val="clear" w:color="auto" w:fill="auto"/>
            <w:vAlign w:val="bottom"/>
          </w:tcPr>
          <w:p w14:paraId="627D8FB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1" w14:textId="77777777">
        <w:trPr>
          <w:trHeight w:val="288"/>
        </w:trPr>
        <w:tc>
          <w:tcPr>
            <w:tcW w:w="1057" w:type="dxa"/>
            <w:tcBorders>
              <w:top w:val="nil"/>
              <w:left w:val="nil"/>
              <w:bottom w:val="nil"/>
              <w:right w:val="nil"/>
            </w:tcBorders>
            <w:shd w:val="clear" w:color="auto" w:fill="auto"/>
            <w:vAlign w:val="bottom"/>
          </w:tcPr>
          <w:p w14:paraId="627D8FB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Nodon</w:t>
            </w:r>
            <w:proofErr w:type="spellEnd"/>
          </w:p>
        </w:tc>
        <w:tc>
          <w:tcPr>
            <w:tcW w:w="1778" w:type="dxa"/>
            <w:tcBorders>
              <w:top w:val="nil"/>
              <w:left w:val="nil"/>
              <w:bottom w:val="nil"/>
              <w:right w:val="nil"/>
            </w:tcBorders>
            <w:shd w:val="clear" w:color="auto" w:fill="auto"/>
            <w:vAlign w:val="bottom"/>
          </w:tcPr>
          <w:p w14:paraId="627D8FB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449" w:type="dxa"/>
            <w:tcBorders>
              <w:top w:val="nil"/>
              <w:left w:val="nil"/>
              <w:bottom w:val="nil"/>
              <w:right w:val="nil"/>
            </w:tcBorders>
            <w:shd w:val="clear" w:color="auto" w:fill="auto"/>
            <w:vAlign w:val="bottom"/>
          </w:tcPr>
          <w:p w14:paraId="627D8F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9" w14:textId="77777777">
        <w:trPr>
          <w:trHeight w:val="288"/>
        </w:trPr>
        <w:tc>
          <w:tcPr>
            <w:tcW w:w="1057" w:type="dxa"/>
            <w:tcBorders>
              <w:top w:val="nil"/>
              <w:left w:val="nil"/>
              <w:bottom w:val="nil"/>
              <w:right w:val="nil"/>
            </w:tcBorders>
            <w:shd w:val="clear" w:color="auto" w:fill="auto"/>
            <w:vAlign w:val="bottom"/>
          </w:tcPr>
          <w:p w14:paraId="627D8FC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w:t>
            </w:r>
          </w:p>
        </w:tc>
        <w:tc>
          <w:tcPr>
            <w:tcW w:w="449" w:type="dxa"/>
            <w:tcBorders>
              <w:top w:val="nil"/>
              <w:left w:val="nil"/>
              <w:bottom w:val="nil"/>
              <w:right w:val="nil"/>
            </w:tcBorders>
            <w:shd w:val="clear" w:color="auto" w:fill="auto"/>
            <w:vAlign w:val="bottom"/>
          </w:tcPr>
          <w:p w14:paraId="627D8F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1" w14:textId="77777777">
        <w:trPr>
          <w:trHeight w:val="288"/>
        </w:trPr>
        <w:tc>
          <w:tcPr>
            <w:tcW w:w="1057" w:type="dxa"/>
            <w:tcBorders>
              <w:top w:val="nil"/>
              <w:left w:val="nil"/>
              <w:bottom w:val="nil"/>
              <w:right w:val="nil"/>
            </w:tcBorders>
            <w:shd w:val="clear" w:color="auto" w:fill="auto"/>
            <w:vAlign w:val="bottom"/>
          </w:tcPr>
          <w:p w14:paraId="627D8FC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9" w14:textId="77777777">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w:t>
            </w:r>
          </w:p>
        </w:tc>
        <w:tc>
          <w:tcPr>
            <w:tcW w:w="449" w:type="dxa"/>
            <w:tcBorders>
              <w:top w:val="nil"/>
              <w:left w:val="nil"/>
              <w:bottom w:val="single" w:sz="4" w:space="0" w:color="000000"/>
              <w:right w:val="nil"/>
            </w:tcBorders>
            <w:shd w:val="clear" w:color="auto" w:fill="C6E0B4"/>
            <w:vAlign w:val="bottom"/>
          </w:tcPr>
          <w:p w14:paraId="627D8FD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single" w:sz="4" w:space="0" w:color="000000"/>
              <w:right w:val="nil"/>
            </w:tcBorders>
            <w:shd w:val="clear" w:color="auto" w:fill="C6E0B4"/>
            <w:vAlign w:val="bottom"/>
          </w:tcPr>
          <w:p w14:paraId="627D8FD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r>
    </w:tbl>
    <w:p w14:paraId="627D8FDA" w14:textId="77777777" w:rsidR="005C0917" w:rsidRPr="00E34D59" w:rsidRDefault="005C0917">
      <w:pPr>
        <w:spacing w:line="276" w:lineRule="auto"/>
        <w:rPr>
          <w:rFonts w:ascii="Times New Roman" w:eastAsia="Times New Roman" w:hAnsi="Times New Roman" w:cs="Times New Roman"/>
          <w:sz w:val="24"/>
          <w:szCs w:val="24"/>
        </w:rPr>
      </w:pPr>
    </w:p>
    <w:p w14:paraId="627D8FDB" w14:textId="77777777" w:rsidR="005C0917" w:rsidRPr="00E34D59" w:rsidRDefault="008A7644">
      <w:pPr>
        <w:pStyle w:val="Titre3"/>
        <w:spacing w:line="276" w:lineRule="auto"/>
        <w:rPr>
          <w:rFonts w:ascii="Times New Roman" w:eastAsia="Times New Roman" w:hAnsi="Times New Roman" w:cs="Times New Roman"/>
        </w:rPr>
      </w:pPr>
      <w:r w:rsidRPr="00E34D59">
        <w:rPr>
          <w:rFonts w:ascii="Times New Roman" w:eastAsia="Times New Roman" w:hAnsi="Times New Roman" w:cs="Times New Roman"/>
        </w:rPr>
        <w:t>Rank calculation at the CPUS</w:t>
      </w:r>
    </w:p>
    <w:p w14:paraId="627D8FDC" w14:textId="77777777" w:rsidR="005C0917" w:rsidRPr="00E34D59" w:rsidRDefault="005C0917">
      <w:pPr>
        <w:spacing w:line="276" w:lineRule="auto"/>
        <w:rPr>
          <w:rFonts w:ascii="Times New Roman" w:eastAsia="Times New Roman" w:hAnsi="Times New Roman" w:cs="Times New Roman"/>
          <w:sz w:val="24"/>
          <w:szCs w:val="24"/>
        </w:rPr>
      </w:pPr>
    </w:p>
    <w:p w14:paraId="627D8FDD" w14:textId="36985460"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 of the subjects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xml:space="preserve"> using David’s score and ELO ratings</w:t>
      </w:r>
      <w:r w:rsidR="00996F1E">
        <w:rPr>
          <w:rFonts w:ascii="Times New Roman" w:eastAsia="Times New Roman" w:hAnsi="Times New Roman" w:cs="Times New Roman"/>
          <w:sz w:val="24"/>
          <w:szCs w:val="24"/>
        </w:rPr>
        <w:t xml:space="preserve"> (</w:t>
      </w:r>
      <w:proofErr w:type="spellStart"/>
      <w:r w:rsidR="00996F1E">
        <w:rPr>
          <w:rFonts w:ascii="Times New Roman" w:eastAsia="Times New Roman" w:hAnsi="Times New Roman" w:cs="Times New Roman"/>
          <w:sz w:val="24"/>
          <w:szCs w:val="24"/>
        </w:rPr>
        <w:t>Ballesta</w:t>
      </w:r>
      <w:proofErr w:type="spellEnd"/>
      <w:r w:rsidR="00996F1E">
        <w:rPr>
          <w:rFonts w:ascii="Times New Roman" w:eastAsia="Times New Roman" w:hAnsi="Times New Roman" w:cs="Times New Roman"/>
          <w:sz w:val="24"/>
          <w:szCs w:val="24"/>
        </w:rPr>
        <w:t xml:space="preserve"> et al. 2021; </w:t>
      </w:r>
      <w:r w:rsidR="003C11AD">
        <w:rPr>
          <w:rFonts w:ascii="Times New Roman" w:eastAsia="Times New Roman" w:hAnsi="Times New Roman" w:cs="Times New Roman"/>
          <w:sz w:val="24"/>
          <w:szCs w:val="24"/>
        </w:rPr>
        <w:t>Neumann et al. 2011)</w:t>
      </w:r>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the top-ranking male and the top-ranking female in mixed groups). </w:t>
      </w:r>
      <w:r w:rsidRPr="00E34D59">
        <w:rPr>
          <w:rFonts w:ascii="Times New Roman" w:hAnsi="Times New Roman" w:cs="Times New Roman"/>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62AF5C82"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rank of the individuals from the large group of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was automatically calculated in real-time using the modules installed in their enclosure. </w:t>
      </w:r>
      <w:proofErr w:type="spellStart"/>
      <w:r w:rsidRPr="00E34D59">
        <w:rPr>
          <w:rFonts w:ascii="Times New Roman" w:eastAsia="Times New Roman" w:hAnsi="Times New Roman" w:cs="Times New Roman"/>
          <w:sz w:val="24"/>
          <w:szCs w:val="24"/>
        </w:rPr>
        <w:t>Ballesta</w:t>
      </w:r>
      <w:proofErr w:type="spellEnd"/>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sz w:val="24"/>
          <w:szCs w:val="24"/>
        </w:rPr>
        <w:lastRenderedPageBreak/>
        <w:t>and colleagues (2020), demonstrated that the calculation of the ranking they developed, using displacements occurring in the modules, was highly correlated with traditional behavioural observations (using agonist interactions as we did).</w:t>
      </w:r>
    </w:p>
    <w:p w14:paraId="627D8FDF"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S4 Design of the Distraction task</w:t>
      </w:r>
    </w:p>
    <w:p w14:paraId="627D8FE0" w14:textId="5D1222EA"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w:t>
      </w:r>
      <w:proofErr w:type="spellStart"/>
      <w:r w:rsidRPr="00E34D59">
        <w:rPr>
          <w:rFonts w:ascii="Times New Roman" w:eastAsia="Times New Roman" w:hAnsi="Times New Roman" w:cs="Times New Roman"/>
          <w:color w:val="000000"/>
          <w:sz w:val="24"/>
          <w:szCs w:val="24"/>
        </w:rPr>
        <w:t>ms</w:t>
      </w:r>
      <w:proofErr w:type="spellEnd"/>
      <w:r w:rsidRPr="00E34D59">
        <w:rPr>
          <w:rFonts w:ascii="Times New Roman" w:eastAsia="Times New Roman" w:hAnsi="Times New Roman" w:cs="Times New Roman"/>
          <w:color w:val="000000"/>
          <w:sz w:val="24"/>
          <w:szCs w:val="24"/>
        </w:rPr>
        <w:t xml:space="preserve">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w:t>
      </w:r>
      <w:proofErr w:type="gramStart"/>
      <w:r w:rsidRPr="00E34D59">
        <w:rPr>
          <w:rFonts w:ascii="Times New Roman" w:eastAsia="Times New Roman" w:hAnsi="Times New Roman" w:cs="Times New Roman"/>
          <w:color w:val="000000"/>
          <w:sz w:val="24"/>
          <w:szCs w:val="24"/>
        </w:rPr>
        <w:t>stone</w:t>
      </w:r>
      <w:proofErr w:type="gramEnd"/>
      <w:r w:rsidRPr="00E34D59">
        <w:rPr>
          <w:rFonts w:ascii="Times New Roman" w:eastAsia="Times New Roman" w:hAnsi="Times New Roman" w:cs="Times New Roman"/>
          <w:color w:val="000000"/>
          <w:sz w:val="24"/>
          <w:szCs w:val="24"/>
        </w:rPr>
        <w:t xml:space="preserve"> </w:t>
      </w:r>
      <w:r w:rsidR="00DB6BB6" w:rsidRPr="00E34D59">
        <w:rPr>
          <w:rFonts w:ascii="Times New Roman" w:eastAsia="Times New Roman" w:hAnsi="Times New Roman" w:cs="Times New Roman"/>
          <w:color w:val="000000"/>
          <w:sz w:val="24"/>
          <w:szCs w:val="24"/>
        </w:rPr>
        <w:t>and wooden</w:t>
      </w:r>
      <w:r w:rsidRPr="00E34D59">
        <w:rPr>
          <w:rFonts w:ascii="Times New Roman" w:eastAsia="Times New Roman" w:hAnsi="Times New Roman" w:cs="Times New Roman"/>
          <w:color w:val="000000"/>
          <w:sz w:val="24"/>
          <w:szCs w:val="24"/>
        </w:rPr>
        <w:t xml:space="preserve"> log (see below).</w:t>
      </w:r>
    </w:p>
    <w:p w14:paraId="627D8FE1" w14:textId="5B9901D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sidRPr="00E34D59">
        <w:rPr>
          <w:rFonts w:ascii="Times New Roman" w:hAnsi="Times New Roman" w:cs="Times New Roman"/>
          <w:noProof/>
        </w:rPr>
        <w:drawing>
          <wp:anchor distT="0" distB="0" distL="114300" distR="114300" simplePos="0" relativeHeight="251659264" behindDoc="0" locked="0" layoutInCell="1" hidden="0" allowOverlap="1" wp14:anchorId="627D928F" wp14:editId="6E4554DB">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5FA606E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“Object trials”. Objects presented in the Distraction task (“Object” trials). We used a rock, a leather ball, a leather </w:t>
      </w:r>
      <w:proofErr w:type="gramStart"/>
      <w:r w:rsidRPr="00E34D59">
        <w:rPr>
          <w:rFonts w:ascii="Times New Roman" w:eastAsia="Times New Roman" w:hAnsi="Times New Roman" w:cs="Times New Roman"/>
          <w:i/>
          <w:color w:val="44546A"/>
          <w:sz w:val="24"/>
          <w:szCs w:val="24"/>
        </w:rPr>
        <w:t>bag</w:t>
      </w:r>
      <w:proofErr w:type="gramEnd"/>
      <w:r w:rsidRPr="00E34D59">
        <w:rPr>
          <w:rFonts w:ascii="Times New Roman" w:eastAsia="Times New Roman" w:hAnsi="Times New Roman" w:cs="Times New Roman"/>
          <w:i/>
          <w:color w:val="44546A"/>
          <w:sz w:val="24"/>
          <w:szCs w:val="24"/>
        </w:rPr>
        <w:t xml:space="preserve"> and a log of wood as stimuli.</w:t>
      </w:r>
    </w:p>
    <w:p w14:paraId="627D8FE3" w14:textId="02C14911"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0FB749A8"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Low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5" w14:textId="2D9FE76C"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p>
    <w:p w14:paraId="627D8FE6" w14:textId="6A7DE8AF"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lastRenderedPageBreak/>
        <w:drawing>
          <wp:anchor distT="0" distB="0" distL="114300" distR="114300" simplePos="0" relativeHeight="251660288" behindDoc="0" locked="0" layoutInCell="1" hidden="0" allowOverlap="1" wp14:anchorId="627D9291" wp14:editId="100CDBE6">
            <wp:simplePos x="0" y="0"/>
            <wp:positionH relativeFrom="column">
              <wp:posOffset>-7562</wp:posOffset>
            </wp:positionH>
            <wp:positionV relativeFrom="paragraph">
              <wp:posOffset>-449061</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7" w14:textId="7B0129D9"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63D226ED"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A5516DC" w:rsidR="005C0917" w:rsidRPr="00E34D59"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Medium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B" w14:textId="0494BFCD"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drawing>
          <wp:anchor distT="0" distB="0" distL="114300" distR="114300" simplePos="0" relativeHeight="251661312" behindDoc="0" locked="0" layoutInCell="1" hidden="0" allowOverlap="1" wp14:anchorId="627D9293" wp14:editId="581CA8E7">
            <wp:simplePos x="0" y="0"/>
            <wp:positionH relativeFrom="column">
              <wp:posOffset>-74295</wp:posOffset>
            </wp:positionH>
            <wp:positionV relativeFrom="paragraph">
              <wp:posOffset>77643</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C" w14:textId="2A6F168C" w:rsidR="005C0917" w:rsidRPr="00E34D59" w:rsidRDefault="005C0917">
      <w:pPr>
        <w:spacing w:line="276" w:lineRule="auto"/>
        <w:rPr>
          <w:rFonts w:ascii="Times New Roman" w:eastAsia="Times New Roman" w:hAnsi="Times New Roman" w:cs="Times New Roman"/>
          <w:sz w:val="24"/>
          <w:szCs w:val="24"/>
        </w:rPr>
      </w:pPr>
    </w:p>
    <w:p w14:paraId="627D8FED" w14:textId="16286904" w:rsidR="005C0917" w:rsidRPr="00E34D59" w:rsidRDefault="005C0917">
      <w:pPr>
        <w:spacing w:line="276" w:lineRule="auto"/>
        <w:rPr>
          <w:rFonts w:ascii="Times New Roman" w:eastAsia="Times New Roman" w:hAnsi="Times New Roman" w:cs="Times New Roman"/>
          <w:sz w:val="24"/>
          <w:szCs w:val="24"/>
        </w:rPr>
      </w:pPr>
    </w:p>
    <w:p w14:paraId="627D8FEE" w14:textId="25C3A9BA" w:rsidR="005C0917" w:rsidRPr="00E34D59" w:rsidRDefault="005C0917">
      <w:pPr>
        <w:spacing w:line="276" w:lineRule="auto"/>
        <w:rPr>
          <w:rFonts w:ascii="Times New Roman" w:eastAsia="Times New Roman" w:hAnsi="Times New Roman" w:cs="Times New Roman"/>
          <w:sz w:val="24"/>
          <w:szCs w:val="24"/>
        </w:rPr>
      </w:pPr>
    </w:p>
    <w:p w14:paraId="627D8FEF" w14:textId="77777777" w:rsidR="005C0917" w:rsidRPr="00E34D59" w:rsidRDefault="005C0917">
      <w:pPr>
        <w:spacing w:line="276" w:lineRule="auto"/>
        <w:rPr>
          <w:rFonts w:ascii="Times New Roman" w:eastAsia="Times New Roman" w:hAnsi="Times New Roman" w:cs="Times New Roman"/>
          <w:sz w:val="24"/>
          <w:szCs w:val="24"/>
        </w:rPr>
      </w:pPr>
    </w:p>
    <w:p w14:paraId="627D8FF0"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High </w:t>
      </w:r>
      <w:r w:rsidR="00982796" w:rsidRPr="00E34D59">
        <w:rPr>
          <w:rFonts w:ascii="Times New Roman" w:eastAsia="Times New Roman" w:hAnsi="Times New Roman" w:cs="Times New Roman"/>
          <w:i/>
          <w:color w:val="000000"/>
          <w:sz w:val="24"/>
          <w:szCs w:val="24"/>
        </w:rPr>
        <w:t>tolerance species</w:t>
      </w:r>
    </w:p>
    <w:p w14:paraId="627D8FF4"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sidRPr="00E34D59">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lastRenderedPageBreak/>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w:t>
      </w:r>
      <w:proofErr w:type="gramStart"/>
      <w:r w:rsidRPr="00E34D59">
        <w:rPr>
          <w:rFonts w:ascii="Times New Roman" w:eastAsia="Times New Roman" w:hAnsi="Times New Roman" w:cs="Times New Roman"/>
          <w:color w:val="000000"/>
          <w:sz w:val="24"/>
          <w:szCs w:val="24"/>
        </w:rPr>
        <w:t>time period</w:t>
      </w:r>
      <w:proofErr w:type="gramEnd"/>
      <w:r w:rsidRPr="00E34D59">
        <w:rPr>
          <w:rFonts w:ascii="Times New Roman" w:eastAsia="Times New Roman" w:hAnsi="Times New Roman" w:cs="Times New Roman"/>
          <w:color w:val="000000"/>
          <w:sz w:val="24"/>
          <w:szCs w:val="24"/>
        </w:rPr>
        <w:t xml:space="preserve"> allowed the subject to display a behavioural response, overcome it, and continue the task. If the subject did not touch the target within 35 sec, the response latency was not </w:t>
      </w:r>
      <w:proofErr w:type="gramStart"/>
      <w:r w:rsidRPr="00E34D59">
        <w:rPr>
          <w:rFonts w:ascii="Times New Roman" w:eastAsia="Times New Roman" w:hAnsi="Times New Roman" w:cs="Times New Roman"/>
          <w:color w:val="000000"/>
          <w:sz w:val="24"/>
          <w:szCs w:val="24"/>
        </w:rPr>
        <w:t>taken into account</w:t>
      </w:r>
      <w:proofErr w:type="gramEnd"/>
      <w:r w:rsidRPr="00E34D59">
        <w:rPr>
          <w:rFonts w:ascii="Times New Roman" w:eastAsia="Times New Roman" w:hAnsi="Times New Roman" w:cs="Times New Roman"/>
          <w:color w:val="000000"/>
          <w:sz w:val="24"/>
          <w:szCs w:val="24"/>
        </w:rPr>
        <w:t xml:space="preserve"> in the analysis and the red cross appeared. Each block and trial were counterbalanced across subjects. </w:t>
      </w:r>
    </w:p>
    <w:p w14:paraId="627D8FF6"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sidRPr="00E34D59">
        <w:rPr>
          <w:rFonts w:ascii="Times New Roman" w:eastAsia="Times New Roman" w:hAnsi="Times New Roman" w:cs="Times New Roman"/>
          <w:sz w:val="24"/>
          <w:szCs w:val="24"/>
        </w:rPr>
        <w:t>S5 Design of the Go/No-go task</w:t>
      </w:r>
    </w:p>
    <w:p w14:paraId="627D8FF7" w14:textId="185BD03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and the subject received a reward. If the “No-go” stimulus was touched during this lapse of time, a blank white background appeared for 3000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(as a time out), an “incorrect” sound (with frequency 800, 1300, 2000 Hz) was produced and the reward was not given.  </w:t>
      </w:r>
    </w:p>
    <w:p w14:paraId="627D8FF8"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sidRPr="00E34D59">
        <w:rPr>
          <w:rFonts w:ascii="Times New Roman" w:eastAsia="Times New Roman" w:hAnsi="Times New Roman" w:cs="Times New Roman"/>
          <w:sz w:val="24"/>
          <w:szCs w:val="24"/>
        </w:rPr>
        <w:t>S6 Design of the Reversal learning task</w:t>
      </w:r>
    </w:p>
    <w:p w14:paraId="627D8FF9" w14:textId="09DEFB1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touching the “Go” stimuli) of 15 s after this the red cross appeared on the screen and the response variables were not recorded. We set up this response limit to keep the subjects engaged with the task. From a pilot study we observed that this </w:t>
      </w:r>
      <w:proofErr w:type="gramStart"/>
      <w:r w:rsidRPr="00E34D59">
        <w:rPr>
          <w:rFonts w:ascii="Times New Roman" w:eastAsia="Times New Roman" w:hAnsi="Times New Roman" w:cs="Times New Roman"/>
          <w:sz w:val="24"/>
          <w:szCs w:val="24"/>
        </w:rPr>
        <w:t>period of time</w:t>
      </w:r>
      <w:proofErr w:type="gramEnd"/>
      <w:r w:rsidRPr="00E34D59">
        <w:rPr>
          <w:rFonts w:ascii="Times New Roman" w:eastAsia="Times New Roman" w:hAnsi="Times New Roman" w:cs="Times New Roman"/>
          <w:sz w:val="24"/>
          <w:szCs w:val="24"/>
        </w:rPr>
        <w:t xml:space="preserve"> allowed the subject to frequently receive a reward and to keep engaged with the task. A session consisted of 40 trials. Once a criterion of success was achieved (75% of correct trials out of 20 trials,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the subjects touched the correct stimulus from the first attempt), the rule was reversed: the correct stimulus became the incorrect and the incorrect the correct. One male macaque was excluded from the study as he did not </w:t>
      </w:r>
      <w:r w:rsidRPr="00E34D59">
        <w:rPr>
          <w:rFonts w:ascii="Times New Roman" w:eastAsia="Times New Roman" w:hAnsi="Times New Roman" w:cs="Times New Roman"/>
          <w:sz w:val="24"/>
          <w:szCs w:val="24"/>
        </w:rPr>
        <w:lastRenderedPageBreak/>
        <w:t>reach the first criterion. The reversed session was continued until the success criterion was reached again (75% of success for the whole session).</w:t>
      </w:r>
    </w:p>
    <w:p w14:paraId="627D8FFA" w14:textId="77777777" w:rsidR="005C0917" w:rsidRPr="00E34D59" w:rsidRDefault="008A7644" w:rsidP="00040C62">
      <w:pPr>
        <w:pStyle w:val="Titre1"/>
        <w:rPr>
          <w:rFonts w:ascii="Times New Roman" w:eastAsia="Times New Roman" w:hAnsi="Times New Roman" w:cs="Times New Roman"/>
          <w:sz w:val="24"/>
          <w:szCs w:val="24"/>
        </w:rPr>
      </w:pPr>
      <w:bookmarkStart w:id="8" w:name="_heading=h.hnrll17tmvs3" w:colFirst="0" w:colLast="0"/>
      <w:bookmarkEnd w:id="8"/>
      <w:r w:rsidRPr="00E34D59">
        <w:rPr>
          <w:rFonts w:ascii="Times New Roman" w:eastAsia="Times New Roman" w:hAnsi="Times New Roman" w:cs="Times New Roman"/>
          <w:sz w:val="24"/>
          <w:szCs w:val="24"/>
        </w:rPr>
        <w:t>S7 Effect of the factor institution on the inhibitory control scores from the model comparison</w:t>
      </w:r>
    </w:p>
    <w:p w14:paraId="627D8FFB"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sidRPr="00E34D59">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w:t>
      </w:r>
      <w:r w:rsidRPr="00E34D59">
        <w:rPr>
          <w:rFonts w:ascii="Times New Roman" w:eastAsia="Times New Roman" w:hAnsi="Times New Roman" w:cs="Times New Roman"/>
          <w:sz w:val="24"/>
          <w:szCs w:val="24"/>
        </w:rPr>
        <w:t>For the Go/No-go task, individuals from the low tolerance species came from two institutions but there was no difference in their proportion of success in this task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For the Reversal learning task, </w:t>
      </w:r>
      <w:r w:rsidRPr="00E34D59">
        <w:rPr>
          <w:rFonts w:ascii="Times New Roman" w:eastAsia="Times New Roman" w:hAnsi="Times New Roman" w:cs="Times New Roman"/>
          <w:sz w:val="24"/>
          <w:szCs w:val="24"/>
        </w:rPr>
        <w:t xml:space="preserve">The model with the factor institution did not have a main significant effect when compared with the null model </w:t>
      </w:r>
      <w:proofErr w:type="gramStart"/>
      <w:r w:rsidRPr="00E34D59">
        <w:rPr>
          <w:rFonts w:ascii="Times New Roman" w:eastAsia="Times New Roman" w:hAnsi="Times New Roman" w:cs="Times New Roman"/>
          <w:sz w:val="24"/>
          <w:szCs w:val="24"/>
        </w:rPr>
        <w:t>( χ</w:t>
      </w:r>
      <w:proofErr w:type="gramEnd"/>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vertAlign w:val="subscript"/>
        </w:rPr>
        <w:t>1</w:t>
      </w:r>
      <w:r w:rsidRPr="00E34D59">
        <w:rPr>
          <w:rFonts w:ascii="Times New Roman" w:eastAsia="Times New Roman" w:hAnsi="Times New Roman" w:cs="Times New Roman"/>
          <w:sz w:val="24"/>
          <w:szCs w:val="24"/>
        </w:rPr>
        <w:t xml:space="preserve"> = 01.878, N = 28, P = 0.171). </w:t>
      </w:r>
      <w:proofErr w:type="gramStart"/>
      <w:r w:rsidRPr="00E34D59">
        <w:rPr>
          <w:rFonts w:ascii="Times New Roman" w:eastAsia="Times New Roman" w:hAnsi="Times New Roman" w:cs="Times New Roman"/>
          <w:color w:val="222222"/>
          <w:sz w:val="24"/>
          <w:szCs w:val="24"/>
        </w:rPr>
        <w:t>Therefore</w:t>
      </w:r>
      <w:proofErr w:type="gramEnd"/>
      <w:r w:rsidRPr="00E34D59">
        <w:rPr>
          <w:rFonts w:ascii="Times New Roman" w:eastAsia="Times New Roman" w:hAnsi="Times New Roman" w:cs="Times New Roman"/>
          <w:color w:val="222222"/>
          <w:sz w:val="24"/>
          <w:szCs w:val="24"/>
        </w:rPr>
        <w:t xml:space="preserve"> we pooled all of the individuals from the low tolerance species together for each score.</w:t>
      </w:r>
    </w:p>
    <w:p w14:paraId="627D8FFC"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S8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23"/>
        <w:gridCol w:w="1116"/>
        <w:gridCol w:w="1116"/>
        <w:gridCol w:w="1699"/>
      </w:tblGrid>
      <w:tr w:rsidR="005C0917" w:rsidRPr="00E34D59" w14:paraId="627D9003" w14:textId="77777777">
        <w:trPr>
          <w:trHeight w:val="288"/>
        </w:trPr>
        <w:tc>
          <w:tcPr>
            <w:tcW w:w="1623" w:type="dxa"/>
            <w:tcBorders>
              <w:bottom w:val="single" w:sz="4" w:space="0" w:color="000000"/>
            </w:tcBorders>
            <w:shd w:val="clear" w:color="auto" w:fill="auto"/>
            <w:vAlign w:val="bottom"/>
          </w:tcPr>
          <w:p w14:paraId="627D8FFE"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Response latency</w:t>
            </w:r>
          </w:p>
        </w:tc>
        <w:tc>
          <w:tcPr>
            <w:tcW w:w="1123" w:type="dxa"/>
            <w:tcBorders>
              <w:bottom w:val="single" w:sz="4" w:space="0" w:color="000000"/>
            </w:tcBorders>
            <w:shd w:val="clear" w:color="auto" w:fill="auto"/>
            <w:vAlign w:val="bottom"/>
          </w:tcPr>
          <w:p w14:paraId="627D8FFF"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116" w:type="dxa"/>
            <w:tcBorders>
              <w:bottom w:val="single" w:sz="4" w:space="0" w:color="000000"/>
            </w:tcBorders>
            <w:shd w:val="clear" w:color="auto" w:fill="auto"/>
            <w:vAlign w:val="bottom"/>
          </w:tcPr>
          <w:p w14:paraId="627D9000"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4D59" w:rsidRDefault="008A7644">
            <w:pPr>
              <w:spacing w:after="0" w:line="276" w:lineRule="auto"/>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09" w14:textId="77777777">
        <w:trPr>
          <w:trHeight w:val="288"/>
        </w:trPr>
        <w:tc>
          <w:tcPr>
            <w:tcW w:w="1623" w:type="dxa"/>
            <w:tcBorders>
              <w:top w:val="single" w:sz="4" w:space="0" w:color="000000"/>
            </w:tcBorders>
            <w:shd w:val="clear" w:color="auto" w:fill="auto"/>
            <w:vAlign w:val="bottom"/>
          </w:tcPr>
          <w:p w14:paraId="627D9004"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(Intercept)</w:t>
            </w:r>
          </w:p>
        </w:tc>
        <w:tc>
          <w:tcPr>
            <w:tcW w:w="1123" w:type="dxa"/>
            <w:tcBorders>
              <w:top w:val="single" w:sz="4" w:space="0" w:color="000000"/>
            </w:tcBorders>
            <w:shd w:val="clear" w:color="auto" w:fill="auto"/>
            <w:vAlign w:val="bottom"/>
          </w:tcPr>
          <w:p w14:paraId="627D900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4732.576</w:t>
            </w:r>
          </w:p>
        </w:tc>
        <w:tc>
          <w:tcPr>
            <w:tcW w:w="1116" w:type="dxa"/>
            <w:tcBorders>
              <w:top w:val="single" w:sz="4" w:space="0" w:color="000000"/>
            </w:tcBorders>
            <w:shd w:val="clear" w:color="auto" w:fill="auto"/>
            <w:vAlign w:val="bottom"/>
          </w:tcPr>
          <w:p w14:paraId="627D900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1.47E-12</w:t>
            </w:r>
          </w:p>
        </w:tc>
      </w:tr>
      <w:tr w:rsidR="005C0917" w:rsidRPr="00E34D59" w14:paraId="627D900F" w14:textId="77777777">
        <w:trPr>
          <w:trHeight w:val="288"/>
        </w:trPr>
        <w:tc>
          <w:tcPr>
            <w:tcW w:w="1623" w:type="dxa"/>
            <w:shd w:val="clear" w:color="auto" w:fill="auto"/>
            <w:vAlign w:val="bottom"/>
          </w:tcPr>
          <w:p w14:paraId="627D900A"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age</w:t>
            </w:r>
          </w:p>
        </w:tc>
        <w:tc>
          <w:tcPr>
            <w:tcW w:w="1123" w:type="dxa"/>
            <w:shd w:val="clear" w:color="auto" w:fill="auto"/>
            <w:vAlign w:val="bottom"/>
          </w:tcPr>
          <w:p w14:paraId="627D900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89.058</w:t>
            </w:r>
          </w:p>
        </w:tc>
        <w:tc>
          <w:tcPr>
            <w:tcW w:w="1116" w:type="dxa"/>
            <w:shd w:val="clear" w:color="auto" w:fill="auto"/>
            <w:vAlign w:val="bottom"/>
          </w:tcPr>
          <w:p w14:paraId="627D900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0.0123</w:t>
            </w:r>
          </w:p>
        </w:tc>
      </w:tr>
      <w:tr w:rsidR="005C0917" w:rsidRPr="00E34D59" w14:paraId="627D9015" w14:textId="77777777">
        <w:trPr>
          <w:trHeight w:val="288"/>
        </w:trPr>
        <w:tc>
          <w:tcPr>
            <w:tcW w:w="1623" w:type="dxa"/>
            <w:shd w:val="clear" w:color="auto" w:fill="auto"/>
            <w:vAlign w:val="bottom"/>
          </w:tcPr>
          <w:p w14:paraId="627D9010"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Sex (male)</w:t>
            </w:r>
          </w:p>
        </w:tc>
        <w:tc>
          <w:tcPr>
            <w:tcW w:w="1123" w:type="dxa"/>
            <w:shd w:val="clear" w:color="auto" w:fill="auto"/>
            <w:vAlign w:val="bottom"/>
          </w:tcPr>
          <w:p w14:paraId="627D901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502.453</w:t>
            </w:r>
          </w:p>
        </w:tc>
        <w:tc>
          <w:tcPr>
            <w:tcW w:w="1116" w:type="dxa"/>
            <w:shd w:val="clear" w:color="auto" w:fill="auto"/>
            <w:vAlign w:val="bottom"/>
          </w:tcPr>
          <w:p w14:paraId="627D901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0.1709</w:t>
            </w:r>
          </w:p>
        </w:tc>
      </w:tr>
      <w:tr w:rsidR="005C0917" w:rsidRPr="00E34D59" w14:paraId="627D901B" w14:textId="77777777">
        <w:trPr>
          <w:trHeight w:val="288"/>
        </w:trPr>
        <w:tc>
          <w:tcPr>
            <w:tcW w:w="1623" w:type="dxa"/>
            <w:shd w:val="clear" w:color="auto" w:fill="auto"/>
            <w:vAlign w:val="bottom"/>
          </w:tcPr>
          <w:p w14:paraId="627D9016"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RANK (high)</w:t>
            </w:r>
          </w:p>
        </w:tc>
        <w:tc>
          <w:tcPr>
            <w:tcW w:w="1123" w:type="dxa"/>
            <w:shd w:val="clear" w:color="auto" w:fill="auto"/>
            <w:vAlign w:val="bottom"/>
          </w:tcPr>
          <w:p w14:paraId="627D901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352.350</w:t>
            </w:r>
          </w:p>
        </w:tc>
        <w:tc>
          <w:tcPr>
            <w:tcW w:w="1116" w:type="dxa"/>
            <w:shd w:val="clear" w:color="auto" w:fill="auto"/>
            <w:vAlign w:val="bottom"/>
          </w:tcPr>
          <w:p w14:paraId="627D901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w:t>
            </w:r>
            <w:r w:rsidRPr="00E34D59">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0.3763</w:t>
            </w:r>
          </w:p>
        </w:tc>
      </w:tr>
      <w:tr w:rsidR="005C0917" w:rsidRPr="00E34D59" w14:paraId="627D9021" w14:textId="77777777">
        <w:trPr>
          <w:trHeight w:val="288"/>
        </w:trPr>
        <w:tc>
          <w:tcPr>
            <w:tcW w:w="1623" w:type="dxa"/>
            <w:shd w:val="clear" w:color="auto" w:fill="auto"/>
            <w:vAlign w:val="bottom"/>
          </w:tcPr>
          <w:p w14:paraId="627D901C"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(low)</w:t>
            </w:r>
          </w:p>
        </w:tc>
        <w:tc>
          <w:tcPr>
            <w:tcW w:w="1123" w:type="dxa"/>
            <w:shd w:val="clear" w:color="auto" w:fill="auto"/>
            <w:vAlign w:val="bottom"/>
          </w:tcPr>
          <w:p w14:paraId="627D901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-593.691</w:t>
            </w:r>
          </w:p>
        </w:tc>
        <w:tc>
          <w:tcPr>
            <w:tcW w:w="1116" w:type="dxa"/>
            <w:shd w:val="clear" w:color="auto" w:fill="auto"/>
            <w:vAlign w:val="bottom"/>
          </w:tcPr>
          <w:p w14:paraId="627D901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0.198</w:t>
            </w:r>
          </w:p>
        </w:tc>
      </w:tr>
      <w:tr w:rsidR="005C0917" w:rsidRPr="00E34D59" w14:paraId="627D9027" w14:textId="77777777">
        <w:trPr>
          <w:trHeight w:val="288"/>
        </w:trPr>
        <w:tc>
          <w:tcPr>
            <w:tcW w:w="1623" w:type="dxa"/>
            <w:shd w:val="clear" w:color="auto" w:fill="auto"/>
            <w:vAlign w:val="bottom"/>
          </w:tcPr>
          <w:p w14:paraId="627D9022"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(medium)</w:t>
            </w:r>
          </w:p>
        </w:tc>
        <w:tc>
          <w:tcPr>
            <w:tcW w:w="1123" w:type="dxa"/>
            <w:shd w:val="clear" w:color="auto" w:fill="auto"/>
            <w:vAlign w:val="bottom"/>
          </w:tcPr>
          <w:p w14:paraId="627D902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818.972</w:t>
            </w:r>
          </w:p>
        </w:tc>
        <w:tc>
          <w:tcPr>
            <w:tcW w:w="1116" w:type="dxa"/>
            <w:shd w:val="clear" w:color="auto" w:fill="auto"/>
            <w:vAlign w:val="bottom"/>
          </w:tcPr>
          <w:p w14:paraId="627D902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0.0836</w:t>
            </w:r>
          </w:p>
        </w:tc>
      </w:tr>
      <w:tr w:rsidR="005C0917" w:rsidRPr="00E34D59" w14:paraId="627D902D" w14:textId="77777777">
        <w:trPr>
          <w:trHeight w:val="288"/>
        </w:trPr>
        <w:tc>
          <w:tcPr>
            <w:tcW w:w="1623" w:type="dxa"/>
            <w:shd w:val="clear" w:color="auto" w:fill="auto"/>
            <w:vAlign w:val="bottom"/>
          </w:tcPr>
          <w:p w14:paraId="627D9028"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trial</w:t>
            </w:r>
          </w:p>
        </w:tc>
        <w:tc>
          <w:tcPr>
            <w:tcW w:w="1123" w:type="dxa"/>
            <w:shd w:val="clear" w:color="auto" w:fill="auto"/>
            <w:vAlign w:val="bottom"/>
          </w:tcPr>
          <w:p w14:paraId="627D902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-10.153</w:t>
            </w:r>
          </w:p>
        </w:tc>
        <w:tc>
          <w:tcPr>
            <w:tcW w:w="1116" w:type="dxa"/>
            <w:shd w:val="clear" w:color="auto" w:fill="auto"/>
            <w:vAlign w:val="bottom"/>
          </w:tcPr>
          <w:p w14:paraId="627D902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0.331</w:t>
            </w:r>
          </w:p>
        </w:tc>
      </w:tr>
      <w:tr w:rsidR="005C0917" w:rsidRPr="00E34D59" w14:paraId="627D9033" w14:textId="77777777">
        <w:trPr>
          <w:trHeight w:val="288"/>
        </w:trPr>
        <w:tc>
          <w:tcPr>
            <w:tcW w:w="1623" w:type="dxa"/>
            <w:tcBorders>
              <w:bottom w:val="single" w:sz="4" w:space="0" w:color="000000"/>
            </w:tcBorders>
            <w:shd w:val="clear" w:color="auto" w:fill="auto"/>
            <w:vAlign w:val="bottom"/>
          </w:tcPr>
          <w:p w14:paraId="627D902E"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session</w:t>
            </w:r>
          </w:p>
        </w:tc>
        <w:tc>
          <w:tcPr>
            <w:tcW w:w="1123" w:type="dxa"/>
            <w:tcBorders>
              <w:bottom w:val="single" w:sz="4" w:space="0" w:color="000000"/>
            </w:tcBorders>
            <w:shd w:val="clear" w:color="auto" w:fill="auto"/>
            <w:vAlign w:val="bottom"/>
          </w:tcPr>
          <w:p w14:paraId="627D902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-561.78</w:t>
            </w:r>
          </w:p>
        </w:tc>
        <w:tc>
          <w:tcPr>
            <w:tcW w:w="1116" w:type="dxa"/>
            <w:tcBorders>
              <w:bottom w:val="single" w:sz="4" w:space="0" w:color="000000"/>
            </w:tcBorders>
            <w:shd w:val="clear" w:color="auto" w:fill="auto"/>
            <w:vAlign w:val="bottom"/>
          </w:tcPr>
          <w:p w14:paraId="627D903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1.21E-08**</w:t>
            </w:r>
          </w:p>
        </w:tc>
      </w:tr>
    </w:tbl>
    <w:p w14:paraId="627D9034" w14:textId="4D4092A7" w:rsidR="005C0917" w:rsidRPr="00E34D59" w:rsidRDefault="008A7644">
      <w:pPr>
        <w:spacing w:before="240" w:after="20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Results of the LMM for the response latency in the training trials (touching a target on the screen, phase 2 of the training, 20 times in a row).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w:t>
      </w:r>
      <w:r w:rsidR="00201937" w:rsidRPr="00E34D59">
        <w:rPr>
          <w:rFonts w:ascii="Times New Roman" w:eastAsia="Times New Roman" w:hAnsi="Times New Roman" w:cs="Times New Roman"/>
          <w:i/>
          <w:color w:val="44546A"/>
          <w:sz w:val="24"/>
          <w:szCs w:val="24"/>
        </w:rPr>
        <w:t>(trial</w:t>
      </w:r>
      <w:r w:rsidRPr="00E34D59">
        <w:rPr>
          <w:rFonts w:ascii="Times New Roman" w:eastAsia="Times New Roman" w:hAnsi="Times New Roman" w:cs="Times New Roman"/>
          <w:i/>
          <w:color w:val="44546A"/>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 xml:space="preserve">1 </w:t>
      </w:r>
      <w:r w:rsidRPr="00E34D59">
        <w:rPr>
          <w:rFonts w:ascii="Times New Roman" w:eastAsia="Times New Roman" w:hAnsi="Times New Roman" w:cs="Times New Roman"/>
          <w:color w:val="000000"/>
          <w:sz w:val="24"/>
          <w:szCs w:val="24"/>
        </w:rPr>
        <w:t>= 12.69, N = 66, P &gt; 0.05).</w:t>
      </w:r>
    </w:p>
    <w:p w14:paraId="627D9036"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S9 Distraction control score for all sessions together</w:t>
      </w:r>
    </w:p>
    <w:p w14:paraId="627D9038" w14:textId="77777777" w:rsidR="005C0917" w:rsidRPr="00E34D59"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4D59" w:rsidRDefault="005C0917">
      <w:pPr>
        <w:spacing w:after="0" w:line="276" w:lineRule="auto"/>
        <w:jc w:val="both"/>
        <w:rPr>
          <w:rFonts w:ascii="Times New Roman" w:eastAsia="Times New Roman" w:hAnsi="Times New Roman" w:cs="Times New Roman"/>
          <w:sz w:val="24"/>
          <w:szCs w:val="24"/>
        </w:rPr>
      </w:pPr>
    </w:p>
    <w:tbl>
      <w:tblPr>
        <w:tblStyle w:val="a2"/>
        <w:tblW w:w="8505"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226"/>
      </w:tblGrid>
      <w:tr w:rsidR="005C0917" w:rsidRPr="00E34D59" w14:paraId="627D903F" w14:textId="77777777" w:rsidTr="0068016D">
        <w:trPr>
          <w:trHeight w:val="288"/>
          <w:jc w:val="center"/>
        </w:trPr>
        <w:tc>
          <w:tcPr>
            <w:tcW w:w="3952" w:type="dxa"/>
            <w:gridSpan w:val="2"/>
            <w:tcBorders>
              <w:top w:val="single" w:sz="4" w:space="0" w:color="000000"/>
              <w:bottom w:val="single" w:sz="4" w:space="0" w:color="000000"/>
            </w:tcBorders>
          </w:tcPr>
          <w:p w14:paraId="627D903A"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Predictors</w:t>
            </w:r>
          </w:p>
        </w:tc>
        <w:tc>
          <w:tcPr>
            <w:tcW w:w="1198" w:type="dxa"/>
            <w:tcBorders>
              <w:top w:val="single" w:sz="4" w:space="0" w:color="000000"/>
              <w:bottom w:val="single" w:sz="4" w:space="0" w:color="000000"/>
            </w:tcBorders>
          </w:tcPr>
          <w:p w14:paraId="627D903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226" w:type="dxa"/>
            <w:tcBorders>
              <w:top w:val="single" w:sz="4" w:space="0" w:color="000000"/>
              <w:bottom w:val="single" w:sz="4" w:space="0" w:color="000000"/>
            </w:tcBorders>
          </w:tcPr>
          <w:p w14:paraId="627D903E" w14:textId="77777777" w:rsidR="005C0917" w:rsidRPr="00E34D59" w:rsidRDefault="008A7644">
            <w:pPr>
              <w:spacing w:line="276" w:lineRule="auto"/>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45" w14:textId="77777777" w:rsidTr="0068016D">
        <w:trPr>
          <w:trHeight w:val="288"/>
          <w:jc w:val="center"/>
        </w:trPr>
        <w:tc>
          <w:tcPr>
            <w:tcW w:w="3952" w:type="dxa"/>
            <w:gridSpan w:val="2"/>
            <w:tcBorders>
              <w:top w:val="single" w:sz="4" w:space="0" w:color="000000"/>
            </w:tcBorders>
          </w:tcPr>
          <w:p w14:paraId="627D904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44.042</w:t>
            </w:r>
          </w:p>
        </w:tc>
        <w:tc>
          <w:tcPr>
            <w:tcW w:w="1226" w:type="dxa"/>
            <w:tcBorders>
              <w:top w:val="single" w:sz="4" w:space="0" w:color="000000"/>
            </w:tcBorders>
          </w:tcPr>
          <w:p w14:paraId="627D904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4C" w14:textId="77777777" w:rsidTr="0068016D">
        <w:trPr>
          <w:trHeight w:val="288"/>
          <w:jc w:val="center"/>
        </w:trPr>
        <w:tc>
          <w:tcPr>
            <w:tcW w:w="1181" w:type="dxa"/>
            <w:shd w:val="clear" w:color="auto" w:fill="F2F2F2"/>
          </w:tcPr>
          <w:p w14:paraId="627D9046"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-0.103</w:t>
            </w:r>
          </w:p>
        </w:tc>
        <w:tc>
          <w:tcPr>
            <w:tcW w:w="1226" w:type="dxa"/>
            <w:shd w:val="clear" w:color="auto" w:fill="F2F2F2"/>
          </w:tcPr>
          <w:p w14:paraId="627D904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0.9127</w:t>
            </w:r>
          </w:p>
        </w:tc>
      </w:tr>
      <w:tr w:rsidR="005C0917" w:rsidRPr="00E34D59" w14:paraId="627D9053" w14:textId="77777777" w:rsidTr="0068016D">
        <w:trPr>
          <w:trHeight w:val="288"/>
          <w:jc w:val="center"/>
        </w:trPr>
        <w:tc>
          <w:tcPr>
            <w:tcW w:w="1181" w:type="dxa"/>
          </w:tcPr>
          <w:p w14:paraId="627D904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771" w:type="dxa"/>
          </w:tcPr>
          <w:p w14:paraId="627D904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female vs male</w:t>
            </w:r>
          </w:p>
        </w:tc>
        <w:tc>
          <w:tcPr>
            <w:tcW w:w="1198" w:type="dxa"/>
          </w:tcPr>
          <w:p w14:paraId="627D904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0.502</w:t>
            </w:r>
          </w:p>
        </w:tc>
        <w:tc>
          <w:tcPr>
            <w:tcW w:w="1229" w:type="dxa"/>
          </w:tcPr>
          <w:p w14:paraId="627D905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1.360</w:t>
            </w:r>
          </w:p>
        </w:tc>
        <w:tc>
          <w:tcPr>
            <w:tcW w:w="900" w:type="dxa"/>
          </w:tcPr>
          <w:p w14:paraId="627D905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0.369</w:t>
            </w:r>
          </w:p>
        </w:tc>
        <w:tc>
          <w:tcPr>
            <w:tcW w:w="1226" w:type="dxa"/>
          </w:tcPr>
          <w:p w14:paraId="627D905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0.669</w:t>
            </w:r>
          </w:p>
        </w:tc>
      </w:tr>
      <w:tr w:rsidR="005C0917" w:rsidRPr="00E34D59" w14:paraId="627D905A" w14:textId="77777777" w:rsidTr="0068016D">
        <w:trPr>
          <w:trHeight w:val="288"/>
          <w:jc w:val="center"/>
        </w:trPr>
        <w:tc>
          <w:tcPr>
            <w:tcW w:w="1181" w:type="dxa"/>
            <w:vMerge w:val="restart"/>
            <w:shd w:val="clear" w:color="auto" w:fill="F2F2F2"/>
          </w:tcPr>
          <w:p w14:paraId="627D905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1.497</w:t>
            </w:r>
          </w:p>
        </w:tc>
        <w:tc>
          <w:tcPr>
            <w:tcW w:w="1226" w:type="dxa"/>
            <w:shd w:val="clear" w:color="auto" w:fill="F2F2F2"/>
          </w:tcPr>
          <w:p w14:paraId="627D905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0.091</w:t>
            </w:r>
          </w:p>
        </w:tc>
      </w:tr>
      <w:tr w:rsidR="005C0917" w:rsidRPr="00E34D59" w14:paraId="627D9061" w14:textId="77777777" w:rsidTr="0068016D">
        <w:trPr>
          <w:trHeight w:val="288"/>
          <w:jc w:val="center"/>
        </w:trPr>
        <w:tc>
          <w:tcPr>
            <w:tcW w:w="1181" w:type="dxa"/>
            <w:vMerge/>
            <w:shd w:val="clear" w:color="auto" w:fill="F2F2F2"/>
          </w:tcPr>
          <w:p w14:paraId="627D905B"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-1.929</w:t>
            </w:r>
          </w:p>
        </w:tc>
        <w:tc>
          <w:tcPr>
            <w:tcW w:w="1226" w:type="dxa"/>
            <w:shd w:val="clear" w:color="auto" w:fill="F2F2F2"/>
          </w:tcPr>
          <w:p w14:paraId="627D906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0.049*</w:t>
            </w:r>
          </w:p>
        </w:tc>
      </w:tr>
      <w:tr w:rsidR="005C0917" w:rsidRPr="00E34D59" w14:paraId="627D9068" w14:textId="77777777" w:rsidTr="0068016D">
        <w:trPr>
          <w:trHeight w:val="288"/>
          <w:jc w:val="center"/>
        </w:trPr>
        <w:tc>
          <w:tcPr>
            <w:tcW w:w="1181" w:type="dxa"/>
            <w:vMerge/>
            <w:shd w:val="clear" w:color="auto" w:fill="F2F2F2"/>
          </w:tcPr>
          <w:p w14:paraId="627D906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-3.797</w:t>
            </w:r>
          </w:p>
        </w:tc>
        <w:tc>
          <w:tcPr>
            <w:tcW w:w="1226" w:type="dxa"/>
            <w:shd w:val="clear" w:color="auto" w:fill="F2F2F2"/>
          </w:tcPr>
          <w:p w14:paraId="627D906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6F" w14:textId="77777777" w:rsidTr="0068016D">
        <w:trPr>
          <w:trHeight w:val="288"/>
          <w:jc w:val="center"/>
        </w:trPr>
        <w:tc>
          <w:tcPr>
            <w:tcW w:w="1181" w:type="dxa"/>
            <w:vMerge w:val="restart"/>
            <w:shd w:val="clear" w:color="auto" w:fill="auto"/>
          </w:tcPr>
          <w:p w14:paraId="627D9069"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3.382</w:t>
            </w:r>
          </w:p>
        </w:tc>
        <w:tc>
          <w:tcPr>
            <w:tcW w:w="1226" w:type="dxa"/>
            <w:shd w:val="clear" w:color="auto" w:fill="auto"/>
          </w:tcPr>
          <w:p w14:paraId="627D906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076" w14:textId="77777777" w:rsidTr="0068016D">
        <w:trPr>
          <w:trHeight w:val="288"/>
          <w:jc w:val="center"/>
        </w:trPr>
        <w:tc>
          <w:tcPr>
            <w:tcW w:w="1181" w:type="dxa"/>
            <w:vMerge/>
            <w:shd w:val="clear" w:color="auto" w:fill="auto"/>
          </w:tcPr>
          <w:p w14:paraId="627D9070"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3.162</w:t>
            </w:r>
          </w:p>
        </w:tc>
        <w:tc>
          <w:tcPr>
            <w:tcW w:w="1226" w:type="dxa"/>
            <w:shd w:val="clear" w:color="auto" w:fill="auto"/>
          </w:tcPr>
          <w:p w14:paraId="627D907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0.002**</w:t>
            </w:r>
          </w:p>
        </w:tc>
      </w:tr>
      <w:tr w:rsidR="005C0917" w:rsidRPr="00E34D59" w14:paraId="627D907D" w14:textId="77777777" w:rsidTr="0068016D">
        <w:trPr>
          <w:trHeight w:val="288"/>
          <w:jc w:val="center"/>
        </w:trPr>
        <w:tc>
          <w:tcPr>
            <w:tcW w:w="1181" w:type="dxa"/>
            <w:vMerge/>
            <w:shd w:val="clear" w:color="auto" w:fill="auto"/>
          </w:tcPr>
          <w:p w14:paraId="627D907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-2.475</w:t>
            </w:r>
          </w:p>
        </w:tc>
        <w:tc>
          <w:tcPr>
            <w:tcW w:w="1226" w:type="dxa"/>
            <w:shd w:val="clear" w:color="auto" w:fill="auto"/>
          </w:tcPr>
          <w:p w14:paraId="627D907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0.013*</w:t>
            </w:r>
          </w:p>
        </w:tc>
      </w:tr>
      <w:tr w:rsidR="005C0917" w:rsidRPr="00E34D59" w14:paraId="627D9084" w14:textId="77777777" w:rsidTr="0068016D">
        <w:trPr>
          <w:trHeight w:val="288"/>
          <w:jc w:val="center"/>
        </w:trPr>
        <w:tc>
          <w:tcPr>
            <w:tcW w:w="1181" w:type="dxa"/>
            <w:shd w:val="clear" w:color="auto" w:fill="F2F2F2"/>
          </w:tcPr>
          <w:p w14:paraId="627D907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-2.506</w:t>
            </w:r>
          </w:p>
        </w:tc>
        <w:tc>
          <w:tcPr>
            <w:tcW w:w="1226" w:type="dxa"/>
            <w:shd w:val="clear" w:color="auto" w:fill="F2F2F2"/>
          </w:tcPr>
          <w:p w14:paraId="627D908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r w:rsidR="005C0917" w:rsidRPr="00E34D59" w14:paraId="627D908B" w14:textId="77777777" w:rsidTr="0068016D">
        <w:trPr>
          <w:trHeight w:val="288"/>
          <w:jc w:val="center"/>
        </w:trPr>
        <w:tc>
          <w:tcPr>
            <w:tcW w:w="1181" w:type="dxa"/>
            <w:tcBorders>
              <w:bottom w:val="single" w:sz="4" w:space="0" w:color="000000"/>
            </w:tcBorders>
            <w:shd w:val="clear" w:color="auto" w:fill="auto"/>
          </w:tcPr>
          <w:p w14:paraId="627D9085"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-8.405</w:t>
            </w:r>
          </w:p>
        </w:tc>
        <w:tc>
          <w:tcPr>
            <w:tcW w:w="1226" w:type="dxa"/>
            <w:tcBorders>
              <w:bottom w:val="single" w:sz="4" w:space="0" w:color="000000"/>
            </w:tcBorders>
            <w:shd w:val="clear" w:color="auto" w:fill="auto"/>
          </w:tcPr>
          <w:p w14:paraId="627D908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08C"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sidRPr="00E34D59">
        <w:rPr>
          <w:rFonts w:ascii="Times New Roman" w:eastAsia="Times New Roman" w:hAnsi="Times New Roman" w:cs="Times New Roman"/>
          <w:i/>
          <w:color w:val="44546A"/>
          <w:sz w:val="24"/>
          <w:szCs w:val="24"/>
        </w:rPr>
        <w:t xml:space="preserve">Results of the LMM for the normalised Distraction control score (Distraction task)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D" w14:textId="77777777"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08E"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S10 Results for the Distraction control score for session 1</w:t>
      </w:r>
    </w:p>
    <w:tbl>
      <w:tblPr>
        <w:tblStyle w:val="a3"/>
        <w:tblW w:w="9072"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466"/>
      </w:tblGrid>
      <w:tr w:rsidR="005C0917" w:rsidRPr="00E34D59" w14:paraId="627D9094" w14:textId="77777777" w:rsidTr="0068016D">
        <w:trPr>
          <w:trHeight w:val="288"/>
        </w:trPr>
        <w:tc>
          <w:tcPr>
            <w:tcW w:w="3377" w:type="dxa"/>
            <w:gridSpan w:val="2"/>
            <w:tcBorders>
              <w:top w:val="single" w:sz="4" w:space="0" w:color="000000"/>
              <w:bottom w:val="single" w:sz="4" w:space="0" w:color="000000"/>
            </w:tcBorders>
          </w:tcPr>
          <w:p w14:paraId="627D908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466" w:type="dxa"/>
            <w:tcBorders>
              <w:top w:val="single" w:sz="4" w:space="0" w:color="000000"/>
              <w:bottom w:val="single" w:sz="4" w:space="0" w:color="000000"/>
            </w:tcBorders>
          </w:tcPr>
          <w:p w14:paraId="627D9093"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9A" w14:textId="77777777" w:rsidTr="0068016D">
        <w:trPr>
          <w:trHeight w:val="288"/>
        </w:trPr>
        <w:tc>
          <w:tcPr>
            <w:tcW w:w="3377" w:type="dxa"/>
            <w:gridSpan w:val="2"/>
            <w:tcBorders>
              <w:top w:val="single" w:sz="4" w:space="0" w:color="000000"/>
            </w:tcBorders>
          </w:tcPr>
          <w:p w14:paraId="627D9095"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28.708</w:t>
            </w:r>
          </w:p>
        </w:tc>
        <w:tc>
          <w:tcPr>
            <w:tcW w:w="1466" w:type="dxa"/>
            <w:tcBorders>
              <w:top w:val="single" w:sz="4" w:space="0" w:color="000000"/>
            </w:tcBorders>
          </w:tcPr>
          <w:p w14:paraId="627D909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A1" w14:textId="77777777" w:rsidTr="0068016D">
        <w:trPr>
          <w:trHeight w:val="288"/>
        </w:trPr>
        <w:tc>
          <w:tcPr>
            <w:tcW w:w="1577" w:type="dxa"/>
            <w:shd w:val="clear" w:color="auto" w:fill="F2F2F2"/>
          </w:tcPr>
          <w:p w14:paraId="627D909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0.187</w:t>
            </w:r>
          </w:p>
        </w:tc>
        <w:tc>
          <w:tcPr>
            <w:tcW w:w="1466" w:type="dxa"/>
            <w:shd w:val="clear" w:color="auto" w:fill="F2F2F2"/>
          </w:tcPr>
          <w:p w14:paraId="627D90A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0.853</w:t>
            </w:r>
          </w:p>
        </w:tc>
      </w:tr>
      <w:tr w:rsidR="005C0917" w:rsidRPr="00E34D59" w14:paraId="627D90A8" w14:textId="77777777" w:rsidTr="0068016D">
        <w:trPr>
          <w:trHeight w:val="288"/>
        </w:trPr>
        <w:tc>
          <w:tcPr>
            <w:tcW w:w="1577" w:type="dxa"/>
          </w:tcPr>
          <w:p w14:paraId="627D90A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800" w:type="dxa"/>
            <w:vAlign w:val="center"/>
          </w:tcPr>
          <w:p w14:paraId="627D90A3"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24" w:type="dxa"/>
          </w:tcPr>
          <w:p w14:paraId="627D90A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-0.909</w:t>
            </w:r>
          </w:p>
        </w:tc>
        <w:tc>
          <w:tcPr>
            <w:tcW w:w="1381" w:type="dxa"/>
          </w:tcPr>
          <w:p w14:paraId="627D90A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2.352</w:t>
            </w:r>
          </w:p>
        </w:tc>
        <w:tc>
          <w:tcPr>
            <w:tcW w:w="1424" w:type="dxa"/>
          </w:tcPr>
          <w:p w14:paraId="627D90A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-0.386</w:t>
            </w:r>
          </w:p>
        </w:tc>
        <w:tc>
          <w:tcPr>
            <w:tcW w:w="1466" w:type="dxa"/>
          </w:tcPr>
          <w:p w14:paraId="627D90A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0.701</w:t>
            </w:r>
          </w:p>
        </w:tc>
      </w:tr>
      <w:tr w:rsidR="005C0917" w:rsidRPr="00E34D59" w14:paraId="627D90AF" w14:textId="77777777" w:rsidTr="0068016D">
        <w:trPr>
          <w:trHeight w:val="288"/>
        </w:trPr>
        <w:tc>
          <w:tcPr>
            <w:tcW w:w="1577" w:type="dxa"/>
            <w:shd w:val="clear" w:color="auto" w:fill="F2F2F2"/>
          </w:tcPr>
          <w:p w14:paraId="627D90A9"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-2.647</w:t>
            </w:r>
          </w:p>
        </w:tc>
        <w:tc>
          <w:tcPr>
            <w:tcW w:w="1466" w:type="dxa"/>
            <w:shd w:val="clear" w:color="auto" w:fill="F2F2F2"/>
          </w:tcPr>
          <w:p w14:paraId="627D90A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0.010*</w:t>
            </w:r>
          </w:p>
        </w:tc>
      </w:tr>
      <w:tr w:rsidR="005C0917" w:rsidRPr="00E34D59" w14:paraId="627D90B6" w14:textId="77777777" w:rsidTr="0068016D">
        <w:trPr>
          <w:trHeight w:val="288"/>
        </w:trPr>
        <w:tc>
          <w:tcPr>
            <w:tcW w:w="1577" w:type="dxa"/>
            <w:vMerge w:val="restart"/>
            <w:shd w:val="clear" w:color="auto" w:fill="F2F2F2"/>
          </w:tcPr>
          <w:p w14:paraId="627D90B0" w14:textId="77777777" w:rsidR="005C0917" w:rsidRPr="00E34D59"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w:t>
            </w:r>
          </w:p>
        </w:tc>
        <w:tc>
          <w:tcPr>
            <w:tcW w:w="1466" w:type="dxa"/>
            <w:shd w:val="clear" w:color="auto" w:fill="F2F2F2"/>
          </w:tcPr>
          <w:p w14:paraId="627D90B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0.929</w:t>
            </w:r>
          </w:p>
        </w:tc>
      </w:tr>
      <w:tr w:rsidR="005C0917" w:rsidRPr="00E34D59" w14:paraId="627D90BD" w14:textId="77777777" w:rsidTr="0068016D">
        <w:trPr>
          <w:trHeight w:val="288"/>
        </w:trPr>
        <w:tc>
          <w:tcPr>
            <w:tcW w:w="1577" w:type="dxa"/>
            <w:vMerge/>
            <w:shd w:val="clear" w:color="auto" w:fill="F2F2F2"/>
          </w:tcPr>
          <w:p w14:paraId="627D90B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shd w:val="clear" w:color="auto" w:fill="F2F2F2"/>
          </w:tcPr>
          <w:p w14:paraId="627D90B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0.009**</w:t>
            </w:r>
          </w:p>
        </w:tc>
      </w:tr>
      <w:tr w:rsidR="005C0917" w:rsidRPr="00E34D59" w14:paraId="627D90C5" w14:textId="77777777" w:rsidTr="0068016D">
        <w:trPr>
          <w:trHeight w:val="288"/>
        </w:trPr>
        <w:tc>
          <w:tcPr>
            <w:tcW w:w="1577" w:type="dxa"/>
            <w:vMerge w:val="restart"/>
          </w:tcPr>
          <w:p w14:paraId="627D90BE"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w:t>
            </w:r>
          </w:p>
          <w:p w14:paraId="627D90BF"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 xml:space="preserve"> of picture</w:t>
            </w:r>
          </w:p>
        </w:tc>
        <w:tc>
          <w:tcPr>
            <w:tcW w:w="1800" w:type="dxa"/>
            <w:vAlign w:val="center"/>
          </w:tcPr>
          <w:p w14:paraId="627D90C0"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control vs picture</w:t>
            </w:r>
          </w:p>
        </w:tc>
        <w:tc>
          <w:tcPr>
            <w:tcW w:w="1424" w:type="dxa"/>
          </w:tcPr>
          <w:p w14:paraId="627D90C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1.245</w:t>
            </w:r>
          </w:p>
        </w:tc>
        <w:tc>
          <w:tcPr>
            <w:tcW w:w="1381" w:type="dxa"/>
          </w:tcPr>
          <w:p w14:paraId="627D90C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24" w:type="dxa"/>
          </w:tcPr>
          <w:p w14:paraId="627D90C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4.136</w:t>
            </w:r>
          </w:p>
        </w:tc>
        <w:tc>
          <w:tcPr>
            <w:tcW w:w="1466" w:type="dxa"/>
          </w:tcPr>
          <w:p w14:paraId="627D90C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&lt;0.000***</w:t>
            </w:r>
          </w:p>
        </w:tc>
      </w:tr>
      <w:tr w:rsidR="005C0917" w:rsidRPr="00E34D59" w14:paraId="627D90CC" w14:textId="77777777" w:rsidTr="0068016D">
        <w:trPr>
          <w:trHeight w:val="86"/>
        </w:trPr>
        <w:tc>
          <w:tcPr>
            <w:tcW w:w="1577" w:type="dxa"/>
            <w:vMerge/>
          </w:tcPr>
          <w:p w14:paraId="627D90C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424" w:type="dxa"/>
          </w:tcPr>
          <w:p w14:paraId="627D90C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1.332</w:t>
            </w:r>
          </w:p>
        </w:tc>
        <w:tc>
          <w:tcPr>
            <w:tcW w:w="1381" w:type="dxa"/>
          </w:tcPr>
          <w:p w14:paraId="627D90C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0.494</w:t>
            </w:r>
          </w:p>
        </w:tc>
        <w:tc>
          <w:tcPr>
            <w:tcW w:w="1424" w:type="dxa"/>
          </w:tcPr>
          <w:p w14:paraId="627D90C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2.694</w:t>
            </w:r>
          </w:p>
        </w:tc>
        <w:tc>
          <w:tcPr>
            <w:tcW w:w="1466" w:type="dxa"/>
          </w:tcPr>
          <w:p w14:paraId="627D90C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0.0071**</w:t>
            </w:r>
          </w:p>
        </w:tc>
      </w:tr>
      <w:tr w:rsidR="005C0917" w:rsidRPr="00E34D59" w14:paraId="627D90D3" w14:textId="77777777" w:rsidTr="0068016D">
        <w:trPr>
          <w:trHeight w:val="86"/>
        </w:trPr>
        <w:tc>
          <w:tcPr>
            <w:tcW w:w="1577" w:type="dxa"/>
            <w:vMerge/>
          </w:tcPr>
          <w:p w14:paraId="627D90C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424" w:type="dxa"/>
          </w:tcPr>
          <w:p w14:paraId="627D90C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-2.314</w:t>
            </w:r>
          </w:p>
        </w:tc>
        <w:tc>
          <w:tcPr>
            <w:tcW w:w="1381" w:type="dxa"/>
          </w:tcPr>
          <w:p w14:paraId="627D90D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0.865</w:t>
            </w:r>
          </w:p>
        </w:tc>
        <w:tc>
          <w:tcPr>
            <w:tcW w:w="1424" w:type="dxa"/>
          </w:tcPr>
          <w:p w14:paraId="627D90D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tcPr>
          <w:p w14:paraId="627D90D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0.008**</w:t>
            </w:r>
          </w:p>
        </w:tc>
      </w:tr>
      <w:tr w:rsidR="005C0917" w:rsidRPr="00E34D59" w14:paraId="627D90DA" w14:textId="77777777" w:rsidTr="0068016D">
        <w:trPr>
          <w:trHeight w:val="288"/>
        </w:trPr>
        <w:tc>
          <w:tcPr>
            <w:tcW w:w="1577" w:type="dxa"/>
            <w:tcBorders>
              <w:bottom w:val="single" w:sz="4" w:space="0" w:color="000000"/>
            </w:tcBorders>
            <w:shd w:val="clear" w:color="auto" w:fill="F2F2F2"/>
          </w:tcPr>
          <w:p w14:paraId="627D90D4"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-0.375</w:t>
            </w:r>
          </w:p>
        </w:tc>
        <w:tc>
          <w:tcPr>
            <w:tcW w:w="1466" w:type="dxa"/>
            <w:tcBorders>
              <w:bottom w:val="single" w:sz="4" w:space="0" w:color="000000"/>
            </w:tcBorders>
            <w:shd w:val="clear" w:color="auto" w:fill="F2F2F2"/>
          </w:tcPr>
          <w:p w14:paraId="627D90D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0.708</w:t>
            </w:r>
          </w:p>
        </w:tc>
      </w:tr>
    </w:tbl>
    <w:p w14:paraId="627D90DB"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sidRPr="00E34D59">
        <w:rPr>
          <w:rFonts w:ascii="Times New Roman" w:eastAsia="Times New Roman" w:hAnsi="Times New Roman" w:cs="Times New Roman"/>
          <w:i/>
          <w:color w:val="44546A"/>
          <w:sz w:val="24"/>
          <w:szCs w:val="24"/>
        </w:rPr>
        <w:t xml:space="preserve">Results of the LMM for the normalised Distraction control score (Distraction task) for session 1.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4D59" w:rsidRDefault="005C0917">
      <w:pPr>
        <w:spacing w:line="276" w:lineRule="auto"/>
        <w:rPr>
          <w:rFonts w:ascii="Times New Roman" w:eastAsia="Times New Roman" w:hAnsi="Times New Roman" w:cs="Times New Roman"/>
          <w:sz w:val="24"/>
          <w:szCs w:val="24"/>
        </w:rPr>
      </w:pPr>
    </w:p>
    <w:p w14:paraId="627D90D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S11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rsidRPr="00E34D59"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0E9" w14:textId="77777777">
        <w:trPr>
          <w:trHeight w:val="288"/>
          <w:jc w:val="center"/>
        </w:trPr>
        <w:tc>
          <w:tcPr>
            <w:tcW w:w="1985" w:type="dxa"/>
          </w:tcPr>
          <w:p w14:paraId="627D90E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Pr>
          <w:p w14:paraId="627D90E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536" w:type="dxa"/>
          </w:tcPr>
          <w:p w14:paraId="627D90E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2.487</w:t>
            </w:r>
          </w:p>
        </w:tc>
        <w:tc>
          <w:tcPr>
            <w:tcW w:w="1605" w:type="dxa"/>
          </w:tcPr>
          <w:p w14:paraId="627D90E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w:t>
            </w:r>
          </w:p>
        </w:tc>
        <w:tc>
          <w:tcPr>
            <w:tcW w:w="1187" w:type="dxa"/>
          </w:tcPr>
          <w:p w14:paraId="627D90E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0.022*</w:t>
            </w:r>
          </w:p>
        </w:tc>
      </w:tr>
      <w:tr w:rsidR="005C0917" w:rsidRPr="00E34D59" w14:paraId="627D90EF" w14:textId="77777777">
        <w:trPr>
          <w:trHeight w:val="288"/>
          <w:jc w:val="center"/>
        </w:trPr>
        <w:tc>
          <w:tcPr>
            <w:tcW w:w="1985" w:type="dxa"/>
          </w:tcPr>
          <w:p w14:paraId="627D90E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0E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536" w:type="dxa"/>
          </w:tcPr>
          <w:p w14:paraId="627D90E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605" w:type="dxa"/>
          </w:tcPr>
          <w:p w14:paraId="627D90E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0.090</w:t>
            </w:r>
          </w:p>
        </w:tc>
        <w:tc>
          <w:tcPr>
            <w:tcW w:w="1187" w:type="dxa"/>
          </w:tcPr>
          <w:p w14:paraId="627D90E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0.996</w:t>
            </w:r>
          </w:p>
        </w:tc>
      </w:tr>
      <w:tr w:rsidR="005C0917" w:rsidRPr="00E34D59" w14:paraId="627D90F5" w14:textId="77777777">
        <w:trPr>
          <w:trHeight w:val="288"/>
          <w:jc w:val="center"/>
        </w:trPr>
        <w:tc>
          <w:tcPr>
            <w:tcW w:w="1985" w:type="dxa"/>
            <w:tcBorders>
              <w:bottom w:val="single" w:sz="4" w:space="0" w:color="000000"/>
            </w:tcBorders>
          </w:tcPr>
          <w:p w14:paraId="627D90F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r>
    </w:tbl>
    <w:p w14:paraId="627D90F6" w14:textId="7909BCE8"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sidRPr="00E34D59">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1. * p &lt; 0.05</w:t>
      </w:r>
    </w:p>
    <w:p w14:paraId="216E747C" w14:textId="0DFC6448" w:rsidR="008D23B6" w:rsidRPr="008D23B6" w:rsidRDefault="008D23B6" w:rsidP="008D23B6">
      <w:pPr>
        <w:keepNext/>
        <w:keepLines/>
        <w:spacing w:before="240" w:after="0" w:line="276" w:lineRule="auto"/>
        <w:outlineLvl w:val="0"/>
        <w:rPr>
          <w:rFonts w:ascii="Times New Roman" w:eastAsia="Times New Roman" w:hAnsi="Times New Roman" w:cs="Times New Roman"/>
          <w:color w:val="2F5496" w:themeColor="accent1" w:themeShade="BF"/>
          <w:sz w:val="24"/>
          <w:szCs w:val="24"/>
        </w:rPr>
      </w:pPr>
      <w:r w:rsidRPr="008D23B6">
        <w:rPr>
          <w:rFonts w:ascii="Times New Roman" w:eastAsia="Times New Roman" w:hAnsi="Times New Roman" w:cs="Times New Roman"/>
          <w:color w:val="2F5496" w:themeColor="accent1" w:themeShade="BF"/>
          <w:sz w:val="24"/>
          <w:szCs w:val="24"/>
        </w:rPr>
        <w:t xml:space="preserve">S12 </w:t>
      </w:r>
      <w:r w:rsidR="00B417AF">
        <w:rPr>
          <w:rFonts w:ascii="Times New Roman" w:eastAsia="Times New Roman" w:hAnsi="Times New Roman" w:cs="Times New Roman"/>
          <w:color w:val="2F5496" w:themeColor="accent1" w:themeShade="BF"/>
          <w:sz w:val="24"/>
          <w:szCs w:val="24"/>
        </w:rPr>
        <w:t xml:space="preserve">Results </w:t>
      </w:r>
      <w:r w:rsidR="00D314A7">
        <w:rPr>
          <w:rFonts w:ascii="Times New Roman" w:eastAsia="Times New Roman" w:hAnsi="Times New Roman" w:cs="Times New Roman"/>
          <w:color w:val="2F5496" w:themeColor="accent1" w:themeShade="BF"/>
          <w:sz w:val="24"/>
          <w:szCs w:val="24"/>
        </w:rPr>
        <w:t xml:space="preserve">for </w:t>
      </w:r>
      <w:r w:rsidR="00B417AF" w:rsidRPr="00B417AF">
        <w:rPr>
          <w:rFonts w:ascii="Times New Roman" w:eastAsia="Times New Roman" w:hAnsi="Times New Roman" w:cs="Times New Roman"/>
          <w:color w:val="2F5496" w:themeColor="accent1" w:themeShade="BF"/>
          <w:sz w:val="24"/>
          <w:szCs w:val="24"/>
        </w:rPr>
        <w:t>the Tukey HSD test comparing the normalised Distraction control score for session 1</w:t>
      </w:r>
    </w:p>
    <w:tbl>
      <w:tblPr>
        <w:tblW w:w="6935" w:type="dxa"/>
        <w:jc w:val="center"/>
        <w:tblLayout w:type="fixed"/>
        <w:tblLook w:val="0400" w:firstRow="0" w:lastRow="0" w:firstColumn="0" w:lastColumn="0" w:noHBand="0" w:noVBand="1"/>
      </w:tblPr>
      <w:tblGrid>
        <w:gridCol w:w="1985"/>
        <w:gridCol w:w="1275"/>
        <w:gridCol w:w="1125"/>
        <w:gridCol w:w="1140"/>
        <w:gridCol w:w="1305"/>
        <w:gridCol w:w="105"/>
      </w:tblGrid>
      <w:tr w:rsidR="008D23B6" w14:paraId="4285576E" w14:textId="77777777" w:rsidTr="003F0F5A">
        <w:trPr>
          <w:trHeight w:val="288"/>
          <w:jc w:val="center"/>
        </w:trPr>
        <w:tc>
          <w:tcPr>
            <w:tcW w:w="1985" w:type="dxa"/>
            <w:tcBorders>
              <w:top w:val="single" w:sz="4" w:space="0" w:color="000000"/>
            </w:tcBorders>
            <w:shd w:val="clear" w:color="auto" w:fill="auto"/>
            <w:vAlign w:val="bottom"/>
          </w:tcPr>
          <w:p w14:paraId="34953FF3"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of picture</w:t>
            </w:r>
          </w:p>
        </w:tc>
        <w:tc>
          <w:tcPr>
            <w:tcW w:w="1275" w:type="dxa"/>
            <w:tcBorders>
              <w:top w:val="single" w:sz="4" w:space="0" w:color="000000"/>
            </w:tcBorders>
            <w:shd w:val="clear" w:color="auto" w:fill="auto"/>
            <w:vAlign w:val="bottom"/>
          </w:tcPr>
          <w:p w14:paraId="5CC3161B"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125" w:type="dxa"/>
            <w:tcBorders>
              <w:top w:val="single" w:sz="4" w:space="0" w:color="000000"/>
            </w:tcBorders>
            <w:shd w:val="clear" w:color="auto" w:fill="auto"/>
            <w:vAlign w:val="bottom"/>
          </w:tcPr>
          <w:p w14:paraId="4333F8ED"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140" w:type="dxa"/>
            <w:tcBorders>
              <w:top w:val="single" w:sz="4" w:space="0" w:color="000000"/>
            </w:tcBorders>
            <w:shd w:val="clear" w:color="auto" w:fill="auto"/>
            <w:vAlign w:val="bottom"/>
          </w:tcPr>
          <w:p w14:paraId="3BE18440"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410" w:type="dxa"/>
            <w:gridSpan w:val="2"/>
            <w:tcBorders>
              <w:top w:val="single" w:sz="4" w:space="0" w:color="000000"/>
            </w:tcBorders>
            <w:shd w:val="clear" w:color="auto" w:fill="auto"/>
            <w:vAlign w:val="bottom"/>
          </w:tcPr>
          <w:p w14:paraId="559B5128" w14:textId="77777777" w:rsidR="008D23B6" w:rsidRDefault="008D23B6" w:rsidP="003F0F5A">
            <w:pPr>
              <w:spacing w:after="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w:t>
            </w:r>
            <w:proofErr w:type="spellEnd"/>
            <w:r>
              <w:rPr>
                <w:rFonts w:ascii="Times New Roman" w:eastAsia="Times New Roman" w:hAnsi="Times New Roman" w:cs="Times New Roman"/>
                <w:b/>
                <w:sz w:val="24"/>
                <w:szCs w:val="24"/>
              </w:rPr>
              <w:t xml:space="preserve"> (&gt;|z)</w:t>
            </w:r>
          </w:p>
        </w:tc>
      </w:tr>
      <w:tr w:rsidR="008D23B6" w14:paraId="1017E3C0" w14:textId="77777777" w:rsidTr="003F0F5A">
        <w:trPr>
          <w:gridAfter w:val="1"/>
          <w:wAfter w:w="105" w:type="dxa"/>
          <w:trHeight w:val="288"/>
          <w:jc w:val="center"/>
        </w:trPr>
        <w:tc>
          <w:tcPr>
            <w:tcW w:w="1985" w:type="dxa"/>
            <w:tcBorders>
              <w:top w:val="single" w:sz="4" w:space="0" w:color="000000"/>
              <w:left w:val="nil"/>
              <w:bottom w:val="nil"/>
              <w:right w:val="nil"/>
            </w:tcBorders>
            <w:shd w:val="clear" w:color="auto" w:fill="auto"/>
            <w:vAlign w:val="bottom"/>
          </w:tcPr>
          <w:p w14:paraId="1077E005"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 Neutral</w:t>
            </w:r>
          </w:p>
        </w:tc>
        <w:tc>
          <w:tcPr>
            <w:tcW w:w="1275" w:type="dxa"/>
            <w:tcBorders>
              <w:top w:val="single" w:sz="4" w:space="0" w:color="000000"/>
              <w:left w:val="nil"/>
              <w:bottom w:val="nil"/>
              <w:right w:val="nil"/>
            </w:tcBorders>
            <w:shd w:val="clear" w:color="auto" w:fill="auto"/>
            <w:vAlign w:val="bottom"/>
          </w:tcPr>
          <w:p w14:paraId="61D9D71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-3.995</w:t>
            </w:r>
          </w:p>
        </w:tc>
        <w:tc>
          <w:tcPr>
            <w:tcW w:w="1125" w:type="dxa"/>
            <w:tcBorders>
              <w:top w:val="single" w:sz="4" w:space="0" w:color="000000"/>
              <w:left w:val="nil"/>
              <w:bottom w:val="nil"/>
              <w:right w:val="nil"/>
            </w:tcBorders>
            <w:shd w:val="clear" w:color="auto" w:fill="auto"/>
            <w:vAlign w:val="bottom"/>
          </w:tcPr>
          <w:p w14:paraId="7D1E4F5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1.552</w:t>
            </w:r>
          </w:p>
        </w:tc>
        <w:tc>
          <w:tcPr>
            <w:tcW w:w="1140" w:type="dxa"/>
            <w:tcBorders>
              <w:top w:val="single" w:sz="4" w:space="0" w:color="000000"/>
              <w:left w:val="nil"/>
              <w:bottom w:val="nil"/>
              <w:right w:val="nil"/>
            </w:tcBorders>
            <w:shd w:val="clear" w:color="auto" w:fill="auto"/>
            <w:vAlign w:val="bottom"/>
          </w:tcPr>
          <w:p w14:paraId="0ED5EA30" w14:textId="77777777" w:rsidR="008D23B6" w:rsidRDefault="008D23B6" w:rsidP="003F0F5A">
            <w:pPr>
              <w:spacing w:after="0" w:line="276" w:lineRule="auto"/>
              <w:ind w:lef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-2.573</w:t>
            </w:r>
          </w:p>
        </w:tc>
        <w:tc>
          <w:tcPr>
            <w:tcW w:w="1305" w:type="dxa"/>
            <w:tcBorders>
              <w:top w:val="single" w:sz="4" w:space="0" w:color="000000"/>
              <w:left w:val="nil"/>
              <w:bottom w:val="nil"/>
              <w:right w:val="nil"/>
            </w:tcBorders>
            <w:shd w:val="clear" w:color="auto" w:fill="auto"/>
            <w:vAlign w:val="bottom"/>
          </w:tcPr>
          <w:p w14:paraId="3F85EE68"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0.049*</w:t>
            </w:r>
          </w:p>
        </w:tc>
      </w:tr>
      <w:tr w:rsidR="008D23B6" w14:paraId="234DE0EA"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F88F9AA"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Neutral</w:t>
            </w:r>
          </w:p>
        </w:tc>
        <w:tc>
          <w:tcPr>
            <w:tcW w:w="1275" w:type="dxa"/>
            <w:tcBorders>
              <w:top w:val="nil"/>
              <w:left w:val="nil"/>
              <w:bottom w:val="nil"/>
              <w:right w:val="nil"/>
            </w:tcBorders>
            <w:shd w:val="clear" w:color="auto" w:fill="auto"/>
            <w:vAlign w:val="bottom"/>
          </w:tcPr>
          <w:p w14:paraId="44DEE27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-1.678</w:t>
            </w:r>
          </w:p>
        </w:tc>
        <w:tc>
          <w:tcPr>
            <w:tcW w:w="1125" w:type="dxa"/>
            <w:tcBorders>
              <w:top w:val="nil"/>
              <w:left w:val="nil"/>
              <w:bottom w:val="nil"/>
              <w:right w:val="nil"/>
            </w:tcBorders>
            <w:shd w:val="clear" w:color="auto" w:fill="auto"/>
            <w:vAlign w:val="bottom"/>
          </w:tcPr>
          <w:p w14:paraId="35A21AA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1.706</w:t>
            </w:r>
          </w:p>
        </w:tc>
        <w:tc>
          <w:tcPr>
            <w:tcW w:w="1140" w:type="dxa"/>
            <w:tcBorders>
              <w:top w:val="nil"/>
              <w:left w:val="nil"/>
              <w:bottom w:val="nil"/>
              <w:right w:val="nil"/>
            </w:tcBorders>
            <w:shd w:val="clear" w:color="auto" w:fill="auto"/>
            <w:vAlign w:val="bottom"/>
          </w:tcPr>
          <w:p w14:paraId="26E4B64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1305" w:type="dxa"/>
            <w:tcBorders>
              <w:top w:val="nil"/>
              <w:left w:val="nil"/>
              <w:bottom w:val="nil"/>
              <w:right w:val="nil"/>
            </w:tcBorders>
            <w:shd w:val="clear" w:color="auto" w:fill="auto"/>
            <w:vAlign w:val="bottom"/>
          </w:tcPr>
          <w:p w14:paraId="2F31C48B"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0.758</w:t>
            </w:r>
          </w:p>
        </w:tc>
      </w:tr>
      <w:tr w:rsidR="008D23B6" w14:paraId="5756CA01"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DBA31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Neutral</w:t>
            </w:r>
          </w:p>
        </w:tc>
        <w:tc>
          <w:tcPr>
            <w:tcW w:w="1275" w:type="dxa"/>
            <w:tcBorders>
              <w:top w:val="nil"/>
              <w:left w:val="nil"/>
              <w:bottom w:val="nil"/>
              <w:right w:val="nil"/>
            </w:tcBorders>
            <w:shd w:val="clear" w:color="auto" w:fill="auto"/>
            <w:vAlign w:val="bottom"/>
          </w:tcPr>
          <w:p w14:paraId="6B04E47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4.615</w:t>
            </w:r>
          </w:p>
        </w:tc>
        <w:tc>
          <w:tcPr>
            <w:tcW w:w="1125" w:type="dxa"/>
            <w:tcBorders>
              <w:top w:val="nil"/>
              <w:left w:val="nil"/>
              <w:bottom w:val="nil"/>
              <w:right w:val="nil"/>
            </w:tcBorders>
            <w:shd w:val="clear" w:color="auto" w:fill="auto"/>
            <w:vAlign w:val="bottom"/>
          </w:tcPr>
          <w:p w14:paraId="35BDE39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1.731</w:t>
            </w:r>
          </w:p>
        </w:tc>
        <w:tc>
          <w:tcPr>
            <w:tcW w:w="1140" w:type="dxa"/>
            <w:tcBorders>
              <w:top w:val="nil"/>
              <w:left w:val="nil"/>
              <w:bottom w:val="nil"/>
              <w:right w:val="nil"/>
            </w:tcBorders>
            <w:shd w:val="clear" w:color="auto" w:fill="auto"/>
            <w:vAlign w:val="bottom"/>
          </w:tcPr>
          <w:p w14:paraId="50D074B7"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2.667</w:t>
            </w:r>
          </w:p>
        </w:tc>
        <w:tc>
          <w:tcPr>
            <w:tcW w:w="1305" w:type="dxa"/>
            <w:tcBorders>
              <w:top w:val="nil"/>
              <w:left w:val="nil"/>
              <w:bottom w:val="nil"/>
              <w:right w:val="nil"/>
            </w:tcBorders>
            <w:shd w:val="clear" w:color="auto" w:fill="auto"/>
            <w:vAlign w:val="bottom"/>
          </w:tcPr>
          <w:p w14:paraId="681A630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0.038*</w:t>
            </w:r>
          </w:p>
        </w:tc>
      </w:tr>
      <w:tr w:rsidR="008D23B6" w14:paraId="64F9AE97"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379071DD"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Control</w:t>
            </w:r>
          </w:p>
        </w:tc>
        <w:tc>
          <w:tcPr>
            <w:tcW w:w="1275" w:type="dxa"/>
            <w:tcBorders>
              <w:top w:val="nil"/>
              <w:left w:val="nil"/>
              <w:bottom w:val="nil"/>
              <w:right w:val="nil"/>
            </w:tcBorders>
            <w:shd w:val="clear" w:color="auto" w:fill="auto"/>
            <w:vAlign w:val="bottom"/>
          </w:tcPr>
          <w:p w14:paraId="3B6CFB8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2.317</w:t>
            </w:r>
          </w:p>
        </w:tc>
        <w:tc>
          <w:tcPr>
            <w:tcW w:w="1125" w:type="dxa"/>
            <w:tcBorders>
              <w:top w:val="nil"/>
              <w:left w:val="nil"/>
              <w:bottom w:val="nil"/>
              <w:right w:val="nil"/>
            </w:tcBorders>
            <w:shd w:val="clear" w:color="auto" w:fill="auto"/>
            <w:vAlign w:val="bottom"/>
          </w:tcPr>
          <w:p w14:paraId="5EFA7ED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1.553</w:t>
            </w:r>
          </w:p>
        </w:tc>
        <w:tc>
          <w:tcPr>
            <w:tcW w:w="1140" w:type="dxa"/>
            <w:tcBorders>
              <w:top w:val="nil"/>
              <w:left w:val="nil"/>
              <w:bottom w:val="nil"/>
              <w:right w:val="nil"/>
            </w:tcBorders>
            <w:shd w:val="clear" w:color="auto" w:fill="auto"/>
            <w:vAlign w:val="bottom"/>
          </w:tcPr>
          <w:p w14:paraId="4AE140FE"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1.492</w:t>
            </w:r>
          </w:p>
        </w:tc>
        <w:tc>
          <w:tcPr>
            <w:tcW w:w="1305" w:type="dxa"/>
            <w:tcBorders>
              <w:top w:val="nil"/>
              <w:left w:val="nil"/>
              <w:bottom w:val="nil"/>
              <w:right w:val="nil"/>
            </w:tcBorders>
            <w:shd w:val="clear" w:color="auto" w:fill="auto"/>
            <w:vAlign w:val="bottom"/>
          </w:tcPr>
          <w:p w14:paraId="3E873B45"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0.441</w:t>
            </w:r>
          </w:p>
        </w:tc>
      </w:tr>
      <w:tr w:rsidR="008D23B6" w14:paraId="098B442E" w14:textId="77777777" w:rsidTr="003F0F5A">
        <w:trPr>
          <w:gridAfter w:val="1"/>
          <w:wAfter w:w="105" w:type="dxa"/>
          <w:trHeight w:val="288"/>
          <w:jc w:val="center"/>
        </w:trPr>
        <w:tc>
          <w:tcPr>
            <w:tcW w:w="1985" w:type="dxa"/>
            <w:tcBorders>
              <w:top w:val="nil"/>
              <w:left w:val="nil"/>
              <w:right w:val="nil"/>
            </w:tcBorders>
            <w:shd w:val="clear" w:color="auto" w:fill="auto"/>
            <w:vAlign w:val="bottom"/>
          </w:tcPr>
          <w:p w14:paraId="59ABBF9B"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Control</w:t>
            </w:r>
          </w:p>
        </w:tc>
        <w:tc>
          <w:tcPr>
            <w:tcW w:w="1275" w:type="dxa"/>
            <w:tcBorders>
              <w:top w:val="nil"/>
              <w:left w:val="nil"/>
              <w:right w:val="nil"/>
            </w:tcBorders>
            <w:shd w:val="clear" w:color="auto" w:fill="auto"/>
            <w:vAlign w:val="bottom"/>
          </w:tcPr>
          <w:p w14:paraId="2CE2749A"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8.61</w:t>
            </w:r>
          </w:p>
        </w:tc>
        <w:tc>
          <w:tcPr>
            <w:tcW w:w="1125" w:type="dxa"/>
            <w:tcBorders>
              <w:top w:val="nil"/>
              <w:left w:val="nil"/>
              <w:right w:val="nil"/>
            </w:tcBorders>
            <w:shd w:val="clear" w:color="auto" w:fill="auto"/>
            <w:vAlign w:val="bottom"/>
          </w:tcPr>
          <w:p w14:paraId="06A002E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1.579</w:t>
            </w:r>
          </w:p>
        </w:tc>
        <w:tc>
          <w:tcPr>
            <w:tcW w:w="1140" w:type="dxa"/>
            <w:tcBorders>
              <w:top w:val="nil"/>
              <w:left w:val="nil"/>
              <w:right w:val="nil"/>
            </w:tcBorders>
            <w:shd w:val="clear" w:color="auto" w:fill="auto"/>
            <w:vAlign w:val="bottom"/>
          </w:tcPr>
          <w:p w14:paraId="439B176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5.452</w:t>
            </w:r>
          </w:p>
        </w:tc>
        <w:tc>
          <w:tcPr>
            <w:tcW w:w="1305" w:type="dxa"/>
            <w:tcBorders>
              <w:top w:val="nil"/>
              <w:left w:val="nil"/>
              <w:right w:val="nil"/>
            </w:tcBorders>
            <w:shd w:val="clear" w:color="auto" w:fill="auto"/>
            <w:vAlign w:val="bottom"/>
          </w:tcPr>
          <w:p w14:paraId="2FDE987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&lt;0.001***</w:t>
            </w:r>
          </w:p>
        </w:tc>
      </w:tr>
      <w:tr w:rsidR="008D23B6" w14:paraId="705D6936" w14:textId="77777777" w:rsidTr="003F0F5A">
        <w:trPr>
          <w:gridAfter w:val="1"/>
          <w:wAfter w:w="105" w:type="dxa"/>
          <w:trHeight w:val="288"/>
          <w:jc w:val="center"/>
        </w:trPr>
        <w:tc>
          <w:tcPr>
            <w:tcW w:w="1985" w:type="dxa"/>
            <w:tcBorders>
              <w:top w:val="nil"/>
              <w:left w:val="nil"/>
              <w:bottom w:val="single" w:sz="4" w:space="0" w:color="000000"/>
              <w:right w:val="nil"/>
            </w:tcBorders>
            <w:shd w:val="clear" w:color="auto" w:fill="auto"/>
            <w:vAlign w:val="bottom"/>
          </w:tcPr>
          <w:p w14:paraId="3EC348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Object</w:t>
            </w:r>
          </w:p>
        </w:tc>
        <w:tc>
          <w:tcPr>
            <w:tcW w:w="1275" w:type="dxa"/>
            <w:tcBorders>
              <w:top w:val="nil"/>
              <w:left w:val="nil"/>
              <w:bottom w:val="single" w:sz="4" w:space="0" w:color="000000"/>
              <w:right w:val="nil"/>
            </w:tcBorders>
            <w:shd w:val="clear" w:color="auto" w:fill="auto"/>
            <w:vAlign w:val="bottom"/>
          </w:tcPr>
          <w:p w14:paraId="64BC05B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6.293</w:t>
            </w:r>
          </w:p>
        </w:tc>
        <w:tc>
          <w:tcPr>
            <w:tcW w:w="1125" w:type="dxa"/>
            <w:tcBorders>
              <w:top w:val="nil"/>
              <w:left w:val="nil"/>
              <w:bottom w:val="single" w:sz="4" w:space="0" w:color="000000"/>
              <w:right w:val="nil"/>
            </w:tcBorders>
            <w:shd w:val="clear" w:color="auto" w:fill="auto"/>
            <w:vAlign w:val="bottom"/>
          </w:tcPr>
          <w:p w14:paraId="1C33B62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c>
          <w:tcPr>
            <w:tcW w:w="1140" w:type="dxa"/>
            <w:tcBorders>
              <w:top w:val="nil"/>
              <w:left w:val="nil"/>
              <w:bottom w:val="single" w:sz="4" w:space="0" w:color="000000"/>
              <w:right w:val="nil"/>
            </w:tcBorders>
            <w:shd w:val="clear" w:color="auto" w:fill="auto"/>
            <w:vAlign w:val="bottom"/>
          </w:tcPr>
          <w:p w14:paraId="06DF3E3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3.64</w:t>
            </w:r>
          </w:p>
        </w:tc>
        <w:tc>
          <w:tcPr>
            <w:tcW w:w="1305" w:type="dxa"/>
            <w:tcBorders>
              <w:top w:val="nil"/>
              <w:left w:val="nil"/>
              <w:bottom w:val="single" w:sz="4" w:space="0" w:color="000000"/>
              <w:right w:val="nil"/>
            </w:tcBorders>
            <w:shd w:val="clear" w:color="auto" w:fill="auto"/>
            <w:vAlign w:val="bottom"/>
          </w:tcPr>
          <w:p w14:paraId="3D61EA1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r>
    </w:tbl>
    <w:p w14:paraId="289BF192" w14:textId="430D00FF" w:rsidR="008D23B6" w:rsidRDefault="00B417AF" w:rsidP="006E1A88">
      <w:pPr>
        <w:spacing w:after="240" w:line="276" w:lineRule="auto"/>
        <w:rPr>
          <w:rFonts w:ascii="Times New Roman" w:eastAsia="Times New Roman" w:hAnsi="Times New Roman" w:cs="Times New Roman"/>
          <w:i/>
          <w:color w:val="44546A"/>
          <w:sz w:val="24"/>
          <w:szCs w:val="24"/>
        </w:rPr>
      </w:pPr>
      <w:bookmarkStart w:id="12" w:name="_heading=h.tyjcwt" w:colFirst="0" w:colLast="0"/>
      <w:bookmarkEnd w:id="12"/>
      <w:r>
        <w:rPr>
          <w:rFonts w:ascii="Times New Roman" w:eastAsia="Times New Roman" w:hAnsi="Times New Roman" w:cs="Times New Roman"/>
          <w:i/>
          <w:color w:val="44546A"/>
          <w:sz w:val="24"/>
          <w:szCs w:val="24"/>
        </w:rPr>
        <w:t>E</w:t>
      </w:r>
      <w:r w:rsidR="008D23B6">
        <w:rPr>
          <w:rFonts w:ascii="Times New Roman" w:eastAsia="Times New Roman" w:hAnsi="Times New Roman" w:cs="Times New Roman"/>
          <w:i/>
          <w:color w:val="44546A"/>
          <w:sz w:val="24"/>
          <w:szCs w:val="24"/>
        </w:rPr>
        <w:t>ach type of picture</w:t>
      </w:r>
      <w:r>
        <w:rPr>
          <w:rFonts w:ascii="Times New Roman" w:eastAsia="Times New Roman" w:hAnsi="Times New Roman" w:cs="Times New Roman"/>
          <w:i/>
          <w:color w:val="44546A"/>
          <w:sz w:val="24"/>
          <w:szCs w:val="24"/>
        </w:rPr>
        <w:t xml:space="preserve"> </w:t>
      </w:r>
      <w:proofErr w:type="gramStart"/>
      <w:r>
        <w:rPr>
          <w:rFonts w:ascii="Times New Roman" w:eastAsia="Times New Roman" w:hAnsi="Times New Roman" w:cs="Times New Roman"/>
          <w:i/>
          <w:color w:val="44546A"/>
          <w:sz w:val="24"/>
          <w:szCs w:val="24"/>
        </w:rPr>
        <w:t>are</w:t>
      </w:r>
      <w:proofErr w:type="gramEnd"/>
      <w:r>
        <w:rPr>
          <w:rFonts w:ascii="Times New Roman" w:eastAsia="Times New Roman" w:hAnsi="Times New Roman" w:cs="Times New Roman"/>
          <w:i/>
          <w:color w:val="44546A"/>
          <w:sz w:val="24"/>
          <w:szCs w:val="24"/>
        </w:rPr>
        <w:t xml:space="preserve"> presented</w:t>
      </w:r>
      <w:r w:rsidR="008D23B6">
        <w:rPr>
          <w:rFonts w:ascii="Times New Roman" w:eastAsia="Times New Roman" w:hAnsi="Times New Roman" w:cs="Times New Roman"/>
          <w:i/>
          <w:color w:val="44546A"/>
          <w:sz w:val="24"/>
          <w:szCs w:val="24"/>
        </w:rPr>
        <w:t>: Control (no picture presented), Neutral (a picture of a neutral conspecific face presented), Threat (a picture of the face of a threatening conspecific is presented), Object (a picture of an object). * p &lt; 0.05, ** p&lt; 0.01, *** p &lt; 0.001.</w:t>
      </w:r>
    </w:p>
    <w:p w14:paraId="64EC095B" w14:textId="4E2FD647" w:rsidR="0068016D" w:rsidRDefault="0068016D" w:rsidP="006E1A88">
      <w:pPr>
        <w:spacing w:after="240" w:line="276" w:lineRule="auto"/>
        <w:rPr>
          <w:rFonts w:ascii="Times New Roman" w:eastAsia="Times New Roman" w:hAnsi="Times New Roman" w:cs="Times New Roman"/>
          <w:i/>
          <w:color w:val="44546A"/>
          <w:sz w:val="24"/>
          <w:szCs w:val="24"/>
        </w:rPr>
      </w:pPr>
    </w:p>
    <w:p w14:paraId="1C3C430D" w14:textId="77777777" w:rsidR="0068016D" w:rsidRPr="006E1A88" w:rsidRDefault="0068016D" w:rsidP="006E1A88">
      <w:pPr>
        <w:spacing w:after="240" w:line="276" w:lineRule="auto"/>
        <w:rPr>
          <w:rFonts w:ascii="Times New Roman" w:eastAsia="Times New Roman" w:hAnsi="Times New Roman" w:cs="Times New Roman"/>
          <w:sz w:val="24"/>
          <w:szCs w:val="24"/>
        </w:rPr>
      </w:pPr>
    </w:p>
    <w:p w14:paraId="627D90F7" w14:textId="6CAE3799"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1070E8">
        <w:rPr>
          <w:rFonts w:ascii="Times New Roman" w:eastAsia="Times New Roman" w:hAnsi="Times New Roman" w:cs="Times New Roman"/>
          <w:sz w:val="24"/>
          <w:szCs w:val="24"/>
        </w:rPr>
        <w:t>3</w:t>
      </w:r>
      <w:r w:rsidRPr="00E34D59">
        <w:rPr>
          <w:rFonts w:ascii="Times New Roman" w:eastAsia="Times New Roman" w:hAnsi="Times New Roman" w:cs="Times New Roman"/>
          <w:sz w:val="24"/>
          <w:szCs w:val="24"/>
        </w:rPr>
        <w:t xml:space="preserve"> Result for the number of emotional reactions</w:t>
      </w:r>
    </w:p>
    <w:p w14:paraId="627D90F8" w14:textId="77777777" w:rsidR="005C0917" w:rsidRPr="00E34D59"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rsidRPr="00E34D59" w14:paraId="627D90FB" w14:textId="77777777">
        <w:tc>
          <w:tcPr>
            <w:tcW w:w="3216" w:type="dxa"/>
            <w:gridSpan w:val="2"/>
            <w:vMerge w:val="restart"/>
          </w:tcPr>
          <w:p w14:paraId="627D90F9" w14:textId="77777777" w:rsidR="005C0917" w:rsidRPr="00E34D59" w:rsidRDefault="005C0917">
            <w:pPr>
              <w:spacing w:after="0" w:line="276" w:lineRule="auto"/>
              <w:jc w:val="both"/>
              <w:rPr>
                <w:rFonts w:ascii="Times New Roman" w:eastAsia="Times New Roman" w:hAnsi="Times New Roman" w:cs="Times New Roman"/>
                <w:sz w:val="24"/>
                <w:szCs w:val="24"/>
              </w:rPr>
            </w:pPr>
            <w:bookmarkStart w:id="13" w:name="_heading=h.4ckokly1sh24" w:colFirst="0" w:colLast="0"/>
            <w:bookmarkEnd w:id="13"/>
          </w:p>
        </w:tc>
        <w:tc>
          <w:tcPr>
            <w:tcW w:w="4972" w:type="dxa"/>
            <w:gridSpan w:val="3"/>
            <w:tcBorders>
              <w:bottom w:val="single" w:sz="4" w:space="0" w:color="000000"/>
            </w:tcBorders>
          </w:tcPr>
          <w:p w14:paraId="627D90FA"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r>
      <w:tr w:rsidR="005C0917" w:rsidRPr="00E34D59" w14:paraId="627D9100" w14:textId="77777777">
        <w:tc>
          <w:tcPr>
            <w:tcW w:w="3216" w:type="dxa"/>
            <w:gridSpan w:val="2"/>
            <w:vMerge/>
          </w:tcPr>
          <w:p w14:paraId="627D90FC"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w:t>
            </w:r>
          </w:p>
        </w:tc>
      </w:tr>
      <w:tr w:rsidR="005C0917" w:rsidRPr="00E34D59" w14:paraId="627D9106" w14:textId="77777777">
        <w:tc>
          <w:tcPr>
            <w:tcW w:w="1510" w:type="dxa"/>
            <w:vMerge w:val="restart"/>
            <w:tcBorders>
              <w:top w:val="single" w:sz="4" w:space="0" w:color="000000"/>
              <w:bottom w:val="single" w:sz="4" w:space="0" w:color="000000"/>
            </w:tcBorders>
          </w:tcPr>
          <w:p w14:paraId="627D9101"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0C" w14:textId="77777777">
        <w:tc>
          <w:tcPr>
            <w:tcW w:w="1510" w:type="dxa"/>
            <w:vMerge/>
            <w:tcBorders>
              <w:top w:val="single" w:sz="4" w:space="0" w:color="000000"/>
              <w:bottom w:val="single" w:sz="4" w:space="0" w:color="000000"/>
            </w:tcBorders>
          </w:tcPr>
          <w:p w14:paraId="627D910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w:t>
            </w:r>
          </w:p>
        </w:tc>
        <w:tc>
          <w:tcPr>
            <w:tcW w:w="1615" w:type="dxa"/>
          </w:tcPr>
          <w:p w14:paraId="627D910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Pr>
          <w:p w14:paraId="627D910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Pr>
          <w:p w14:paraId="627D910B"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Neutral</w:t>
            </w:r>
          </w:p>
        </w:tc>
        <w:tc>
          <w:tcPr>
            <w:tcW w:w="1615" w:type="dxa"/>
          </w:tcPr>
          <w:p w14:paraId="627D910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730" w:type="dxa"/>
          </w:tcPr>
          <w:p w14:paraId="627D9110"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Pr>
          <w:p w14:paraId="627D9111"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8" w14:textId="77777777">
        <w:tc>
          <w:tcPr>
            <w:tcW w:w="1510" w:type="dxa"/>
            <w:vMerge/>
            <w:tcBorders>
              <w:top w:val="single" w:sz="4" w:space="0" w:color="000000"/>
              <w:bottom w:val="single" w:sz="4" w:space="0" w:color="000000"/>
            </w:tcBorders>
          </w:tcPr>
          <w:p w14:paraId="627D911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bl>
    <w:p w14:paraId="627D9119" w14:textId="0ED1591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3dy6vkm" w:colFirst="0" w:colLast="0"/>
      <w:bookmarkEnd w:id="14"/>
      <w:r w:rsidRPr="00E34D59">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and the type of picture (control: no picture, picture of an object, picture of a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25" w14:textId="77777777">
        <w:trPr>
          <w:trHeight w:val="288"/>
          <w:jc w:val="center"/>
        </w:trPr>
        <w:tc>
          <w:tcPr>
            <w:tcW w:w="2127" w:type="dxa"/>
            <w:tcBorders>
              <w:top w:val="single" w:sz="4" w:space="0" w:color="000000"/>
            </w:tcBorders>
          </w:tcPr>
          <w:p w14:paraId="627D9120" w14:textId="68332BC6"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w:t>
            </w:r>
            <w:r w:rsidR="00982796" w:rsidRPr="00E34D59">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0.0043**</w:t>
            </w:r>
          </w:p>
        </w:tc>
      </w:tr>
      <w:tr w:rsidR="005C0917" w:rsidRPr="00E34D59" w14:paraId="627D912B" w14:textId="77777777">
        <w:trPr>
          <w:trHeight w:val="288"/>
          <w:jc w:val="center"/>
        </w:trPr>
        <w:tc>
          <w:tcPr>
            <w:tcW w:w="2127" w:type="dxa"/>
          </w:tcPr>
          <w:p w14:paraId="627D912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12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-0.100</w:t>
            </w:r>
          </w:p>
        </w:tc>
        <w:tc>
          <w:tcPr>
            <w:tcW w:w="1536" w:type="dxa"/>
          </w:tcPr>
          <w:p w14:paraId="627D912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83" w:type="dxa"/>
          </w:tcPr>
          <w:p w14:paraId="627D912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1.791</w:t>
            </w:r>
          </w:p>
        </w:tc>
        <w:tc>
          <w:tcPr>
            <w:tcW w:w="1529" w:type="dxa"/>
          </w:tcPr>
          <w:p w14:paraId="627D912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0.1725</w:t>
            </w:r>
          </w:p>
        </w:tc>
      </w:tr>
      <w:tr w:rsidR="005C0917" w:rsidRPr="00E34D59" w14:paraId="627D9131" w14:textId="77777777">
        <w:trPr>
          <w:trHeight w:val="288"/>
          <w:jc w:val="center"/>
        </w:trPr>
        <w:tc>
          <w:tcPr>
            <w:tcW w:w="2127" w:type="dxa"/>
            <w:tcBorders>
              <w:bottom w:val="single" w:sz="4" w:space="0" w:color="000000"/>
            </w:tcBorders>
          </w:tcPr>
          <w:p w14:paraId="627D912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0.3923</w:t>
            </w:r>
          </w:p>
        </w:tc>
      </w:tr>
    </w:tbl>
    <w:p w14:paraId="627D9132" w14:textId="6BAC601F"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1t3h5sf" w:colFirst="0" w:colLast="0"/>
      <w:bookmarkEnd w:id="15"/>
      <w:r w:rsidRPr="00E34D59">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rsidRPr="00E34D59"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color w:val="000000"/>
                <w:sz w:val="24"/>
                <w:szCs w:val="24"/>
              </w:rPr>
              <w:t>Pr</w:t>
            </w:r>
            <w:proofErr w:type="spellEnd"/>
            <w:r w:rsidRPr="00E34D59">
              <w:rPr>
                <w:rFonts w:ascii="Times New Roman" w:eastAsia="Times New Roman" w:hAnsi="Times New Roman" w:cs="Times New Roman"/>
                <w:b/>
                <w:color w:val="000000"/>
                <w:sz w:val="24"/>
                <w:szCs w:val="24"/>
              </w:rPr>
              <w:t xml:space="preserve"> (&gt;|z)</w:t>
            </w:r>
          </w:p>
        </w:tc>
      </w:tr>
      <w:tr w:rsidR="005C0917" w:rsidRPr="00E34D59"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0.527</w:t>
            </w:r>
          </w:p>
        </w:tc>
      </w:tr>
      <w:tr w:rsidR="005C0917" w:rsidRPr="00E34D59"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1.000</w:t>
            </w:r>
          </w:p>
        </w:tc>
      </w:tr>
      <w:tr w:rsidR="005C0917" w:rsidRPr="00E34D59"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r w:rsidR="005C0917" w:rsidRPr="00E34D59"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bl>
    <w:p w14:paraId="627D915D" w14:textId="709F985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4d34og8" w:colFirst="0" w:colLast="0"/>
      <w:bookmarkEnd w:id="16"/>
      <w:r w:rsidRPr="00E34D59">
        <w:rPr>
          <w:rFonts w:ascii="Times New Roman" w:eastAsia="Times New Roman" w:hAnsi="Times New Roman" w:cs="Times New Roman"/>
          <w:i/>
          <w:color w:val="44546A"/>
          <w:sz w:val="24"/>
          <w:szCs w:val="24"/>
        </w:rPr>
        <w:t xml:space="preserve">Results of the Tukey HSD test comparing the number of emotional </w:t>
      </w:r>
      <w:r w:rsidR="00201937" w:rsidRPr="00E34D59">
        <w:rPr>
          <w:rFonts w:ascii="Times New Roman" w:eastAsia="Times New Roman" w:hAnsi="Times New Roman" w:cs="Times New Roman"/>
          <w:i/>
          <w:color w:val="44546A"/>
          <w:sz w:val="24"/>
          <w:szCs w:val="24"/>
        </w:rPr>
        <w:t>reactions</w:t>
      </w:r>
      <w:r w:rsidRPr="00E34D59">
        <w:rPr>
          <w:rFonts w:ascii="Times New Roman" w:eastAsia="Times New Roman" w:hAnsi="Times New Roman" w:cs="Times New Roman"/>
          <w:i/>
          <w:color w:val="44546A"/>
          <w:sz w:val="24"/>
          <w:szCs w:val="24"/>
        </w:rPr>
        <w:t>, for each type of picture: Control (no picture presented), Neutral (a picture of a neutral conspecific face presented), Threat (a picture of the face of a threatening conspecific is presented), Object (a picture of an object). * p &lt; 0.05</w:t>
      </w:r>
    </w:p>
    <w:p w14:paraId="627D915E" w14:textId="503B5FD1" w:rsidR="005C0917" w:rsidRDefault="005C0917">
      <w:pPr>
        <w:spacing w:before="240" w:after="200" w:line="276" w:lineRule="auto"/>
        <w:rPr>
          <w:rFonts w:ascii="Times New Roman" w:eastAsia="Times New Roman" w:hAnsi="Times New Roman" w:cs="Times New Roman"/>
          <w:i/>
          <w:color w:val="44546A"/>
          <w:sz w:val="24"/>
          <w:szCs w:val="24"/>
        </w:rPr>
      </w:pPr>
    </w:p>
    <w:p w14:paraId="10D7BB48" w14:textId="3F387147" w:rsidR="001070E8" w:rsidRDefault="001070E8">
      <w:pPr>
        <w:spacing w:before="240" w:after="200" w:line="276" w:lineRule="auto"/>
        <w:rPr>
          <w:rFonts w:ascii="Times New Roman" w:eastAsia="Times New Roman" w:hAnsi="Times New Roman" w:cs="Times New Roman"/>
          <w:i/>
          <w:color w:val="44546A"/>
          <w:sz w:val="24"/>
          <w:szCs w:val="24"/>
        </w:rPr>
      </w:pPr>
    </w:p>
    <w:p w14:paraId="735E8C81" w14:textId="0D41174B" w:rsidR="001070E8" w:rsidRDefault="001070E8">
      <w:pPr>
        <w:spacing w:before="240" w:after="200" w:line="276" w:lineRule="auto"/>
        <w:rPr>
          <w:rFonts w:ascii="Times New Roman" w:eastAsia="Times New Roman" w:hAnsi="Times New Roman" w:cs="Times New Roman"/>
          <w:i/>
          <w:color w:val="44546A"/>
          <w:sz w:val="24"/>
          <w:szCs w:val="24"/>
        </w:rPr>
      </w:pPr>
    </w:p>
    <w:p w14:paraId="1527576A" w14:textId="77777777" w:rsidR="001070E8" w:rsidRPr="00E34D59" w:rsidRDefault="001070E8">
      <w:pPr>
        <w:spacing w:before="240" w:after="200" w:line="276" w:lineRule="auto"/>
        <w:rPr>
          <w:rFonts w:ascii="Times New Roman" w:eastAsia="Times New Roman" w:hAnsi="Times New Roman" w:cs="Times New Roman"/>
          <w:i/>
          <w:color w:val="44546A"/>
          <w:sz w:val="24"/>
          <w:szCs w:val="24"/>
        </w:rPr>
      </w:pPr>
    </w:p>
    <w:p w14:paraId="627D9160" w14:textId="4720CBE8"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1070E8">
        <w:rPr>
          <w:rFonts w:ascii="Times New Roman" w:eastAsia="Times New Roman" w:hAnsi="Times New Roman" w:cs="Times New Roman"/>
          <w:sz w:val="24"/>
          <w:szCs w:val="24"/>
        </w:rPr>
        <w:t>4</w:t>
      </w:r>
      <w:r w:rsidRPr="00E34D59">
        <w:rPr>
          <w:rFonts w:ascii="Times New Roman" w:eastAsia="Times New Roman" w:hAnsi="Times New Roman" w:cs="Times New Roman"/>
          <w:sz w:val="24"/>
          <w:szCs w:val="24"/>
        </w:rPr>
        <w:t xml:space="preserve"> Results for the Go/No-go task, all sessions together</w:t>
      </w:r>
    </w:p>
    <w:tbl>
      <w:tblPr>
        <w:tblStyle w:val="a8"/>
        <w:tblW w:w="9214"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241"/>
      </w:tblGrid>
      <w:tr w:rsidR="005C0917" w:rsidRPr="00E34D59" w14:paraId="627D9167" w14:textId="77777777" w:rsidTr="0068016D">
        <w:trPr>
          <w:trHeight w:val="288"/>
          <w:jc w:val="center"/>
        </w:trPr>
        <w:tc>
          <w:tcPr>
            <w:tcW w:w="1281" w:type="dxa"/>
            <w:tcBorders>
              <w:top w:val="single" w:sz="4" w:space="0" w:color="000000"/>
              <w:bottom w:val="single" w:sz="4" w:space="0" w:color="000000"/>
            </w:tcBorders>
          </w:tcPr>
          <w:p w14:paraId="627D916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241" w:type="dxa"/>
            <w:tcBorders>
              <w:top w:val="single" w:sz="4" w:space="0" w:color="000000"/>
              <w:bottom w:val="single" w:sz="4" w:space="0" w:color="000000"/>
            </w:tcBorders>
          </w:tcPr>
          <w:p w14:paraId="627D916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6E" w14:textId="77777777" w:rsidTr="0068016D">
        <w:trPr>
          <w:trHeight w:val="288"/>
          <w:jc w:val="center"/>
        </w:trPr>
        <w:tc>
          <w:tcPr>
            <w:tcW w:w="1281" w:type="dxa"/>
            <w:tcBorders>
              <w:top w:val="single" w:sz="4" w:space="0" w:color="000000"/>
            </w:tcBorders>
          </w:tcPr>
          <w:p w14:paraId="627D916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0.567</w:t>
            </w:r>
          </w:p>
        </w:tc>
        <w:tc>
          <w:tcPr>
            <w:tcW w:w="1241" w:type="dxa"/>
            <w:tcBorders>
              <w:top w:val="single" w:sz="4" w:space="0" w:color="000000"/>
            </w:tcBorders>
          </w:tcPr>
          <w:p w14:paraId="627D916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0.571</w:t>
            </w:r>
          </w:p>
        </w:tc>
      </w:tr>
      <w:tr w:rsidR="005C0917" w:rsidRPr="00E34D59" w14:paraId="627D9175" w14:textId="77777777" w:rsidTr="0068016D">
        <w:trPr>
          <w:trHeight w:val="288"/>
          <w:jc w:val="center"/>
        </w:trPr>
        <w:tc>
          <w:tcPr>
            <w:tcW w:w="1281" w:type="dxa"/>
            <w:shd w:val="clear" w:color="auto" w:fill="F2F2F2"/>
          </w:tcPr>
          <w:p w14:paraId="627D916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-0.142</w:t>
            </w:r>
          </w:p>
        </w:tc>
        <w:tc>
          <w:tcPr>
            <w:tcW w:w="1241" w:type="dxa"/>
            <w:shd w:val="clear" w:color="auto" w:fill="F2F2F2"/>
          </w:tcPr>
          <w:p w14:paraId="627D917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0.887</w:t>
            </w:r>
          </w:p>
        </w:tc>
      </w:tr>
      <w:tr w:rsidR="005C0917" w:rsidRPr="00E34D59" w14:paraId="627D917C" w14:textId="77777777" w:rsidTr="0068016D">
        <w:trPr>
          <w:trHeight w:val="288"/>
          <w:jc w:val="center"/>
        </w:trPr>
        <w:tc>
          <w:tcPr>
            <w:tcW w:w="1281" w:type="dxa"/>
          </w:tcPr>
          <w:p w14:paraId="627D917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980" w:type="dxa"/>
          </w:tcPr>
          <w:p w14:paraId="627D917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39" w:type="dxa"/>
          </w:tcPr>
          <w:p w14:paraId="627D917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84" w:type="dxa"/>
          </w:tcPr>
          <w:p w14:paraId="627D917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-0.958</w:t>
            </w:r>
          </w:p>
        </w:tc>
        <w:tc>
          <w:tcPr>
            <w:tcW w:w="1241" w:type="dxa"/>
          </w:tcPr>
          <w:p w14:paraId="627D917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0.338</w:t>
            </w:r>
          </w:p>
        </w:tc>
      </w:tr>
      <w:tr w:rsidR="005C0917" w:rsidRPr="00E34D59" w14:paraId="627D9185" w14:textId="77777777" w:rsidTr="0068016D">
        <w:trPr>
          <w:trHeight w:val="288"/>
          <w:jc w:val="center"/>
        </w:trPr>
        <w:tc>
          <w:tcPr>
            <w:tcW w:w="1281" w:type="dxa"/>
            <w:vMerge w:val="restart"/>
            <w:shd w:val="clear" w:color="auto" w:fill="F2F2F2"/>
          </w:tcPr>
          <w:p w14:paraId="627D917D"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-1.992</w:t>
            </w:r>
          </w:p>
        </w:tc>
        <w:tc>
          <w:tcPr>
            <w:tcW w:w="1241" w:type="dxa"/>
            <w:shd w:val="clear" w:color="auto" w:fill="F2F2F2"/>
          </w:tcPr>
          <w:p w14:paraId="627D918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0.046*</w:t>
            </w:r>
          </w:p>
        </w:tc>
      </w:tr>
      <w:tr w:rsidR="005C0917" w:rsidRPr="00E34D59" w14:paraId="627D918C" w14:textId="77777777" w:rsidTr="0068016D">
        <w:trPr>
          <w:trHeight w:val="288"/>
          <w:jc w:val="center"/>
        </w:trPr>
        <w:tc>
          <w:tcPr>
            <w:tcW w:w="1281" w:type="dxa"/>
            <w:vMerge/>
            <w:shd w:val="clear" w:color="auto" w:fill="F2F2F2"/>
          </w:tcPr>
          <w:p w14:paraId="627D918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58EDCCB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1.303</w:t>
            </w:r>
          </w:p>
        </w:tc>
        <w:tc>
          <w:tcPr>
            <w:tcW w:w="1241" w:type="dxa"/>
            <w:shd w:val="clear" w:color="auto" w:fill="F2F2F2"/>
          </w:tcPr>
          <w:p w14:paraId="627D918B" w14:textId="77777777" w:rsidR="005C0917" w:rsidRPr="00E34D59"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0.192</w:t>
            </w:r>
          </w:p>
        </w:tc>
      </w:tr>
      <w:tr w:rsidR="005C0917" w:rsidRPr="00E34D59" w14:paraId="627D9193" w14:textId="77777777" w:rsidTr="0068016D">
        <w:trPr>
          <w:trHeight w:val="288"/>
          <w:jc w:val="center"/>
        </w:trPr>
        <w:tc>
          <w:tcPr>
            <w:tcW w:w="1281" w:type="dxa"/>
            <w:vMerge/>
            <w:shd w:val="clear" w:color="auto" w:fill="F2F2F2"/>
          </w:tcPr>
          <w:p w14:paraId="627D918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5829F3C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Low </w:t>
            </w:r>
          </w:p>
        </w:tc>
        <w:tc>
          <w:tcPr>
            <w:tcW w:w="1789" w:type="dxa"/>
            <w:shd w:val="clear" w:color="auto" w:fill="F2F2F2"/>
          </w:tcPr>
          <w:p w14:paraId="627D918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3.322</w:t>
            </w:r>
          </w:p>
        </w:tc>
        <w:tc>
          <w:tcPr>
            <w:tcW w:w="1241" w:type="dxa"/>
            <w:shd w:val="clear" w:color="auto" w:fill="F2F2F2"/>
          </w:tcPr>
          <w:p w14:paraId="627D919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19A" w14:textId="77777777" w:rsidTr="0068016D">
        <w:trPr>
          <w:trHeight w:val="288"/>
          <w:jc w:val="center"/>
        </w:trPr>
        <w:tc>
          <w:tcPr>
            <w:tcW w:w="1281" w:type="dxa"/>
          </w:tcPr>
          <w:p w14:paraId="627D919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980" w:type="dxa"/>
          </w:tcPr>
          <w:p w14:paraId="627D9195"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c>
          <w:tcPr>
            <w:tcW w:w="1439" w:type="dxa"/>
          </w:tcPr>
          <w:p w14:paraId="627D919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0.003</w:t>
            </w:r>
          </w:p>
        </w:tc>
        <w:tc>
          <w:tcPr>
            <w:tcW w:w="1484" w:type="dxa"/>
          </w:tcPr>
          <w:p w14:paraId="627D919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-0.453</w:t>
            </w:r>
          </w:p>
        </w:tc>
        <w:tc>
          <w:tcPr>
            <w:tcW w:w="1241" w:type="dxa"/>
          </w:tcPr>
          <w:p w14:paraId="627D919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0.650</w:t>
            </w:r>
          </w:p>
        </w:tc>
      </w:tr>
      <w:tr w:rsidR="005C0917" w:rsidRPr="00E34D59" w14:paraId="627D91A1" w14:textId="77777777" w:rsidTr="0068016D">
        <w:trPr>
          <w:trHeight w:val="288"/>
          <w:jc w:val="center"/>
        </w:trPr>
        <w:tc>
          <w:tcPr>
            <w:tcW w:w="1281" w:type="dxa"/>
            <w:tcBorders>
              <w:bottom w:val="single" w:sz="4" w:space="0" w:color="000000"/>
            </w:tcBorders>
            <w:shd w:val="clear" w:color="auto" w:fill="F2F2F2"/>
          </w:tcPr>
          <w:p w14:paraId="627D919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4.311</w:t>
            </w:r>
          </w:p>
        </w:tc>
        <w:tc>
          <w:tcPr>
            <w:tcW w:w="1241" w:type="dxa"/>
            <w:tcBorders>
              <w:bottom w:val="single" w:sz="4" w:space="0" w:color="000000"/>
            </w:tcBorders>
            <w:shd w:val="clear" w:color="auto" w:fill="F2F2F2"/>
          </w:tcPr>
          <w:p w14:paraId="627D91A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1A2" w14:textId="2CA4E32C"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2s8eyo1" w:colFirst="0" w:colLast="0"/>
      <w:bookmarkEnd w:id="17"/>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627D91A3" w14:textId="43861D12"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1070E8">
        <w:rPr>
          <w:rFonts w:ascii="Times New Roman" w:eastAsia="Times New Roman" w:hAnsi="Times New Roman" w:cs="Times New Roman"/>
          <w:sz w:val="24"/>
          <w:szCs w:val="24"/>
        </w:rPr>
        <w:t>5</w:t>
      </w:r>
      <w:r w:rsidRPr="00E34D59">
        <w:rPr>
          <w:rFonts w:ascii="Times New Roman" w:eastAsia="Times New Roman" w:hAnsi="Times New Roman" w:cs="Times New Roman"/>
          <w:sz w:val="24"/>
          <w:szCs w:val="24"/>
        </w:rPr>
        <w:t xml:space="preserve"> Results for the Go/No-go task, last session</w:t>
      </w:r>
    </w:p>
    <w:p w14:paraId="627D91A4" w14:textId="77777777" w:rsidR="005C0917" w:rsidRPr="00E34D59"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2280"/>
        <w:gridCol w:w="1484"/>
        <w:gridCol w:w="1439"/>
        <w:gridCol w:w="1484"/>
        <w:gridCol w:w="1333"/>
      </w:tblGrid>
      <w:tr w:rsidR="005C0917" w:rsidRPr="00E34D59" w14:paraId="627D91AB" w14:textId="77777777">
        <w:trPr>
          <w:trHeight w:val="288"/>
          <w:jc w:val="center"/>
        </w:trPr>
        <w:tc>
          <w:tcPr>
            <w:tcW w:w="1281" w:type="dxa"/>
            <w:tcBorders>
              <w:top w:val="single" w:sz="4" w:space="0" w:color="000000"/>
              <w:bottom w:val="single" w:sz="4" w:space="0" w:color="000000"/>
            </w:tcBorders>
          </w:tcPr>
          <w:p w14:paraId="627D91A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2280" w:type="dxa"/>
            <w:tcBorders>
              <w:top w:val="single" w:sz="4" w:space="0" w:color="000000"/>
              <w:bottom w:val="single" w:sz="4" w:space="0" w:color="000000"/>
            </w:tcBorders>
          </w:tcPr>
          <w:p w14:paraId="627D91A6"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B2" w14:textId="77777777">
        <w:trPr>
          <w:trHeight w:val="288"/>
          <w:jc w:val="center"/>
        </w:trPr>
        <w:tc>
          <w:tcPr>
            <w:tcW w:w="1281" w:type="dxa"/>
            <w:tcBorders>
              <w:top w:val="single" w:sz="4" w:space="0" w:color="000000"/>
            </w:tcBorders>
          </w:tcPr>
          <w:p w14:paraId="627D91A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2280" w:type="dxa"/>
            <w:tcBorders>
              <w:top w:val="single" w:sz="4" w:space="0" w:color="000000"/>
            </w:tcBorders>
          </w:tcPr>
          <w:p w14:paraId="627D91AD"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0.336</w:t>
            </w:r>
          </w:p>
        </w:tc>
      </w:tr>
      <w:tr w:rsidR="005C0917" w:rsidRPr="00E34D59" w14:paraId="627D91B9" w14:textId="77777777">
        <w:trPr>
          <w:trHeight w:val="288"/>
          <w:jc w:val="center"/>
        </w:trPr>
        <w:tc>
          <w:tcPr>
            <w:tcW w:w="1281" w:type="dxa"/>
            <w:shd w:val="clear" w:color="auto" w:fill="F2F2F2"/>
          </w:tcPr>
          <w:p w14:paraId="627D91B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280" w:type="dxa"/>
            <w:shd w:val="clear" w:color="auto" w:fill="F2F2F2"/>
          </w:tcPr>
          <w:p w14:paraId="627D91B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0.078.</w:t>
            </w:r>
          </w:p>
        </w:tc>
      </w:tr>
      <w:tr w:rsidR="005C0917" w:rsidRPr="00E34D59" w14:paraId="627D91C0" w14:textId="77777777">
        <w:trPr>
          <w:trHeight w:val="288"/>
          <w:jc w:val="center"/>
        </w:trPr>
        <w:tc>
          <w:tcPr>
            <w:tcW w:w="1281" w:type="dxa"/>
          </w:tcPr>
          <w:p w14:paraId="627D91B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280" w:type="dxa"/>
          </w:tcPr>
          <w:p w14:paraId="627D91BB"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0.823</w:t>
            </w:r>
          </w:p>
        </w:tc>
      </w:tr>
      <w:tr w:rsidR="005C0917" w:rsidRPr="00E34D59" w14:paraId="627D91C7" w14:textId="77777777">
        <w:trPr>
          <w:trHeight w:val="288"/>
          <w:jc w:val="center"/>
        </w:trPr>
        <w:tc>
          <w:tcPr>
            <w:tcW w:w="1281" w:type="dxa"/>
            <w:vMerge w:val="restart"/>
            <w:shd w:val="clear" w:color="auto" w:fill="F2F2F2"/>
          </w:tcPr>
          <w:p w14:paraId="627D91C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2280" w:type="dxa"/>
            <w:shd w:val="clear" w:color="auto" w:fill="F2F2F2"/>
          </w:tcPr>
          <w:p w14:paraId="627D91C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0.020*</w:t>
            </w:r>
          </w:p>
        </w:tc>
      </w:tr>
      <w:tr w:rsidR="005C0917" w:rsidRPr="00E34D59" w14:paraId="627D91CE" w14:textId="77777777">
        <w:trPr>
          <w:trHeight w:val="288"/>
          <w:jc w:val="center"/>
        </w:trPr>
        <w:tc>
          <w:tcPr>
            <w:tcW w:w="1281" w:type="dxa"/>
            <w:vMerge/>
            <w:shd w:val="clear" w:color="auto" w:fill="F2F2F2"/>
          </w:tcPr>
          <w:p w14:paraId="627D91C8"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80" w:type="dxa"/>
            <w:shd w:val="clear" w:color="auto" w:fill="F2F2F2"/>
          </w:tcPr>
          <w:p w14:paraId="627D91C9" w14:textId="5CD1F72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color w:val="000000"/>
                <w:sz w:val="24"/>
                <w:szCs w:val="24"/>
              </w:rPr>
              <w:t>0.563</w:t>
            </w:r>
          </w:p>
        </w:tc>
      </w:tr>
      <w:tr w:rsidR="005C0917" w:rsidRPr="00E34D59" w14:paraId="627D91D5" w14:textId="77777777">
        <w:trPr>
          <w:trHeight w:val="288"/>
          <w:jc w:val="center"/>
        </w:trPr>
        <w:tc>
          <w:tcPr>
            <w:tcW w:w="1281" w:type="dxa"/>
            <w:vMerge/>
            <w:shd w:val="clear" w:color="auto" w:fill="F2F2F2"/>
          </w:tcPr>
          <w:p w14:paraId="627D91CF"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80" w:type="dxa"/>
            <w:shd w:val="clear" w:color="auto" w:fill="F2F2F2"/>
          </w:tcPr>
          <w:p w14:paraId="627D91D0" w14:textId="51D8EDF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0.004**</w:t>
            </w:r>
          </w:p>
        </w:tc>
      </w:tr>
      <w:tr w:rsidR="005C0917" w:rsidRPr="00E34D59" w14:paraId="627D91DC" w14:textId="77777777">
        <w:trPr>
          <w:trHeight w:val="288"/>
          <w:jc w:val="center"/>
        </w:trPr>
        <w:tc>
          <w:tcPr>
            <w:tcW w:w="1281" w:type="dxa"/>
            <w:tcBorders>
              <w:bottom w:val="single" w:sz="4" w:space="0" w:color="000000"/>
            </w:tcBorders>
          </w:tcPr>
          <w:p w14:paraId="627D91D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280" w:type="dxa"/>
            <w:tcBorders>
              <w:bottom w:val="single" w:sz="4" w:space="0" w:color="000000"/>
            </w:tcBorders>
          </w:tcPr>
          <w:p w14:paraId="627D91D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0.687</w:t>
            </w:r>
          </w:p>
        </w:tc>
      </w:tr>
    </w:tbl>
    <w:p w14:paraId="627D91D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17dp8vu" w:colFirst="0" w:colLast="0"/>
      <w:bookmarkEnd w:id="18"/>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for session 5.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7BEDA7FC"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looking at the Tukey Post Hoc test we found only the difference between the Low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xml:space="preserve"> and the </w:t>
      </w:r>
      <w:r w:rsidR="00201937" w:rsidRPr="00E34D59">
        <w:rPr>
          <w:rFonts w:ascii="Times New Roman" w:eastAsia="Times New Roman" w:hAnsi="Times New Roman" w:cs="Times New Roman"/>
          <w:sz w:val="24"/>
          <w:szCs w:val="24"/>
        </w:rPr>
        <w:t>medium tolerance</w:t>
      </w:r>
      <w:r w:rsidR="00982796" w:rsidRPr="00E34D59">
        <w:rPr>
          <w:rFonts w:ascii="Times New Roman" w:eastAsia="Times New Roman" w:hAnsi="Times New Roman" w:cs="Times New Roman"/>
          <w:sz w:val="24"/>
          <w:szCs w:val="24"/>
        </w:rPr>
        <w:t xml:space="preserve"> species</w:t>
      </w:r>
      <w:r w:rsidRPr="00E34D59">
        <w:rPr>
          <w:rFonts w:ascii="Times New Roman" w:eastAsia="Times New Roman" w:hAnsi="Times New Roman" w:cs="Times New Roman"/>
          <w:sz w:val="24"/>
          <w:szCs w:val="24"/>
        </w:rPr>
        <w:t>. Therefore, we considered it as the true significant difference.</w:t>
      </w: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Tolerance degree</w:t>
            </w:r>
          </w:p>
        </w:tc>
        <w:tc>
          <w:tcPr>
            <w:tcW w:w="1484" w:type="dxa"/>
            <w:tcBorders>
              <w:top w:val="single" w:sz="4" w:space="0" w:color="000000"/>
              <w:bottom w:val="single" w:sz="4" w:space="0" w:color="000000"/>
            </w:tcBorders>
          </w:tcPr>
          <w:p w14:paraId="627D91E0"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EA" w14:textId="77777777">
        <w:trPr>
          <w:trHeight w:val="288"/>
          <w:jc w:val="center"/>
        </w:trPr>
        <w:tc>
          <w:tcPr>
            <w:tcW w:w="2127" w:type="dxa"/>
            <w:tcBorders>
              <w:top w:val="single" w:sz="4" w:space="0" w:color="000000"/>
            </w:tcBorders>
          </w:tcPr>
          <w:p w14:paraId="627D91E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0.051.</w:t>
            </w:r>
          </w:p>
        </w:tc>
      </w:tr>
      <w:tr w:rsidR="005C0917" w:rsidRPr="00E34D59" w14:paraId="627D91F0" w14:textId="77777777">
        <w:trPr>
          <w:trHeight w:val="288"/>
          <w:jc w:val="center"/>
        </w:trPr>
        <w:tc>
          <w:tcPr>
            <w:tcW w:w="2127" w:type="dxa"/>
          </w:tcPr>
          <w:p w14:paraId="627D91EB" w14:textId="157C0AB2"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Pr>
          <w:p w14:paraId="627D91E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0.189</w:t>
            </w:r>
          </w:p>
        </w:tc>
        <w:tc>
          <w:tcPr>
            <w:tcW w:w="1536" w:type="dxa"/>
          </w:tcPr>
          <w:p w14:paraId="627D91E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0.326</w:t>
            </w:r>
          </w:p>
        </w:tc>
        <w:tc>
          <w:tcPr>
            <w:tcW w:w="1483" w:type="dxa"/>
          </w:tcPr>
          <w:p w14:paraId="627D91E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-0.579</w:t>
            </w:r>
          </w:p>
        </w:tc>
        <w:tc>
          <w:tcPr>
            <w:tcW w:w="1529" w:type="dxa"/>
          </w:tcPr>
          <w:p w14:paraId="627D91E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0.813</w:t>
            </w:r>
          </w:p>
        </w:tc>
      </w:tr>
      <w:tr w:rsidR="005C0917" w:rsidRPr="00E34D59" w14:paraId="627D91F6" w14:textId="77777777">
        <w:trPr>
          <w:trHeight w:val="288"/>
          <w:jc w:val="center"/>
        </w:trPr>
        <w:tc>
          <w:tcPr>
            <w:tcW w:w="2127" w:type="dxa"/>
            <w:tcBorders>
              <w:bottom w:val="single" w:sz="4" w:space="0" w:color="000000"/>
            </w:tcBorders>
          </w:tcPr>
          <w:p w14:paraId="627D91F1" w14:textId="3C9060C5"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bl>
    <w:p w14:paraId="627D91F7" w14:textId="5C3165C5"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3rdcrjn" w:colFirst="0" w:colLast="0"/>
      <w:bookmarkEnd w:id="19"/>
      <w:r w:rsidRPr="00E34D59">
        <w:rPr>
          <w:rFonts w:ascii="Times New Roman" w:eastAsia="Times New Roman" w:hAnsi="Times New Roman" w:cs="Times New Roman"/>
          <w:i/>
          <w:color w:val="44546A"/>
          <w:sz w:val="24"/>
          <w:szCs w:val="24"/>
        </w:rPr>
        <w:t xml:space="preserve">Results of the Tukey HSD test comparing the success on a No-go trial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5. * p &lt; 0.05</w:t>
      </w:r>
    </w:p>
    <w:p w14:paraId="627D91F9" w14:textId="6EC7119E"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1070E8">
        <w:rPr>
          <w:rFonts w:ascii="Times New Roman" w:eastAsia="Times New Roman" w:hAnsi="Times New Roman" w:cs="Times New Roman"/>
          <w:sz w:val="24"/>
          <w:szCs w:val="24"/>
        </w:rPr>
        <w:t>6</w:t>
      </w:r>
      <w:r w:rsidRPr="00E34D59">
        <w:rPr>
          <w:rFonts w:ascii="Times New Roman" w:eastAsia="Times New Roman" w:hAnsi="Times New Roman" w:cs="Times New Roman"/>
          <w:sz w:val="24"/>
          <w:szCs w:val="24"/>
        </w:rPr>
        <w:t xml:space="preserve"> Results for the reversal learning task</w:t>
      </w:r>
    </w:p>
    <w:p w14:paraId="627D91FA" w14:textId="77777777" w:rsidR="005C0917" w:rsidRPr="00E34D59"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rsidRPr="00E34D59"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206" w14:textId="77777777">
        <w:trPr>
          <w:trHeight w:val="288"/>
          <w:jc w:val="center"/>
        </w:trPr>
        <w:tc>
          <w:tcPr>
            <w:tcW w:w="2127" w:type="dxa"/>
            <w:tcBorders>
              <w:top w:val="single" w:sz="4" w:space="0" w:color="000000"/>
            </w:tcBorders>
          </w:tcPr>
          <w:p w14:paraId="627D920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r>
      <w:tr w:rsidR="005C0917" w:rsidRPr="00E34D59" w14:paraId="627D920C" w14:textId="77777777">
        <w:trPr>
          <w:trHeight w:val="288"/>
          <w:jc w:val="center"/>
        </w:trPr>
        <w:tc>
          <w:tcPr>
            <w:tcW w:w="2127" w:type="dxa"/>
          </w:tcPr>
          <w:p w14:paraId="627D920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20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-24.09</w:t>
            </w:r>
          </w:p>
        </w:tc>
        <w:tc>
          <w:tcPr>
            <w:tcW w:w="1536" w:type="dxa"/>
          </w:tcPr>
          <w:p w14:paraId="627D920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26.59</w:t>
            </w:r>
          </w:p>
        </w:tc>
        <w:tc>
          <w:tcPr>
            <w:tcW w:w="1484" w:type="dxa"/>
          </w:tcPr>
          <w:p w14:paraId="627D920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-0.906</w:t>
            </w:r>
          </w:p>
        </w:tc>
        <w:tc>
          <w:tcPr>
            <w:tcW w:w="1529" w:type="dxa"/>
          </w:tcPr>
          <w:p w14:paraId="627D920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0.638</w:t>
            </w:r>
          </w:p>
        </w:tc>
      </w:tr>
      <w:tr w:rsidR="005C0917" w:rsidRPr="00E34D59" w14:paraId="627D9212" w14:textId="77777777">
        <w:trPr>
          <w:trHeight w:val="288"/>
          <w:jc w:val="center"/>
        </w:trPr>
        <w:tc>
          <w:tcPr>
            <w:tcW w:w="2127" w:type="dxa"/>
            <w:tcBorders>
              <w:bottom w:val="single" w:sz="4" w:space="0" w:color="000000"/>
            </w:tcBorders>
          </w:tcPr>
          <w:p w14:paraId="627D920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0.879</w:t>
            </w:r>
          </w:p>
        </w:tc>
      </w:tr>
    </w:tbl>
    <w:p w14:paraId="627D9213" w14:textId="0A850C20"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0" w:name="_heading=h.26in1rg" w:colFirst="0" w:colLast="0"/>
      <w:bookmarkEnd w:id="20"/>
      <w:r w:rsidRPr="00E34D59">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w:t>
      </w:r>
    </w:p>
    <w:p w14:paraId="627D9214" w14:textId="77777777" w:rsidR="005C0917" w:rsidRPr="00E34D59"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rsidRPr="00E34D59"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1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20" w14:textId="77777777">
        <w:trPr>
          <w:trHeight w:val="288"/>
          <w:jc w:val="center"/>
        </w:trPr>
        <w:tc>
          <w:tcPr>
            <w:tcW w:w="2127" w:type="dxa"/>
            <w:tcBorders>
              <w:top w:val="single" w:sz="4" w:space="0" w:color="000000"/>
            </w:tcBorders>
          </w:tcPr>
          <w:p w14:paraId="627D921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0.004</w:t>
            </w:r>
          </w:p>
        </w:tc>
      </w:tr>
      <w:tr w:rsidR="005C0917" w:rsidRPr="00E34D59" w14:paraId="627D9226" w14:textId="77777777">
        <w:trPr>
          <w:trHeight w:val="288"/>
          <w:jc w:val="center"/>
        </w:trPr>
        <w:tc>
          <w:tcPr>
            <w:tcW w:w="2127" w:type="dxa"/>
          </w:tcPr>
          <w:p w14:paraId="627D922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2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5.092</w:t>
            </w:r>
          </w:p>
        </w:tc>
        <w:tc>
          <w:tcPr>
            <w:tcW w:w="1179" w:type="dxa"/>
          </w:tcPr>
          <w:p w14:paraId="627D922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2.105</w:t>
            </w:r>
          </w:p>
        </w:tc>
        <w:tc>
          <w:tcPr>
            <w:tcW w:w="1069" w:type="dxa"/>
          </w:tcPr>
          <w:p w14:paraId="627D922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2.419</w:t>
            </w:r>
          </w:p>
        </w:tc>
        <w:tc>
          <w:tcPr>
            <w:tcW w:w="1010" w:type="dxa"/>
          </w:tcPr>
          <w:p w14:paraId="627D922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0.019*</w:t>
            </w:r>
          </w:p>
        </w:tc>
      </w:tr>
      <w:tr w:rsidR="005C0917" w:rsidRPr="00E34D59" w14:paraId="627D922C" w14:textId="77777777">
        <w:trPr>
          <w:trHeight w:val="288"/>
          <w:jc w:val="center"/>
        </w:trPr>
        <w:tc>
          <w:tcPr>
            <w:tcW w:w="2127" w:type="dxa"/>
          </w:tcPr>
          <w:p w14:paraId="627D922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2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-6.499</w:t>
            </w:r>
          </w:p>
        </w:tc>
        <w:tc>
          <w:tcPr>
            <w:tcW w:w="1179" w:type="dxa"/>
          </w:tcPr>
          <w:p w14:paraId="627D922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23.159</w:t>
            </w:r>
          </w:p>
        </w:tc>
        <w:tc>
          <w:tcPr>
            <w:tcW w:w="1069" w:type="dxa"/>
          </w:tcPr>
          <w:p w14:paraId="627D922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-0.281</w:t>
            </w:r>
          </w:p>
        </w:tc>
        <w:tc>
          <w:tcPr>
            <w:tcW w:w="1010" w:type="dxa"/>
          </w:tcPr>
          <w:p w14:paraId="627D922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0.780</w:t>
            </w:r>
          </w:p>
        </w:tc>
      </w:tr>
      <w:tr w:rsidR="005C0917" w:rsidRPr="00E34D59" w14:paraId="627D9232" w14:textId="77777777">
        <w:trPr>
          <w:trHeight w:val="288"/>
          <w:jc w:val="center"/>
        </w:trPr>
        <w:tc>
          <w:tcPr>
            <w:tcW w:w="2127" w:type="dxa"/>
          </w:tcPr>
          <w:p w14:paraId="627D922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Pr>
          <w:p w14:paraId="627D922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-23.879</w:t>
            </w:r>
          </w:p>
        </w:tc>
        <w:tc>
          <w:tcPr>
            <w:tcW w:w="1179" w:type="dxa"/>
          </w:tcPr>
          <w:p w14:paraId="627D922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22.291</w:t>
            </w:r>
          </w:p>
        </w:tc>
        <w:tc>
          <w:tcPr>
            <w:tcW w:w="1069" w:type="dxa"/>
          </w:tcPr>
          <w:p w14:paraId="627D923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3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0.289</w:t>
            </w:r>
          </w:p>
        </w:tc>
      </w:tr>
      <w:tr w:rsidR="005C0917" w:rsidRPr="00E34D59" w14:paraId="627D9238" w14:textId="77777777">
        <w:trPr>
          <w:trHeight w:val="288"/>
          <w:jc w:val="center"/>
        </w:trPr>
        <w:tc>
          <w:tcPr>
            <w:tcW w:w="2127" w:type="dxa"/>
            <w:tcBorders>
              <w:bottom w:val="single" w:sz="4" w:space="0" w:color="000000"/>
            </w:tcBorders>
          </w:tcPr>
          <w:p w14:paraId="627D923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0.581</w:t>
            </w:r>
          </w:p>
        </w:tc>
      </w:tr>
    </w:tbl>
    <w:p w14:paraId="6B1D0F5F" w14:textId="3503A97D" w:rsidR="001070E8"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1" w:name="_heading=h.lnxbz9" w:colFirst="0" w:colLast="0"/>
      <w:bookmarkEnd w:id="21"/>
      <w:r w:rsidRPr="00E34D59">
        <w:rPr>
          <w:rFonts w:ascii="Times New Roman" w:hAnsi="Times New Roman" w:cs="Times New Roman"/>
          <w:i/>
          <w:color w:val="44546A"/>
        </w:rPr>
        <w:t xml:space="preserve">Results of the LMM for the number of trials to learn the rules (Reversal learning task) in the low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3F" w14:textId="77777777">
        <w:trPr>
          <w:trHeight w:val="288"/>
          <w:jc w:val="center"/>
        </w:trPr>
        <w:tc>
          <w:tcPr>
            <w:tcW w:w="2127" w:type="dxa"/>
            <w:tcBorders>
              <w:top w:val="single" w:sz="4" w:space="0" w:color="000000"/>
              <w:bottom w:val="single" w:sz="4" w:space="0" w:color="000000"/>
            </w:tcBorders>
          </w:tcPr>
          <w:p w14:paraId="627D923A"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3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3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45" w14:textId="77777777">
        <w:trPr>
          <w:trHeight w:val="288"/>
          <w:jc w:val="center"/>
        </w:trPr>
        <w:tc>
          <w:tcPr>
            <w:tcW w:w="2127" w:type="dxa"/>
            <w:tcBorders>
              <w:top w:val="single" w:sz="4" w:space="0" w:color="000000"/>
            </w:tcBorders>
          </w:tcPr>
          <w:p w14:paraId="627D924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4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52.382</w:t>
            </w:r>
          </w:p>
        </w:tc>
        <w:tc>
          <w:tcPr>
            <w:tcW w:w="1179" w:type="dxa"/>
            <w:tcBorders>
              <w:top w:val="single" w:sz="4" w:space="0" w:color="000000"/>
            </w:tcBorders>
          </w:tcPr>
          <w:p w14:paraId="627D924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0.270</w:t>
            </w:r>
          </w:p>
        </w:tc>
      </w:tr>
      <w:tr w:rsidR="005C0917" w:rsidRPr="00E34D59" w14:paraId="627D924B" w14:textId="77777777">
        <w:trPr>
          <w:trHeight w:val="288"/>
          <w:jc w:val="center"/>
        </w:trPr>
        <w:tc>
          <w:tcPr>
            <w:tcW w:w="2127" w:type="dxa"/>
          </w:tcPr>
          <w:p w14:paraId="627D924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4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1.042</w:t>
            </w:r>
          </w:p>
        </w:tc>
        <w:tc>
          <w:tcPr>
            <w:tcW w:w="1179" w:type="dxa"/>
          </w:tcPr>
          <w:p w14:paraId="627D924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3.407</w:t>
            </w:r>
          </w:p>
        </w:tc>
        <w:tc>
          <w:tcPr>
            <w:tcW w:w="960" w:type="dxa"/>
          </w:tcPr>
          <w:p w14:paraId="627D924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0.306</w:t>
            </w:r>
          </w:p>
        </w:tc>
        <w:tc>
          <w:tcPr>
            <w:tcW w:w="1010" w:type="dxa"/>
          </w:tcPr>
          <w:p w14:paraId="627D924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0.763</w:t>
            </w:r>
          </w:p>
        </w:tc>
      </w:tr>
      <w:tr w:rsidR="005C0917" w:rsidRPr="00E34D59" w14:paraId="627D9251" w14:textId="77777777">
        <w:trPr>
          <w:trHeight w:val="288"/>
          <w:jc w:val="center"/>
        </w:trPr>
        <w:tc>
          <w:tcPr>
            <w:tcW w:w="2127" w:type="dxa"/>
          </w:tcPr>
          <w:p w14:paraId="627D924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4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-21.920</w:t>
            </w:r>
          </w:p>
        </w:tc>
        <w:tc>
          <w:tcPr>
            <w:tcW w:w="1179" w:type="dxa"/>
          </w:tcPr>
          <w:p w14:paraId="627D924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20.465</w:t>
            </w:r>
          </w:p>
        </w:tc>
        <w:tc>
          <w:tcPr>
            <w:tcW w:w="960" w:type="dxa"/>
          </w:tcPr>
          <w:p w14:paraId="627D924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5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0.296</w:t>
            </w:r>
          </w:p>
        </w:tc>
      </w:tr>
      <w:tr w:rsidR="005C0917" w:rsidRPr="00E34D59" w14:paraId="627D9257" w14:textId="77777777">
        <w:trPr>
          <w:trHeight w:val="288"/>
          <w:jc w:val="center"/>
        </w:trPr>
        <w:tc>
          <w:tcPr>
            <w:tcW w:w="2127" w:type="dxa"/>
            <w:tcBorders>
              <w:bottom w:val="single" w:sz="4" w:space="0" w:color="000000"/>
            </w:tcBorders>
          </w:tcPr>
          <w:p w14:paraId="627D925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5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34.972</w:t>
            </w:r>
          </w:p>
        </w:tc>
        <w:tc>
          <w:tcPr>
            <w:tcW w:w="1179" w:type="dxa"/>
            <w:tcBorders>
              <w:bottom w:val="single" w:sz="4" w:space="0" w:color="000000"/>
            </w:tcBorders>
          </w:tcPr>
          <w:p w14:paraId="627D925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0.046*</w:t>
            </w:r>
          </w:p>
        </w:tc>
      </w:tr>
      <w:tr w:rsidR="005C0917" w:rsidRPr="00E34D59" w14:paraId="627D925D" w14:textId="77777777">
        <w:trPr>
          <w:trHeight w:val="288"/>
          <w:jc w:val="center"/>
        </w:trPr>
        <w:tc>
          <w:tcPr>
            <w:tcW w:w="2127" w:type="dxa"/>
            <w:tcBorders>
              <w:top w:val="single" w:sz="4" w:space="0" w:color="000000"/>
              <w:bottom w:val="single" w:sz="4" w:space="0" w:color="000000"/>
            </w:tcBorders>
          </w:tcPr>
          <w:p w14:paraId="627D925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5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-29.00</w:t>
            </w:r>
          </w:p>
        </w:tc>
        <w:tc>
          <w:tcPr>
            <w:tcW w:w="1179" w:type="dxa"/>
            <w:tcBorders>
              <w:top w:val="single" w:sz="4" w:space="0" w:color="000000"/>
              <w:bottom w:val="single" w:sz="4" w:space="0" w:color="000000"/>
            </w:tcBorders>
          </w:tcPr>
          <w:p w14:paraId="627D925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0.277</w:t>
            </w:r>
          </w:p>
        </w:tc>
      </w:tr>
    </w:tbl>
    <w:p w14:paraId="627D925E" w14:textId="11AF0216"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2" w:name="_heading=h.37m2jsg" w:colFirst="0" w:colLast="0"/>
      <w:bookmarkEnd w:id="22"/>
      <w:r w:rsidRPr="00E34D59">
        <w:rPr>
          <w:rFonts w:ascii="Times New Roman" w:hAnsi="Times New Roman" w:cs="Times New Roman"/>
          <w:i/>
          <w:color w:val="44546A"/>
        </w:rPr>
        <w:lastRenderedPageBreak/>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6A" w14:textId="77777777">
        <w:trPr>
          <w:trHeight w:val="288"/>
          <w:jc w:val="center"/>
        </w:trPr>
        <w:tc>
          <w:tcPr>
            <w:tcW w:w="2127" w:type="dxa"/>
            <w:tcBorders>
              <w:top w:val="single" w:sz="4" w:space="0" w:color="000000"/>
            </w:tcBorders>
          </w:tcPr>
          <w:p w14:paraId="627D926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1.161</w:t>
            </w:r>
          </w:p>
        </w:tc>
      </w:tr>
      <w:tr w:rsidR="005C0917" w:rsidRPr="00E34D59" w14:paraId="627D9270" w14:textId="77777777">
        <w:trPr>
          <w:trHeight w:val="288"/>
          <w:jc w:val="center"/>
        </w:trPr>
        <w:tc>
          <w:tcPr>
            <w:tcW w:w="2127" w:type="dxa"/>
          </w:tcPr>
          <w:p w14:paraId="627D926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6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-0.735</w:t>
            </w:r>
          </w:p>
        </w:tc>
        <w:tc>
          <w:tcPr>
            <w:tcW w:w="1179" w:type="dxa"/>
          </w:tcPr>
          <w:p w14:paraId="627D926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2.457</w:t>
            </w:r>
          </w:p>
        </w:tc>
        <w:tc>
          <w:tcPr>
            <w:tcW w:w="960" w:type="dxa"/>
          </w:tcPr>
          <w:p w14:paraId="627D926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6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-0.299</w:t>
            </w:r>
          </w:p>
        </w:tc>
      </w:tr>
      <w:tr w:rsidR="005C0917" w:rsidRPr="00E34D59" w14:paraId="627D9276" w14:textId="77777777">
        <w:trPr>
          <w:trHeight w:val="288"/>
          <w:jc w:val="center"/>
        </w:trPr>
        <w:tc>
          <w:tcPr>
            <w:tcW w:w="2127" w:type="dxa"/>
          </w:tcPr>
          <w:p w14:paraId="627D927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7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-3.761</w:t>
            </w:r>
          </w:p>
        </w:tc>
        <w:tc>
          <w:tcPr>
            <w:tcW w:w="1179" w:type="dxa"/>
          </w:tcPr>
          <w:p w14:paraId="627D927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28.445</w:t>
            </w:r>
          </w:p>
        </w:tc>
        <w:tc>
          <w:tcPr>
            <w:tcW w:w="960" w:type="dxa"/>
          </w:tcPr>
          <w:p w14:paraId="627D927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7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-0.132</w:t>
            </w:r>
          </w:p>
        </w:tc>
      </w:tr>
      <w:tr w:rsidR="005C0917" w:rsidRPr="00E34D59" w14:paraId="627D927C" w14:textId="77777777">
        <w:trPr>
          <w:trHeight w:val="288"/>
          <w:jc w:val="center"/>
        </w:trPr>
        <w:tc>
          <w:tcPr>
            <w:tcW w:w="2127" w:type="dxa"/>
            <w:tcBorders>
              <w:bottom w:val="single" w:sz="4" w:space="0" w:color="000000"/>
            </w:tcBorders>
          </w:tcPr>
          <w:p w14:paraId="627D927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0.001*</w:t>
            </w:r>
          </w:p>
        </w:tc>
      </w:tr>
      <w:tr w:rsidR="005C0917" w:rsidRPr="00E34D59"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0.869</w:t>
            </w:r>
          </w:p>
        </w:tc>
      </w:tr>
    </w:tbl>
    <w:p w14:paraId="627D9283" w14:textId="7D3BB6FE" w:rsidR="005C0917" w:rsidRPr="00E34D59" w:rsidRDefault="008A7644">
      <w:pPr>
        <w:spacing w:line="276" w:lineRule="auto"/>
        <w:rPr>
          <w:rFonts w:ascii="Times New Roman" w:hAnsi="Times New Roman" w:cs="Times New Roman"/>
          <w:i/>
          <w:color w:val="44546A"/>
          <w:sz w:val="24"/>
          <w:szCs w:val="24"/>
        </w:rPr>
      </w:pPr>
      <w:r w:rsidRPr="00E34D59">
        <w:rPr>
          <w:rFonts w:ascii="Times New Roman" w:hAnsi="Times New Roman" w:cs="Times New Roman"/>
          <w:i/>
          <w:color w:val="44546A"/>
        </w:rPr>
        <w:t xml:space="preserve">Results of the GLMM for the accuracy on a No-go trial (Go/No-go task) in high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Explanatory included age, sex, rule (reversed versus acquisition rule) and rank (analysis only conducted in males). All full models included the individual ID as a random factor. The estimates (representing the change in the</w:t>
      </w:r>
      <w:r w:rsidRPr="00E34D59">
        <w:rPr>
          <w:rFonts w:ascii="Times New Roman" w:hAnsi="Times New Roman" w:cs="Times New Roman"/>
          <w:i/>
          <w:color w:val="44546A"/>
          <w:sz w:val="24"/>
          <w:szCs w:val="24"/>
        </w:rPr>
        <w:t xml:space="preserve"> </w:t>
      </w:r>
      <w:r w:rsidRPr="00E34D59">
        <w:rPr>
          <w:rFonts w:ascii="Times New Roman" w:hAnsi="Times New Roman" w:cs="Times New Roman"/>
          <w:i/>
          <w:color w:val="44546A"/>
        </w:rPr>
        <w:t>dependent variable relative to the baseline category of each predictor variable), standard error, t-value and p-value are represented.</w:t>
      </w:r>
      <w:r w:rsidRPr="00E34D59">
        <w:rPr>
          <w:rFonts w:ascii="Times New Roman" w:hAnsi="Times New Roman" w:cs="Times New Roman"/>
          <w:i/>
          <w:color w:val="44546A"/>
          <w:sz w:val="24"/>
          <w:szCs w:val="24"/>
        </w:rPr>
        <w:t xml:space="preserve"> </w:t>
      </w:r>
    </w:p>
    <w:p w14:paraId="627D9284" w14:textId="60248D23" w:rsidR="005C0917" w:rsidRPr="00E34D59" w:rsidRDefault="00E34D59">
      <w:pPr>
        <w:spacing w:line="276" w:lineRule="auto"/>
        <w:rPr>
          <w:rFonts w:ascii="Times New Roman" w:hAnsi="Times New Roman" w:cs="Times New Roman"/>
          <w:i/>
          <w:color w:val="44546A"/>
          <w:sz w:val="24"/>
          <w:szCs w:val="24"/>
        </w:rPr>
      </w:pPr>
      <w:r>
        <w:rPr>
          <w:rFonts w:ascii="Times New Roman" w:hAnsi="Times New Roman" w:cs="Times New Roman"/>
          <w:i/>
          <w:color w:val="44546A"/>
          <w:sz w:val="24"/>
          <w:szCs w:val="24"/>
        </w:rPr>
        <w:t>References</w:t>
      </w:r>
      <w:r w:rsidR="008A7644" w:rsidRPr="00E34D59">
        <w:rPr>
          <w:rFonts w:ascii="Times New Roman" w:hAnsi="Times New Roman" w:cs="Times New Roman"/>
          <w:i/>
          <w:color w:val="44546A"/>
          <w:sz w:val="24"/>
          <w:szCs w:val="24"/>
        </w:rPr>
        <w:t>:</w:t>
      </w:r>
    </w:p>
    <w:p w14:paraId="339ACB93"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lang w:val="fr-FR"/>
        </w:rPr>
      </w:pPr>
      <w:proofErr w:type="spellStart"/>
      <w:r w:rsidRPr="005A6CD6">
        <w:rPr>
          <w:rFonts w:ascii="Times New Roman" w:eastAsia="Times New Roman" w:hAnsi="Times New Roman" w:cs="Times New Roman"/>
          <w:color w:val="000000"/>
        </w:rPr>
        <w:t>Ballesta</w:t>
      </w:r>
      <w:proofErr w:type="spellEnd"/>
      <w:r w:rsidRPr="005A6CD6">
        <w:rPr>
          <w:rFonts w:ascii="Times New Roman" w:eastAsia="Times New Roman" w:hAnsi="Times New Roman" w:cs="Times New Roman"/>
          <w:color w:val="000000"/>
        </w:rPr>
        <w:t xml:space="preserve"> S, </w:t>
      </w:r>
      <w:proofErr w:type="spellStart"/>
      <w:r w:rsidRPr="005A6CD6">
        <w:rPr>
          <w:rFonts w:ascii="Times New Roman" w:eastAsia="Times New Roman" w:hAnsi="Times New Roman" w:cs="Times New Roman"/>
          <w:color w:val="000000"/>
        </w:rPr>
        <w:t>Sadoughi</w:t>
      </w:r>
      <w:proofErr w:type="spellEnd"/>
      <w:r w:rsidRPr="005A6CD6">
        <w:rPr>
          <w:rFonts w:ascii="Times New Roman" w:eastAsia="Times New Roman" w:hAnsi="Times New Roman" w:cs="Times New Roman"/>
          <w:color w:val="000000"/>
        </w:rPr>
        <w:t xml:space="preserve"> B, Miss F, Whitehouse J, </w:t>
      </w:r>
      <w:proofErr w:type="spellStart"/>
      <w:r w:rsidRPr="005A6CD6">
        <w:rPr>
          <w:rFonts w:ascii="Times New Roman" w:eastAsia="Times New Roman" w:hAnsi="Times New Roman" w:cs="Times New Roman"/>
          <w:color w:val="000000"/>
        </w:rPr>
        <w:t>Aguenounon</w:t>
      </w:r>
      <w:proofErr w:type="spellEnd"/>
      <w:r w:rsidRPr="005A6CD6">
        <w:rPr>
          <w:rFonts w:ascii="Times New Roman" w:eastAsia="Times New Roman" w:hAnsi="Times New Roman" w:cs="Times New Roman"/>
          <w:color w:val="000000"/>
        </w:rPr>
        <w:t xml:space="preserve"> G, Meunier H. (2021) Assessing the reliability of an automated method for measuring dominance hierarchy in non-human primates. </w:t>
      </w:r>
      <w:r w:rsidRPr="005A6CD6">
        <w:rPr>
          <w:rFonts w:ascii="Times New Roman" w:eastAsia="Times New Roman" w:hAnsi="Times New Roman" w:cs="Times New Roman"/>
          <w:color w:val="000000"/>
          <w:lang w:val="fr-FR"/>
        </w:rPr>
        <w:t>Primates. 1-13. https://doi.org/10.1101/2020.11.23.389908</w:t>
      </w:r>
    </w:p>
    <w:p w14:paraId="5480923B"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De Vries H, Stevens JM, </w:t>
      </w:r>
      <w:proofErr w:type="spellStart"/>
      <w:r w:rsidRPr="005A6CD6">
        <w:rPr>
          <w:rFonts w:ascii="Times New Roman" w:eastAsia="Times New Roman" w:hAnsi="Times New Roman" w:cs="Times New Roman"/>
          <w:color w:val="000000"/>
        </w:rPr>
        <w:t>Vervaecke</w:t>
      </w:r>
      <w:proofErr w:type="spellEnd"/>
      <w:r w:rsidRPr="005A6CD6">
        <w:rPr>
          <w:rFonts w:ascii="Times New Roman" w:eastAsia="Times New Roman" w:hAnsi="Times New Roman" w:cs="Times New Roman"/>
          <w:color w:val="000000"/>
        </w:rPr>
        <w:t xml:space="preserve"> H (2006) Measuring and testing the steepness of dominance hierarchies.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71(3):585-592. https://doi.org/10.1016/j.anbehav.2005.05.015</w:t>
      </w:r>
    </w:p>
    <w:p w14:paraId="6376B461"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proofErr w:type="spellStart"/>
      <w:r w:rsidRPr="005A6CD6">
        <w:rPr>
          <w:rFonts w:ascii="Times New Roman" w:eastAsia="Times New Roman" w:hAnsi="Times New Roman" w:cs="Times New Roman"/>
          <w:color w:val="000000"/>
        </w:rPr>
        <w:t>Fizet</w:t>
      </w:r>
      <w:proofErr w:type="spellEnd"/>
      <w:r w:rsidRPr="005A6CD6">
        <w:rPr>
          <w:rFonts w:ascii="Times New Roman" w:eastAsia="Times New Roman" w:hAnsi="Times New Roman" w:cs="Times New Roman"/>
          <w:color w:val="000000"/>
        </w:rPr>
        <w:t xml:space="preserve"> J, </w:t>
      </w:r>
      <w:proofErr w:type="spellStart"/>
      <w:r w:rsidRPr="005A6CD6">
        <w:rPr>
          <w:rFonts w:ascii="Times New Roman" w:eastAsia="Times New Roman" w:hAnsi="Times New Roman" w:cs="Times New Roman"/>
          <w:color w:val="000000"/>
        </w:rPr>
        <w:t>Rimele</w:t>
      </w:r>
      <w:proofErr w:type="spellEnd"/>
      <w:r w:rsidRPr="005A6CD6">
        <w:rPr>
          <w:rFonts w:ascii="Times New Roman" w:eastAsia="Times New Roman" w:hAnsi="Times New Roman" w:cs="Times New Roman"/>
          <w:color w:val="000000"/>
        </w:rPr>
        <w:t xml:space="preserve"> A, </w:t>
      </w:r>
      <w:proofErr w:type="spellStart"/>
      <w:r w:rsidRPr="005A6CD6">
        <w:rPr>
          <w:rFonts w:ascii="Times New Roman" w:eastAsia="Times New Roman" w:hAnsi="Times New Roman" w:cs="Times New Roman"/>
          <w:color w:val="000000"/>
        </w:rPr>
        <w:t>Pebayle</w:t>
      </w:r>
      <w:proofErr w:type="spellEnd"/>
      <w:r w:rsidRPr="005A6CD6">
        <w:rPr>
          <w:rFonts w:ascii="Times New Roman" w:eastAsia="Times New Roman" w:hAnsi="Times New Roman" w:cs="Times New Roman"/>
          <w:color w:val="000000"/>
        </w:rPr>
        <w:t xml:space="preserve"> T, Cassel JC, </w:t>
      </w:r>
      <w:proofErr w:type="spellStart"/>
      <w:r w:rsidRPr="005A6CD6">
        <w:rPr>
          <w:rFonts w:ascii="Times New Roman" w:eastAsia="Times New Roman" w:hAnsi="Times New Roman" w:cs="Times New Roman"/>
          <w:color w:val="000000"/>
        </w:rPr>
        <w:t>Kelche</w:t>
      </w:r>
      <w:proofErr w:type="spellEnd"/>
      <w:r w:rsidRPr="005A6CD6">
        <w:rPr>
          <w:rFonts w:ascii="Times New Roman" w:eastAsia="Times New Roman" w:hAnsi="Times New Roman" w:cs="Times New Roman"/>
          <w:color w:val="000000"/>
        </w:rPr>
        <w:t xml:space="preserve"> C, Meunier, H (2017) An autonomous, </w:t>
      </w:r>
      <w:proofErr w:type="gramStart"/>
      <w:r w:rsidRPr="005A6CD6">
        <w:rPr>
          <w:rFonts w:ascii="Times New Roman" w:eastAsia="Times New Roman" w:hAnsi="Times New Roman" w:cs="Times New Roman"/>
          <w:color w:val="000000"/>
        </w:rPr>
        <w:t>automated</w:t>
      </w:r>
      <w:proofErr w:type="gramEnd"/>
      <w:r w:rsidRPr="005A6CD6">
        <w:rPr>
          <w:rFonts w:ascii="Times New Roman" w:eastAsia="Times New Roman" w:hAnsi="Times New Roman" w:cs="Times New Roman"/>
          <w:color w:val="000000"/>
        </w:rPr>
        <w:t xml:space="preserve"> and mobile device to concurrently assess several cognitive functions in group-living non-human primates. </w:t>
      </w:r>
      <w:proofErr w:type="spellStart"/>
      <w:r w:rsidRPr="005A6CD6">
        <w:rPr>
          <w:rFonts w:ascii="Times New Roman" w:eastAsia="Times New Roman" w:hAnsi="Times New Roman" w:cs="Times New Roman"/>
          <w:color w:val="000000"/>
        </w:rPr>
        <w:t>Neurobiol</w:t>
      </w:r>
      <w:proofErr w:type="spellEnd"/>
      <w:r w:rsidRPr="005A6CD6">
        <w:rPr>
          <w:rFonts w:ascii="Times New Roman" w:eastAsia="Times New Roman" w:hAnsi="Times New Roman" w:cs="Times New Roman"/>
          <w:color w:val="000000"/>
        </w:rPr>
        <w:t xml:space="preserve"> Learn Mem 145:45-58. https://doi.org/10.1016/j.nlm.2017.07.013</w:t>
      </w:r>
    </w:p>
    <w:p w14:paraId="5BF2CA00"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Howarth ER, Kemp C, Thatcher HR, </w:t>
      </w:r>
      <w:proofErr w:type="spellStart"/>
      <w:r w:rsidRPr="005A6CD6">
        <w:rPr>
          <w:rFonts w:ascii="Times New Roman" w:eastAsia="Times New Roman" w:hAnsi="Times New Roman" w:cs="Times New Roman"/>
          <w:color w:val="000000"/>
        </w:rPr>
        <w:t>Szott</w:t>
      </w:r>
      <w:proofErr w:type="spellEnd"/>
      <w:r w:rsidRPr="005A6CD6">
        <w:rPr>
          <w:rFonts w:ascii="Times New Roman" w:eastAsia="Times New Roman" w:hAnsi="Times New Roman" w:cs="Times New Roman"/>
          <w:color w:val="000000"/>
        </w:rPr>
        <w:t xml:space="preserve"> ID, </w:t>
      </w:r>
      <w:proofErr w:type="spellStart"/>
      <w:r w:rsidRPr="005A6CD6">
        <w:rPr>
          <w:rFonts w:ascii="Times New Roman" w:eastAsia="Times New Roman" w:hAnsi="Times New Roman" w:cs="Times New Roman"/>
          <w:color w:val="000000"/>
        </w:rPr>
        <w:t>Farningham</w:t>
      </w:r>
      <w:proofErr w:type="spellEnd"/>
      <w:r w:rsidRPr="005A6CD6">
        <w:rPr>
          <w:rFonts w:ascii="Times New Roman" w:eastAsia="Times New Roman" w:hAnsi="Times New Roman" w:cs="Times New Roman"/>
          <w:color w:val="000000"/>
        </w:rPr>
        <w:t xml:space="preserve"> D, Witham CL., ...  Bethell EJ (2021) Developing and validating attention bias tools for assessing trait and state affect in animals: A worked example with Macaca mulatta. </w:t>
      </w:r>
      <w:proofErr w:type="spellStart"/>
      <w:r w:rsidRPr="005A6CD6">
        <w:rPr>
          <w:rFonts w:ascii="Times New Roman" w:eastAsia="Times New Roman" w:hAnsi="Times New Roman" w:cs="Times New Roman"/>
          <w:color w:val="000000"/>
        </w:rPr>
        <w:t>Appl</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Sci 234:105198. https://doi.org/10.1016/j.applanim.2020.105198</w:t>
      </w:r>
    </w:p>
    <w:p w14:paraId="0C3C36E6"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Neumann C, </w:t>
      </w:r>
      <w:proofErr w:type="spellStart"/>
      <w:r w:rsidRPr="005A6CD6">
        <w:rPr>
          <w:rFonts w:ascii="Times New Roman" w:eastAsia="Times New Roman" w:hAnsi="Times New Roman" w:cs="Times New Roman"/>
          <w:color w:val="000000"/>
        </w:rPr>
        <w:t>Duboscq</w:t>
      </w:r>
      <w:proofErr w:type="spellEnd"/>
      <w:r w:rsidRPr="005A6CD6">
        <w:rPr>
          <w:rFonts w:ascii="Times New Roman" w:eastAsia="Times New Roman" w:hAnsi="Times New Roman" w:cs="Times New Roman"/>
          <w:color w:val="000000"/>
        </w:rPr>
        <w:t xml:space="preserve"> J, Dubuc C, </w:t>
      </w:r>
      <w:proofErr w:type="spellStart"/>
      <w:r w:rsidRPr="005A6CD6">
        <w:rPr>
          <w:rFonts w:ascii="Times New Roman" w:eastAsia="Times New Roman" w:hAnsi="Times New Roman" w:cs="Times New Roman"/>
          <w:color w:val="000000"/>
        </w:rPr>
        <w:t>Ginting</w:t>
      </w:r>
      <w:proofErr w:type="spellEnd"/>
      <w:r w:rsidRPr="005A6CD6">
        <w:rPr>
          <w:rFonts w:ascii="Times New Roman" w:eastAsia="Times New Roman" w:hAnsi="Times New Roman" w:cs="Times New Roman"/>
          <w:color w:val="000000"/>
        </w:rPr>
        <w:t xml:space="preserve"> A, </w:t>
      </w:r>
      <w:proofErr w:type="spellStart"/>
      <w:r w:rsidRPr="005A6CD6">
        <w:rPr>
          <w:rFonts w:ascii="Times New Roman" w:eastAsia="Times New Roman" w:hAnsi="Times New Roman" w:cs="Times New Roman"/>
          <w:color w:val="000000"/>
        </w:rPr>
        <w:t>Irwan</w:t>
      </w:r>
      <w:proofErr w:type="spellEnd"/>
      <w:r w:rsidRPr="005A6CD6">
        <w:rPr>
          <w:rFonts w:ascii="Times New Roman" w:eastAsia="Times New Roman" w:hAnsi="Times New Roman" w:cs="Times New Roman"/>
          <w:color w:val="000000"/>
        </w:rPr>
        <w:t xml:space="preserve"> AM, </w:t>
      </w:r>
      <w:proofErr w:type="spellStart"/>
      <w:r w:rsidRPr="005A6CD6">
        <w:rPr>
          <w:rFonts w:ascii="Times New Roman" w:eastAsia="Times New Roman" w:hAnsi="Times New Roman" w:cs="Times New Roman"/>
          <w:color w:val="000000"/>
        </w:rPr>
        <w:t>Agil</w:t>
      </w:r>
      <w:proofErr w:type="spellEnd"/>
      <w:r w:rsidRPr="005A6CD6">
        <w:rPr>
          <w:rFonts w:ascii="Times New Roman" w:eastAsia="Times New Roman" w:hAnsi="Times New Roman" w:cs="Times New Roman"/>
          <w:color w:val="000000"/>
        </w:rPr>
        <w:t xml:space="preserve"> M, ...  Engelhardt A (2011) Assessing dominance hierarchies: validation and advantages of progressive evaluation with Elo-rating.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82(4):911-921. https://doi.org/10.1016/j.anbehav.2011.07.016</w:t>
      </w:r>
    </w:p>
    <w:p w14:paraId="7D12C14F"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proofErr w:type="spellStart"/>
      <w:r w:rsidRPr="005A6CD6">
        <w:rPr>
          <w:rFonts w:ascii="Times New Roman" w:eastAsia="Times New Roman" w:hAnsi="Times New Roman" w:cs="Times New Roman"/>
          <w:color w:val="000000"/>
        </w:rPr>
        <w:t>Nioche</w:t>
      </w:r>
      <w:proofErr w:type="spellEnd"/>
      <w:r w:rsidRPr="005A6CD6">
        <w:rPr>
          <w:rFonts w:ascii="Times New Roman" w:eastAsia="Times New Roman" w:hAnsi="Times New Roman" w:cs="Times New Roman"/>
          <w:color w:val="000000"/>
        </w:rPr>
        <w:t xml:space="preserve"> A, Rougier NP, </w:t>
      </w:r>
      <w:proofErr w:type="spellStart"/>
      <w:r w:rsidRPr="005A6CD6">
        <w:rPr>
          <w:rFonts w:ascii="Times New Roman" w:eastAsia="Times New Roman" w:hAnsi="Times New Roman" w:cs="Times New Roman"/>
          <w:color w:val="000000"/>
        </w:rPr>
        <w:t>Deffains</w:t>
      </w:r>
      <w:proofErr w:type="spellEnd"/>
      <w:r w:rsidRPr="005A6CD6">
        <w:rPr>
          <w:rFonts w:ascii="Times New Roman" w:eastAsia="Times New Roman" w:hAnsi="Times New Roman" w:cs="Times New Roman"/>
          <w:color w:val="000000"/>
        </w:rPr>
        <w:t xml:space="preserve"> M, Bourgeois-Gironde S, </w:t>
      </w:r>
      <w:proofErr w:type="spellStart"/>
      <w:r w:rsidRPr="005A6CD6">
        <w:rPr>
          <w:rFonts w:ascii="Times New Roman" w:eastAsia="Times New Roman" w:hAnsi="Times New Roman" w:cs="Times New Roman"/>
          <w:color w:val="000000"/>
        </w:rPr>
        <w:t>Ballesta</w:t>
      </w:r>
      <w:proofErr w:type="spellEnd"/>
      <w:r w:rsidRPr="005A6CD6">
        <w:rPr>
          <w:rFonts w:ascii="Times New Roman" w:eastAsia="Times New Roman" w:hAnsi="Times New Roman" w:cs="Times New Roman"/>
          <w:color w:val="000000"/>
        </w:rPr>
        <w:t xml:space="preserve"> S, </w:t>
      </w:r>
      <w:proofErr w:type="spellStart"/>
      <w:r w:rsidRPr="005A6CD6">
        <w:rPr>
          <w:rFonts w:ascii="Times New Roman" w:eastAsia="Times New Roman" w:hAnsi="Times New Roman" w:cs="Times New Roman"/>
          <w:color w:val="000000"/>
        </w:rPr>
        <w:t>Boraud</w:t>
      </w:r>
      <w:proofErr w:type="spellEnd"/>
      <w:r w:rsidRPr="005A6CD6">
        <w:rPr>
          <w:rFonts w:ascii="Times New Roman" w:eastAsia="Times New Roman" w:hAnsi="Times New Roman" w:cs="Times New Roman"/>
          <w:color w:val="000000"/>
        </w:rPr>
        <w:t xml:space="preserve"> T (2021) The adaptive value of probability distortion and risk-seeking in macaques’ decision-making. Trans R Soc B: </w:t>
      </w:r>
      <w:proofErr w:type="spellStart"/>
      <w:r w:rsidRPr="005A6CD6">
        <w:rPr>
          <w:rFonts w:ascii="Times New Roman" w:eastAsia="Times New Roman" w:hAnsi="Times New Roman" w:cs="Times New Roman"/>
          <w:color w:val="000000"/>
        </w:rPr>
        <w:t>Biol</w:t>
      </w:r>
      <w:proofErr w:type="spellEnd"/>
      <w:r w:rsidRPr="005A6CD6">
        <w:rPr>
          <w:rFonts w:ascii="Times New Roman" w:eastAsia="Times New Roman" w:hAnsi="Times New Roman" w:cs="Times New Roman"/>
          <w:color w:val="000000"/>
        </w:rPr>
        <w:t xml:space="preserve"> Sci 376(1819):20190668. https://doi.org/10.1098/rstb.2019.0668</w:t>
      </w:r>
    </w:p>
    <w:p w14:paraId="627D928C" w14:textId="6E84A53B" w:rsidR="005C0917" w:rsidRPr="006A0B0F" w:rsidRDefault="005C0917" w:rsidP="005A6CD6">
      <w:pPr>
        <w:pStyle w:val="Paragraphedeliste"/>
        <w:spacing w:after="0" w:line="276" w:lineRule="auto"/>
        <w:ind w:left="1080"/>
        <w:rPr>
          <w:rFonts w:ascii="Times New Roman" w:eastAsia="Arial" w:hAnsi="Times New Roman" w:cs="Times New Roman"/>
          <w:i/>
          <w:color w:val="222222"/>
          <w:sz w:val="20"/>
          <w:szCs w:val="20"/>
        </w:rPr>
      </w:pPr>
    </w:p>
    <w:sectPr w:rsidR="005C0917" w:rsidRPr="006A0B0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8033A"/>
    <w:multiLevelType w:val="multilevel"/>
    <w:tmpl w:val="134EDBC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72392C"/>
    <w:multiLevelType w:val="hybridMultilevel"/>
    <w:tmpl w:val="1C2870CA"/>
    <w:lvl w:ilvl="0" w:tplc="868072FC">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6533868"/>
    <w:multiLevelType w:val="hybridMultilevel"/>
    <w:tmpl w:val="1654D16E"/>
    <w:lvl w:ilvl="0" w:tplc="040C000F">
      <w:start w:val="1"/>
      <w:numFmt w:val="decimal"/>
      <w:lvlText w:val="%1."/>
      <w:lvlJc w:val="left"/>
      <w:pPr>
        <w:ind w:left="360"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858813966">
    <w:abstractNumId w:val="0"/>
  </w:num>
  <w:num w:numId="2" w16cid:durableId="1827083895">
    <w:abstractNumId w:val="1"/>
  </w:num>
  <w:num w:numId="3" w16cid:durableId="1382366756">
    <w:abstractNumId w:val="2"/>
  </w:num>
  <w:num w:numId="4" w16cid:durableId="1141651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40C62"/>
    <w:rsid w:val="00101844"/>
    <w:rsid w:val="00102691"/>
    <w:rsid w:val="001070E8"/>
    <w:rsid w:val="001F41F5"/>
    <w:rsid w:val="00201937"/>
    <w:rsid w:val="00270DB2"/>
    <w:rsid w:val="0035428C"/>
    <w:rsid w:val="003C11AD"/>
    <w:rsid w:val="005A6CD6"/>
    <w:rsid w:val="005B01E2"/>
    <w:rsid w:val="005B4816"/>
    <w:rsid w:val="005C0917"/>
    <w:rsid w:val="00660F10"/>
    <w:rsid w:val="0068016D"/>
    <w:rsid w:val="006A0B0F"/>
    <w:rsid w:val="006E1A88"/>
    <w:rsid w:val="00790795"/>
    <w:rsid w:val="007E33B7"/>
    <w:rsid w:val="008A7644"/>
    <w:rsid w:val="008C5B59"/>
    <w:rsid w:val="008D23B6"/>
    <w:rsid w:val="00982796"/>
    <w:rsid w:val="00991F19"/>
    <w:rsid w:val="00996F1E"/>
    <w:rsid w:val="009B7A03"/>
    <w:rsid w:val="00AF2BF5"/>
    <w:rsid w:val="00B417AF"/>
    <w:rsid w:val="00B56EB0"/>
    <w:rsid w:val="00B8725F"/>
    <w:rsid w:val="00BB5AA5"/>
    <w:rsid w:val="00D314A7"/>
    <w:rsid w:val="00DB230B"/>
    <w:rsid w:val="00DB6BB6"/>
    <w:rsid w:val="00E03AA7"/>
    <w:rsid w:val="00E34D59"/>
    <w:rsid w:val="00F07F75"/>
    <w:rsid w:val="00F36D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4812</Words>
  <Characters>26470</Characters>
  <Application>Microsoft Office Word</Application>
  <DocSecurity>0</DocSecurity>
  <Lines>220</Lines>
  <Paragraphs>62</Paragraphs>
  <ScaleCrop>false</ScaleCrop>
  <Company/>
  <LinksUpToDate>false</LinksUpToDate>
  <CharactersWithSpaces>31220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19</cp:revision>
  <dcterms:created xsi:type="dcterms:W3CDTF">2022-12-16T11:48:00Z</dcterms:created>
  <dcterms:modified xsi:type="dcterms:W3CDTF">2023-01-11T08:13:00Z</dcterms:modified>
</cp:coreProperties>
</file>