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Supplementary materials</w:t>
      </w:r>
    </w:p>
    <w:p w:rsidR="00000000" w:rsidDel="00000000" w:rsidP="00000000" w:rsidRDefault="00000000" w:rsidRPr="00000000" w14:paraId="0000000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Supplementary information on the subjects</w:t>
      </w:r>
    </w:p>
    <w:p w:rsidR="00000000" w:rsidDel="00000000" w:rsidP="00000000" w:rsidRDefault="00000000" w:rsidRPr="00000000" w14:paraId="00000004">
      <w:pPr>
        <w:pStyle w:val="Heading3"/>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Rhesus macaques from the MRC</w:t>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All the adult rhesus macaques (</w:t>
      </w:r>
      <w:r w:rsidDel="00000000" w:rsidR="00000000" w:rsidRPr="00000000">
        <w:rPr>
          <w:rFonts w:ascii="Times New Roman" w:cs="Times New Roman" w:eastAsia="Times New Roman" w:hAnsi="Times New Roman"/>
          <w:i w:val="1"/>
          <w:sz w:val="24"/>
          <w:szCs w:val="24"/>
          <w:rtl w:val="0"/>
        </w:rPr>
        <w:t xml:space="preserve">Macaca mulatta</w:t>
      </w:r>
      <w:r w:rsidDel="00000000" w:rsidR="00000000" w:rsidRPr="00000000">
        <w:rPr>
          <w:rFonts w:ascii="Times New Roman" w:cs="Times New Roman" w:eastAsia="Times New Roman" w:hAnsi="Times New Roman"/>
          <w:sz w:val="24"/>
          <w:szCs w:val="24"/>
          <w:rtl w:val="0"/>
        </w:rPr>
        <w:t xml:space="preserve">) taking part in this study were from the breeding colony of the Medical Research Council’s Center for Macaques (MRC-CFM) in Porton Down, United Kingdom. Each group had access to an indoor free-roaming room (3.35 m × 8.04 m × 2.8m) and an adjacent caged area (1.5m×6.12m×2.8m), with a minimum total space of 3.5 m3 /breeding animal in the largest groups. All rooms were temperature controlled (20 °C ± 5) with humidity at 55% +/-10. Each free-roaming area had a large bay window at one end facing outdoors and allowing a natural day-night cycle. At the other end of each room was an internal window fitted with movable mirrors which the monkey could control using a handle, allowing them to view the activities outside their area. Rooms were enriched with climbing structures (platforms, poles, fire hose and ladders) and enrichment devices (food puzzles, boxes, plastic barrels and balls, and small plastic blocks attached to structures or walls). Subjects received a supply of fruit and vegetables, dried forage mix (cereal, peas, beans, lentils etc.), bread and boiled eggs, in the morning and afternoon, with enough food to last for a 24 h period. All subjects had access to water and food prior to and during the experiment. Eighteen of the subjects already participated in a behavioural study involving looking at pictures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and all of them were familiar with basic training and clicker procedures. However, none of them had experience with touchscreen experiments. Thirty subjects (14 males, 16 females; aged from 3 to 17 years old, mean age in years M ± S.D. = 8.10 ± 4.05, N = 30) started the touch screen training phases but only 21 (12 males and 9 females, aged from 3 to 17 years old, mean age in years M ± S.D. = 8.9 ± 4.41) successfully completed the training and were able to take part in the experiment. </w:t>
      </w:r>
    </w:p>
    <w:p w:rsidR="00000000" w:rsidDel="00000000" w:rsidP="00000000" w:rsidRDefault="00000000" w:rsidRPr="00000000" w14:paraId="0000000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subjects were housed in 14 different social groups with an average of 12 individuals per group. </w:t>
      </w:r>
      <w:r w:rsidDel="00000000" w:rsidR="00000000" w:rsidRPr="00000000">
        <w:rPr>
          <w:rFonts w:ascii="Times New Roman" w:cs="Times New Roman" w:eastAsia="Times New Roman" w:hAnsi="Times New Roman"/>
          <w:rtl w:val="0"/>
        </w:rPr>
        <w:t xml:space="preserve">Macaques from the CPUS</w:t>
      </w:r>
    </w:p>
    <w:p w:rsidR="00000000" w:rsidDel="00000000" w:rsidP="00000000" w:rsidRDefault="00000000" w:rsidRPr="00000000" w14:paraId="00000007">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rhesus macaques from the Centre of Primatology of the University of Strasbourg, FR (CPUS) (N = 7 subjects, 5 females and 3 males, aged from 2 to 25 years old) were raised in social groups from 3 to 5 individuals consisting of one dominant male and several females and younglings. They lived in cages, measuring 16.5 to 33 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for the indoor area and 14 to 29 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for the outdoor area. Cages were enriched with climbing devices. Tested subjects were naive to previous behavioural studies and cognitive experiments except two subjects which did touch screen experiments </w:t>
      </w:r>
      <w:r w:rsidDel="00000000" w:rsidR="00000000" w:rsidRPr="00000000">
        <w:rPr>
          <w:rFonts w:ascii="Times New Roman" w:cs="Times New Roman" w:eastAsia="Times New Roman" w:hAnsi="Times New Roman"/>
          <w:sz w:val="24"/>
          <w:szCs w:val="24"/>
          <w:rtl w:val="0"/>
        </w:rPr>
        <w:t xml:space="preserve">in their youth</w:t>
      </w:r>
      <w:r w:rsidDel="00000000" w:rsidR="00000000" w:rsidRPr="00000000">
        <w:rPr>
          <w:rFonts w:ascii="Times New Roman" w:cs="Times New Roman" w:eastAsia="Times New Roman" w:hAnsi="Times New Roman"/>
          <w:sz w:val="24"/>
          <w:szCs w:val="24"/>
          <w:rtl w:val="0"/>
        </w:rPr>
        <w:t xml:space="preserve"> [2]. </w:t>
      </w:r>
    </w:p>
    <w:p w:rsidR="00000000" w:rsidDel="00000000" w:rsidP="00000000" w:rsidRDefault="00000000" w:rsidRPr="00000000" w14:paraId="00000008">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long-tailed macaques from the CPUS (N = 20, 12 females, 8 males, aged from 7 to 21 years old) were all born in the centre and raised in social groups. The subjects were taken from 8 mixed groups of 2 to 13 individuals with one dominant male and several females and younglings. One group was constituted of only males and one group of only females. They lived in cages, measuring 16.5 to 33 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for the indoor area and 16.5 to 23 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for the outdoor area. Cages were enriched with climbing devices. Tested subjects were naive to any previous clicker training procedures and behavioural studies and experiments.</w:t>
      </w:r>
    </w:p>
    <w:p w:rsidR="00000000" w:rsidDel="00000000" w:rsidP="00000000" w:rsidRDefault="00000000" w:rsidRPr="00000000" w14:paraId="00000009">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Tonkean macaques from the CPUS (N = 18, 6 females, 12 males, aged from 4 to 23 years old) were all born in the centre and raised in social groups. The subjects were taken from two groups. Four subjects tested were from a group of five males. In this group, subjects had free access to an approximately 1364 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wooded outdoor area, connected to a 20m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heated indoor area. Tested subjects were familiar with basic training and clicker procedures and they already took part in behavioural studies and experiments. They all had access to touch screen modules when they were young but were never tested with pictures [3]. Fourteen subjects were from a group of 21 to 23 individuals. In this group, subjects had free access to an approximately 3700 m</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wooded outdoor area, con</w:t>
      </w:r>
      <w:r w:rsidDel="00000000" w:rsidR="00000000" w:rsidRPr="00000000">
        <w:rPr>
          <w:rFonts w:ascii="Times New Roman" w:cs="Times New Roman" w:eastAsia="Times New Roman" w:hAnsi="Times New Roman"/>
          <w:sz w:val="24"/>
          <w:szCs w:val="24"/>
          <w:rtl w:val="0"/>
        </w:rPr>
        <w:t xml:space="preserve">nected to a 20m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heated indoor area. All subjects have free access to touch screen modules [3,4]</w:t>
      </w:r>
      <w:r w:rsidDel="00000000" w:rsidR="00000000" w:rsidRPr="00000000">
        <w:rPr>
          <w:rFonts w:ascii="Times New Roman" w:cs="Times New Roman" w:eastAsia="Times New Roman" w:hAnsi="Times New Roman"/>
          <w:sz w:val="24"/>
          <w:szCs w:val="24"/>
          <w:rtl w:val="0"/>
        </w:rPr>
        <w:t xml:space="preserve">. They were exposed to pictures of familiar conspecifics, but they have never been tested with pictures of unknown or threatening conspecifics. At the CPUS, all animals were provisioned with commercial monkey pellets seven days a week, in addition to a supply of fresh fruit and vegetables once a week. Water was available ad libitum.</w:t>
      </w:r>
    </w:p>
    <w:p w:rsidR="00000000" w:rsidDel="00000000" w:rsidP="00000000" w:rsidRDefault="00000000" w:rsidRPr="00000000" w14:paraId="0000000A">
      <w:pPr>
        <w:spacing w:line="276"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1"/>
        <w:tblW w:w="5792.0" w:type="dxa"/>
        <w:jc w:val="center"/>
        <w:tblLayout w:type="fixed"/>
        <w:tblLook w:val="0600"/>
      </w:tblPr>
      <w:tblGrid>
        <w:gridCol w:w="966"/>
        <w:gridCol w:w="966"/>
        <w:gridCol w:w="965"/>
        <w:gridCol w:w="965"/>
        <w:gridCol w:w="965"/>
        <w:gridCol w:w="965"/>
        <w:tblGridChange w:id="0">
          <w:tblGrid>
            <w:gridCol w:w="966"/>
            <w:gridCol w:w="966"/>
            <w:gridCol w:w="965"/>
            <w:gridCol w:w="965"/>
            <w:gridCol w:w="965"/>
            <w:gridCol w:w="965"/>
          </w:tblGrid>
        </w:tblGridChange>
      </w:tblGrid>
      <w:tr>
        <w:trPr>
          <w:cantSplit w:val="0"/>
          <w:trHeight w:val="241" w:hRule="atLeast"/>
          <w:tblHeader w:val="0"/>
        </w:trPr>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bottom"/>
          </w:tcPr>
          <w:p w:rsidR="00000000" w:rsidDel="00000000" w:rsidP="00000000" w:rsidRDefault="00000000" w:rsidRPr="00000000" w14:paraId="0000000B">
            <w:pPr>
              <w:spacing w:after="0" w:line="276" w:lineRule="auto"/>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bottom"/>
          </w:tcPr>
          <w:p w:rsidR="00000000" w:rsidDel="00000000" w:rsidP="00000000" w:rsidRDefault="00000000" w:rsidRPr="00000000" w14:paraId="0000000C">
            <w:pPr>
              <w:spacing w:after="0" w:line="276" w:lineRule="auto"/>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bottom"/>
          </w:tcPr>
          <w:p w:rsidR="00000000" w:rsidDel="00000000" w:rsidP="00000000" w:rsidRDefault="00000000" w:rsidRPr="00000000" w14:paraId="0000000D">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b7b5dd" w:val="clear"/>
            <w:tcMar>
              <w:top w:w="12.0" w:type="dxa"/>
              <w:left w:w="12.0" w:type="dxa"/>
              <w:bottom w:w="0.0" w:type="dxa"/>
              <w:right w:w="12.0" w:type="dxa"/>
            </w:tcMar>
          </w:tcPr>
          <w:p w:rsidR="00000000" w:rsidDel="00000000" w:rsidP="00000000" w:rsidRDefault="00000000" w:rsidRPr="00000000" w14:paraId="0000000E">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rhesus macaques</w:t>
            </w:r>
          </w:p>
        </w:tc>
        <w:tc>
          <w:tcPr>
            <w:tcBorders>
              <w:top w:color="000000" w:space="0" w:sz="0" w:val="nil"/>
              <w:left w:color="000000" w:space="0" w:sz="0" w:val="nil"/>
              <w:bottom w:color="000000" w:space="0" w:sz="4" w:val="single"/>
              <w:right w:color="000000" w:space="0" w:sz="0" w:val="nil"/>
            </w:tcBorders>
            <w:shd w:fill="b7b5dd" w:val="clear"/>
            <w:tcMar>
              <w:top w:w="12.0" w:type="dxa"/>
              <w:left w:w="12.0" w:type="dxa"/>
              <w:bottom w:w="0.0" w:type="dxa"/>
              <w:right w:w="12.0" w:type="dxa"/>
            </w:tcMar>
          </w:tcPr>
          <w:p w:rsidR="00000000" w:rsidDel="00000000" w:rsidP="00000000" w:rsidRDefault="00000000" w:rsidRPr="00000000" w14:paraId="0000000F">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long-tailed macaques</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b7b5dd" w:val="clear"/>
            <w:tcMar>
              <w:top w:w="12.0" w:type="dxa"/>
              <w:left w:w="12.0" w:type="dxa"/>
              <w:bottom w:w="0.0" w:type="dxa"/>
              <w:right w:w="12.0" w:type="dxa"/>
            </w:tcMar>
          </w:tcPr>
          <w:p w:rsidR="00000000" w:rsidDel="00000000" w:rsidP="00000000" w:rsidRDefault="00000000" w:rsidRPr="00000000" w14:paraId="00000010">
            <w:pPr>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Tonkean macaques</w:t>
            </w:r>
            <w:r w:rsidDel="00000000" w:rsidR="00000000" w:rsidRPr="00000000">
              <w:rPr>
                <w:rtl w:val="0"/>
              </w:rPr>
            </w:r>
          </w:p>
        </w:tc>
      </w:tr>
      <w:tr>
        <w:trPr>
          <w:cantSplit w:val="0"/>
          <w:trHeight w:val="350" w:hRule="atLeast"/>
          <w:tblHeader w:val="0"/>
        </w:trPr>
        <w:tc>
          <w:tcPr>
            <w:tcBorders>
              <w:top w:color="000000" w:space="0" w:sz="4" w:val="single"/>
              <w:left w:color="000000" w:space="0" w:sz="0" w:val="nil"/>
              <w:bottom w:color="000000" w:space="0" w:sz="4" w:val="single"/>
              <w:right w:color="000000" w:space="0" w:sz="0" w:val="nil"/>
            </w:tcBorders>
            <w:shd w:fill="ceb5dd" w:val="clear"/>
            <w:tcMar>
              <w:top w:w="12.0" w:type="dxa"/>
              <w:left w:w="12.0" w:type="dxa"/>
              <w:bottom w:w="0.0" w:type="dxa"/>
              <w:right w:w="12.0" w:type="dxa"/>
            </w:tcMar>
            <w:vAlign w:val="bottom"/>
          </w:tcPr>
          <w:p w:rsidR="00000000" w:rsidDel="00000000" w:rsidP="00000000" w:rsidRDefault="00000000" w:rsidRPr="00000000" w14:paraId="00000011">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number</w:t>
            </w:r>
          </w:p>
        </w:tc>
        <w:tc>
          <w:tcPr>
            <w:tcBorders>
              <w:top w:color="000000" w:space="0" w:sz="4" w:val="single"/>
              <w:left w:color="000000" w:space="0" w:sz="0" w:val="nil"/>
              <w:bottom w:color="000000" w:space="0" w:sz="4" w:val="single"/>
              <w:right w:color="000000" w:space="0" w:sz="0" w:val="nil"/>
            </w:tcBorders>
            <w:shd w:fill="ceb5dd" w:val="clear"/>
            <w:tcMar>
              <w:top w:w="12.0" w:type="dxa"/>
              <w:left w:w="12.0" w:type="dxa"/>
              <w:bottom w:w="0.0" w:type="dxa"/>
              <w:right w:w="12.0" w:type="dxa"/>
            </w:tcMar>
            <w:vAlign w:val="bottom"/>
          </w:tcPr>
          <w:p w:rsidR="00000000" w:rsidDel="00000000" w:rsidP="00000000" w:rsidRDefault="00000000" w:rsidRPr="00000000" w14:paraId="00000012">
            <w:pPr>
              <w:spacing w:after="0"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ceb5dd" w:val="clear"/>
            <w:tcMar>
              <w:top w:w="12.0" w:type="dxa"/>
              <w:left w:w="12.0" w:type="dxa"/>
              <w:bottom w:w="0.0" w:type="dxa"/>
              <w:right w:w="12.0" w:type="dxa"/>
            </w:tcMar>
            <w:vAlign w:val="bottom"/>
          </w:tcPr>
          <w:p w:rsidR="00000000" w:rsidDel="00000000" w:rsidP="00000000" w:rsidRDefault="00000000" w:rsidRPr="00000000" w14:paraId="00000013">
            <w:pPr>
              <w:spacing w:after="0"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ceb5dd" w:val="clear"/>
            <w:tcMar>
              <w:top w:w="12.0" w:type="dxa"/>
              <w:left w:w="12.0" w:type="dxa"/>
              <w:bottom w:w="0.0" w:type="dxa"/>
              <w:right w:w="12.0" w:type="dxa"/>
            </w:tcMar>
            <w:vAlign w:val="center"/>
          </w:tcPr>
          <w:p w:rsidR="00000000" w:rsidDel="00000000" w:rsidP="00000000" w:rsidRDefault="00000000" w:rsidRPr="00000000" w14:paraId="0000001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28</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ceb5dd" w:val="clear"/>
            <w:tcMar>
              <w:top w:w="12.0" w:type="dxa"/>
              <w:left w:w="12.0" w:type="dxa"/>
              <w:bottom w:w="0.0" w:type="dxa"/>
              <w:right w:w="12.0" w:type="dxa"/>
            </w:tcMar>
            <w:vAlign w:val="center"/>
          </w:tcPr>
          <w:p w:rsidR="00000000" w:rsidDel="00000000" w:rsidP="00000000" w:rsidRDefault="00000000" w:rsidRPr="00000000" w14:paraId="0000001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20</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shd w:fill="ceb5dd" w:val="clear"/>
            <w:tcMar>
              <w:top w:w="12.0" w:type="dxa"/>
              <w:left w:w="12.0" w:type="dxa"/>
              <w:bottom w:w="0.0" w:type="dxa"/>
              <w:right w:w="12.0" w:type="dxa"/>
            </w:tcMar>
            <w:vAlign w:val="center"/>
          </w:tcPr>
          <w:p w:rsidR="00000000" w:rsidDel="00000000" w:rsidP="00000000" w:rsidRDefault="00000000" w:rsidRPr="00000000" w14:paraId="0000001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18</w:t>
            </w:r>
            <w:r w:rsidDel="00000000" w:rsidR="00000000" w:rsidRPr="00000000">
              <w:rPr>
                <w:rtl w:val="0"/>
              </w:rPr>
            </w:r>
          </w:p>
        </w:tc>
      </w:tr>
      <w:tr>
        <w:trPr>
          <w:cantSplit w:val="0"/>
          <w:trHeight w:val="350" w:hRule="atLeast"/>
          <w:tblHeader w:val="0"/>
        </w:trPr>
        <w:tc>
          <w:tcPr>
            <w:vMerge w:val="restart"/>
            <w:tcBorders>
              <w:top w:color="000000" w:space="0" w:sz="4" w:val="single"/>
              <w:left w:color="000000" w:space="0" w:sz="0" w:val="nil"/>
              <w:bottom w:color="000000" w:space="0" w:sz="4" w:val="single"/>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17">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Sex</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18">
            <w:pPr>
              <w:spacing w:after="0"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1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1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16</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1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8</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1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0" w:val="nil"/>
              <w:bottom w:color="000000" w:space="0" w:sz="4" w:val="single"/>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1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1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Female</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12</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w:t>
            </w:r>
            <w:r w:rsidDel="00000000" w:rsidR="00000000" w:rsidRPr="00000000">
              <w:rPr>
                <w:rtl w:val="0"/>
              </w:rPr>
            </w:r>
          </w:p>
        </w:tc>
      </w:tr>
      <w:tr>
        <w:trPr>
          <w:cantSplit w:val="0"/>
          <w:trHeight w:val="350" w:hRule="atLeast"/>
          <w:tblHeader w:val="0"/>
        </w:trPr>
        <w:tc>
          <w:tcPr>
            <w:vMerge w:val="restart"/>
            <w:tcBorders>
              <w:top w:color="000000" w:space="0" w:sz="4" w:val="single"/>
              <w:left w:color="000000" w:space="0" w:sz="0" w:val="nil"/>
              <w:bottom w:color="000000" w:space="0" w:sz="4" w:val="single"/>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23">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Age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4">
            <w:pPr>
              <w:spacing w:after="0"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2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average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10</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13.8</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11</w:t>
            </w: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0" w:val="nil"/>
              <w:bottom w:color="000000" w:space="0" w:sz="4" w:val="single"/>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A">
            <w:pPr>
              <w:spacing w:after="0"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2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w:t>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2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5.6</w:t>
            </w: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0" w:val="nil"/>
              <w:bottom w:color="000000" w:space="0" w:sz="4" w:val="single"/>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0">
            <w:pPr>
              <w:spacing w:after="0" w:line="276"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3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Min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3">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w:t>
            </w: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0" w:val="nil"/>
              <w:bottom w:color="000000" w:space="0" w:sz="4" w:val="single"/>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3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Max</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25</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9">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21</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23</w:t>
            </w:r>
            <w:r w:rsidDel="00000000" w:rsidR="00000000" w:rsidRPr="00000000">
              <w:rPr>
                <w:rtl w:val="0"/>
              </w:rPr>
            </w:r>
          </w:p>
        </w:tc>
      </w:tr>
      <w:tr>
        <w:trPr>
          <w:cantSplit w:val="0"/>
          <w:trHeight w:val="350" w:hRule="atLeast"/>
          <w:tblHeader w:val="0"/>
        </w:trPr>
        <w:tc>
          <w:tcPr>
            <w:vMerge w:val="restart"/>
            <w:tcBorders>
              <w:top w:color="000000" w:space="0" w:sz="4" w:val="single"/>
              <w:left w:color="000000" w:space="0" w:sz="0" w:val="nil"/>
              <w:bottom w:color="000000" w:space="0" w:sz="0" w:val="nil"/>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3B">
            <w:pPr>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Ranking</w:t>
            </w:r>
            <w:r w:rsidDel="00000000" w:rsidR="00000000" w:rsidRPr="00000000">
              <w:rPr>
                <w:rtl w:val="0"/>
              </w:rPr>
            </w:r>
          </w:p>
        </w:tc>
        <w:tc>
          <w:tcPr>
            <w:vMerge w:val="restart"/>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High</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3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Male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13</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3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0" w:val="nil"/>
              <w:bottom w:color="000000" w:space="0" w:sz="0" w:val="nil"/>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4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w:t>
            </w: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0" w:val="nil"/>
              <w:bottom w:color="000000" w:space="0" w:sz="0" w:val="nil"/>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4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w:t>
            </w:r>
            <w:r w:rsidDel="00000000" w:rsidR="00000000" w:rsidRPr="00000000">
              <w:rPr>
                <w:rtl w:val="0"/>
              </w:rPr>
            </w:r>
          </w:p>
        </w:tc>
      </w:tr>
      <w:tr>
        <w:trPr>
          <w:cantSplit w:val="0"/>
          <w:trHeight w:val="350" w:hRule="atLeast"/>
          <w:tblHeader w:val="0"/>
        </w:trPr>
        <w:tc>
          <w:tcPr>
            <w:vMerge w:val="continue"/>
            <w:tcBorders>
              <w:top w:color="000000" w:space="0" w:sz="4" w:val="single"/>
              <w:left w:color="000000" w:space="0" w:sz="0" w:val="nil"/>
              <w:bottom w:color="000000" w:space="0" w:sz="0" w:val="nil"/>
              <w:right w:color="000000" w:space="0" w:sz="0" w:val="nil"/>
            </w:tcBorders>
            <w:shd w:fill="ededed" w:val="clear"/>
            <w:tcMar>
              <w:top w:w="12.0" w:type="dxa"/>
              <w:left w:w="12.0" w:type="dxa"/>
              <w:bottom w:w="0.0" w:type="dxa"/>
              <w:right w:w="12.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dabc4" w:val="clear"/>
            <w:tcMar>
              <w:top w:w="12.0" w:type="dxa"/>
              <w:left w:w="12.0" w:type="dxa"/>
              <w:bottom w:w="0.0" w:type="dxa"/>
              <w:right w:w="12.0" w:type="dxa"/>
            </w:tcMar>
            <w:vAlign w:val="bottom"/>
          </w:tcPr>
          <w:p w:rsidR="00000000" w:rsidDel="00000000" w:rsidP="00000000" w:rsidRDefault="00000000" w:rsidRPr="00000000" w14:paraId="0000004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Female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5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5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2.0" w:type="dxa"/>
              <w:left w:w="12.0" w:type="dxa"/>
              <w:bottom w:w="0.0" w:type="dxa"/>
              <w:right w:w="12.0" w:type="dxa"/>
            </w:tcMar>
            <w:vAlign w:val="center"/>
          </w:tcPr>
          <w:p w:rsidR="00000000" w:rsidDel="00000000" w:rsidP="00000000" w:rsidRDefault="00000000" w:rsidRPr="00000000" w14:paraId="0000005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6</w:t>
            </w: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4d34og8" w:id="1"/>
      <w:bookmarkEnd w:id="1"/>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Description of the sex, the age and the ranking of the subject rhesus, long-tailed and Tonkean macaques. Average, S.D. (standard deviation), minimum and maximum of the values are given.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i w:val="1"/>
          <w:color w:val="44546a"/>
          <w:sz w:val="24"/>
          <w:szCs w:val="24"/>
        </w:rPr>
      </w:pPr>
      <w:bookmarkStart w:colFirst="0" w:colLast="0" w:name="_heading=h.12uaxvt9nxk7" w:id="2"/>
      <w:bookmarkEnd w:id="2"/>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i w:val="1"/>
          <w:color w:val="44546a"/>
          <w:sz w:val="24"/>
          <w:szCs w:val="24"/>
        </w:rPr>
      </w:pPr>
      <w:bookmarkStart w:colFirst="0" w:colLast="0" w:name="_heading=h.fe9yvdg55q9f" w:id="3"/>
      <w:bookmarkEnd w:id="3"/>
      <w:r w:rsidDel="00000000" w:rsidR="00000000" w:rsidRPr="00000000">
        <w:rPr>
          <w:rtl w:val="0"/>
        </w:rPr>
      </w:r>
    </w:p>
    <w:p w:rsidR="00000000" w:rsidDel="00000000" w:rsidP="00000000" w:rsidRDefault="00000000" w:rsidRPr="00000000" w14:paraId="00000056">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Training procedures</w:t>
      </w:r>
    </w:p>
    <w:p w:rsidR="00000000" w:rsidDel="00000000" w:rsidP="00000000" w:rsidRDefault="00000000" w:rsidRPr="00000000" w14:paraId="00000057">
      <w:pPr>
        <w:spacing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Training phase 1</w:t>
      </w:r>
    </w:p>
    <w:p w:rsidR="00000000" w:rsidDel="00000000" w:rsidP="00000000" w:rsidRDefault="00000000" w:rsidRPr="00000000" w14:paraId="00000058">
      <w:pPr>
        <w:spacing w:line="276"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Monkeys were trained by positive reinforcement (based on food rewards) to touch a red square target (10 x 12 cm). The target was moved in all directions and the monkey should follow it for at least 20 trials in a row.</w:t>
      </w:r>
      <w:r w:rsidDel="00000000" w:rsidR="00000000" w:rsidRPr="00000000">
        <w:rPr>
          <w:rtl w:val="0"/>
        </w:rPr>
      </w:r>
    </w:p>
    <w:p w:rsidR="00000000" w:rsidDel="00000000" w:rsidP="00000000" w:rsidRDefault="00000000" w:rsidRPr="00000000" w14:paraId="00000059">
      <w:pPr>
        <w:spacing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Training phase 2</w:t>
      </w:r>
    </w:p>
    <w:p w:rsidR="00000000" w:rsidDel="00000000" w:rsidP="00000000" w:rsidRDefault="00000000" w:rsidRPr="00000000" w14:paraId="000000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training phase used a rectangular transparent Plexiglas sheet (42 x 30 cm) with a plastic red square target (10 x 12 cm) moved by hand. Monkeys were progressively rewarded for approaching the Plexiglas sheet, touching the target as it moved. This phase was judged as complete if the macaques followed the target 20 times in a row. </w:t>
      </w:r>
    </w:p>
    <w:p w:rsidR="00000000" w:rsidDel="00000000" w:rsidP="00000000" w:rsidRDefault="00000000" w:rsidRPr="00000000" w14:paraId="0000005B">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Training phase 3</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completion of the first training phase, the touchscreen was introduced. The aim of training phase 2 was to be trained to touch a target on the screen.</w:t>
      </w:r>
    </w:p>
    <w:p w:rsidR="00000000" w:rsidDel="00000000" w:rsidP="00000000" w:rsidRDefault="00000000" w:rsidRPr="00000000" w14:paraId="0000005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Stimuli</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was a red (RGB 255, 0, 0) rectangle of a maximum of 1200 x 1000 pixels (ca. 32 x 26 cm) and was gradually reduced to 360 x 500 pixels (ca. 10 x 13 cm). </w:t>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program was launched, the experimenter entered the name of the individual, the number of trials per session, the size of the target and the time limit to complete the task. Every session was initiated by the subject touching a red cross located in the centre of the screen, starting the time recording. Then, the target was displayed in the middle of a white background . Once the subject touched the target, a </w:t>
      </w:r>
      <w:r w:rsidDel="00000000" w:rsidR="00000000" w:rsidRPr="00000000">
        <w:rPr>
          <w:rFonts w:ascii="Times New Roman" w:cs="Times New Roman" w:eastAsia="Times New Roman" w:hAnsi="Times New Roman"/>
          <w:sz w:val="24"/>
          <w:szCs w:val="24"/>
          <w:rtl w:val="0"/>
        </w:rPr>
        <w:t xml:space="preserve">high-pitched chime</w:t>
      </w:r>
      <w:r w:rsidDel="00000000" w:rsidR="00000000" w:rsidRPr="00000000">
        <w:rPr>
          <w:rFonts w:ascii="Times New Roman" w:cs="Times New Roman" w:eastAsia="Times New Roman" w:hAnsi="Times New Roman"/>
          <w:sz w:val="24"/>
          <w:szCs w:val="24"/>
          <w:rtl w:val="0"/>
        </w:rPr>
        <w:t xml:space="preserve"> (composed of 3 sound frequencies: 800, 1300 and 2000 Hz) was played, the timer was stopped, and the reward was given. After an inter-trial of 2000 ms, with only the white background displayed, the next trial was presented. Based on a pilot study (N = 4 subjects), we set up a maximum response time of 35s.</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subject left the testing area or was not focusing attention on the screen the session was aborted. If the target was not touched within the time limit (35 s), the timer was paused, a red cross appeared in the centre of the screen until the session was resumed by touching it. The size of the target was gradually reduced to 360 x 500 pixels (ca. 10 x 13 cm). </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macaques performed successfully 20 times in a row with the target in the centre of the screen, the target was displayed randomly at the far left or right of the screen. This phase was judged as complete if the macaque followed the target 20 trials in a row. If the subject stayed inactive for more than 5 min the session was stopped and continued the next testing day, if the subject did not participate for three testing days in a row the subject was excluded from the task. </w:t>
      </w:r>
    </w:p>
    <w:p w:rsidR="00000000" w:rsidDel="00000000" w:rsidP="00000000" w:rsidRDefault="00000000" w:rsidRPr="00000000" w14:paraId="00000063">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 Rank calculation</w:t>
      </w:r>
    </w:p>
    <w:p w:rsidR="00000000" w:rsidDel="00000000" w:rsidP="00000000" w:rsidRDefault="00000000" w:rsidRPr="00000000" w14:paraId="00000064">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considered high ranking individuals the two subjects at the top of the hierarchy at the time of the testing (e.g. in mixed groups, the top-ranking male and the top-ranking female). </w:t>
      </w:r>
    </w:p>
    <w:p w:rsidR="00000000" w:rsidDel="00000000" w:rsidP="00000000" w:rsidRDefault="00000000" w:rsidRPr="00000000" w14:paraId="00000065">
      <w:pPr>
        <w:pStyle w:val="Heading3"/>
        <w:spacing w:line="276" w:lineRule="auto"/>
        <w:rPr>
          <w:rFonts w:ascii="Times New Roman" w:cs="Times New Roman" w:eastAsia="Times New Roman" w:hAnsi="Times New Roman"/>
        </w:rPr>
      </w:pPr>
      <w:bookmarkStart w:colFirst="0" w:colLast="0" w:name="_heading=h.30j0zll" w:id="4"/>
      <w:bookmarkEnd w:id="4"/>
      <w:r w:rsidDel="00000000" w:rsidR="00000000" w:rsidRPr="00000000">
        <w:rPr>
          <w:rFonts w:ascii="Times New Roman" w:cs="Times New Roman" w:eastAsia="Times New Roman" w:hAnsi="Times New Roman"/>
          <w:rtl w:val="0"/>
        </w:rPr>
        <w:t xml:space="preserve">Rank calculation at the MRC</w:t>
      </w:r>
    </w:p>
    <w:p w:rsidR="00000000" w:rsidDel="00000000" w:rsidP="00000000" w:rsidRDefault="00000000" w:rsidRPr="00000000" w14:paraId="0000006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Calculated ranks by David’s Scores:</w:t>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Ranks obtained from David’s Scores (DS) [5] were calculated in 2016. They were also based on agonistic interactions recorded ad libidum. Agonistic behaviours included threats (e.g. open mouth threat), displacements (i.e. a macaque approaches another who departs immediately), chases, and physical conflict (e.g. bite, slaps).These calculated ranks were regularly monitored and updated during observations and training sessions by caretakers. After a regression analysis all calculated ranks were found significant.</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conflicts: 734</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conflicts: [48-136]</w:t>
      </w:r>
    </w:p>
    <w:p w:rsidR="00000000" w:rsidDel="00000000" w:rsidP="00000000" w:rsidRDefault="00000000" w:rsidRPr="00000000" w14:paraId="000000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observations: [4-14]</w:t>
      </w:r>
    </w:p>
    <w:p w:rsidR="00000000" w:rsidDel="00000000" w:rsidP="00000000" w:rsidRDefault="00000000" w:rsidRPr="00000000" w14:paraId="0000006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Observed ranks:</w:t>
      </w:r>
    </w:p>
    <w:p w:rsidR="00000000" w:rsidDel="00000000" w:rsidP="00000000" w:rsidRDefault="00000000" w:rsidRPr="00000000" w14:paraId="0000006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confirm the calculated ranks at the time our experiments were conducted we coded agonistic behaviour with a focus on the studied subject. A blind observer recorded agonistic interactions (winner/loser) between a focal individual and other members of the group during the training and test sessions. Agonistic behaviours included threats (e.g. open mouth threat), displacements (i.e. a macaque approaches another who departs immediately), chases, and physical conflict (e.g. bite, slaps). If the male never lost, he was considered as high ranked. If the female never lost against other females, she was considered as high ranked (H), otherwise she was considered low ranked (L).</w:t>
      </w:r>
    </w:p>
    <w:tbl>
      <w:tblPr>
        <w:tblStyle w:val="Table2"/>
        <w:tblW w:w="85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7"/>
        <w:gridCol w:w="1778"/>
        <w:gridCol w:w="1701"/>
        <w:gridCol w:w="1418"/>
        <w:gridCol w:w="449"/>
        <w:gridCol w:w="1286"/>
        <w:gridCol w:w="829"/>
        <w:tblGridChange w:id="0">
          <w:tblGrid>
            <w:gridCol w:w="1057"/>
            <w:gridCol w:w="1778"/>
            <w:gridCol w:w="1701"/>
            <w:gridCol w:w="1418"/>
            <w:gridCol w:w="449"/>
            <w:gridCol w:w="1286"/>
            <w:gridCol w:w="829"/>
          </w:tblGrid>
        </w:tblGridChange>
      </w:tblGrid>
      <w:tr>
        <w:trPr>
          <w:cantSplit w:val="0"/>
          <w:trHeight w:val="864" w:hRule="atLeast"/>
          <w:tblHeader w:val="0"/>
        </w:trPr>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D">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Females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E">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loser (suppl/threat)</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6F">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winner (suppl/threat)</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70">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observations</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71">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72">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Observed rank</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73">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 from DS</w:t>
            </w:r>
          </w:p>
        </w:tc>
      </w:tr>
      <w:tr>
        <w:trPr>
          <w:cantSplit w:val="0"/>
          <w:trHeight w:val="288" w:hRule="atLeast"/>
          <w:tblHeader w:val="0"/>
        </w:trPr>
        <w:tc>
          <w:tcPr>
            <w:tcBorders>
              <w:top w:color="000000" w:space="0" w:sz="4" w:val="single"/>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Ylang</w:t>
            </w:r>
          </w:p>
        </w:tc>
        <w:tc>
          <w:tcPr>
            <w:tcBorders>
              <w:top w:color="000000" w:space="0" w:sz="4" w:val="single"/>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5">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4" w:val="single"/>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6">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4" w:val="single"/>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7">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4" w:val="single"/>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4" w:val="single"/>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9">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Borders>
              <w:top w:color="000000" w:space="0" w:sz="4" w:val="single"/>
              <w:left w:color="000000" w:space="0" w:sz="0" w:val="nil"/>
              <w:bottom w:color="000000" w:space="0" w:sz="0" w:val="nil"/>
              <w:right w:color="000000" w:space="0" w:sz="0" w:val="nil"/>
            </w:tcBorders>
            <w:shd w:fill="ffd966" w:val="clear"/>
            <w:vAlign w:val="bottom"/>
          </w:tcPr>
          <w:p w:rsidR="00000000" w:rsidDel="00000000" w:rsidP="00000000" w:rsidRDefault="00000000" w:rsidRPr="00000000" w14:paraId="0000007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Adele</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C">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D">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E">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7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8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Borders>
              <w:top w:color="000000" w:space="0" w:sz="0" w:val="nil"/>
              <w:left w:color="000000" w:space="0" w:sz="0" w:val="nil"/>
              <w:bottom w:color="000000" w:space="0" w:sz="0" w:val="nil"/>
              <w:right w:color="000000" w:space="0" w:sz="0" w:val="nil"/>
            </w:tcBorders>
            <w:shd w:fill="ffd966" w:val="clear"/>
            <w:vAlign w:val="bottom"/>
          </w:tcPr>
          <w:p w:rsidR="00000000" w:rsidDel="00000000" w:rsidP="00000000" w:rsidRDefault="00000000" w:rsidRPr="00000000" w14:paraId="0000008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Rach</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3">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4">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5">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Ybbi</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A">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B">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C">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8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8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8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9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Blossom</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91">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92">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93">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9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9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8">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9">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A">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Borders>
              <w:top w:color="000000" w:space="0" w:sz="0" w:val="nil"/>
              <w:left w:color="000000" w:space="0" w:sz="0" w:val="nil"/>
              <w:bottom w:color="000000" w:space="0" w:sz="0" w:val="nil"/>
              <w:right w:color="000000" w:space="0" w:sz="0" w:val="nil"/>
            </w:tcBorders>
            <w:shd w:fill="ffd966" w:val="clear"/>
            <w:vAlign w:val="bottom"/>
          </w:tcPr>
          <w:p w:rsidR="00000000" w:rsidDel="00000000" w:rsidP="00000000" w:rsidRDefault="00000000" w:rsidRPr="00000000" w14:paraId="0000009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Aqua</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9F">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A0">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A1">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A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0" w:val="nil"/>
              <w:right w:color="000000" w:space="0" w:sz="0" w:val="nil"/>
            </w:tcBorders>
            <w:shd w:fill="c6e0b4" w:val="clear"/>
            <w:vAlign w:val="bottom"/>
          </w:tcPr>
          <w:p w:rsidR="00000000" w:rsidDel="00000000" w:rsidP="00000000" w:rsidRDefault="00000000" w:rsidRPr="00000000" w14:paraId="000000A3">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tcBorders>
              <w:top w:color="000000" w:space="0" w:sz="0" w:val="nil"/>
              <w:left w:color="000000" w:space="0" w:sz="0" w:val="nil"/>
              <w:bottom w:color="000000" w:space="0" w:sz="0" w:val="nil"/>
              <w:right w:color="000000" w:space="0" w:sz="0" w:val="nil"/>
            </w:tcBorders>
            <w:shd w:fill="ffd966" w:val="clear"/>
            <w:vAlign w:val="bottom"/>
          </w:tcPr>
          <w:p w:rsidR="00000000" w:rsidDel="00000000" w:rsidP="00000000" w:rsidRDefault="00000000" w:rsidRPr="00000000" w14:paraId="000000A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A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Saphy</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A6">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A7">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A8">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9">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0" w:val="nil"/>
              <w:right w:color="000000" w:space="0" w:sz="0" w:val="nil"/>
            </w:tcBorders>
            <w:shd w:fill="f2f2f2" w:val="clear"/>
            <w:vAlign w:val="bottom"/>
          </w:tcPr>
          <w:p w:rsidR="00000000" w:rsidDel="00000000" w:rsidP="00000000" w:rsidRDefault="00000000" w:rsidRPr="00000000" w14:paraId="000000A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A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w:t>
            </w:r>
          </w:p>
        </w:tc>
      </w:tr>
      <w:tr>
        <w:trPr>
          <w:cantSplit w:val="0"/>
          <w:trHeight w:val="288" w:hRule="atLeast"/>
          <w:tblHeader w:val="0"/>
        </w:trPr>
        <w:tc>
          <w:tcPr>
            <w:tcBorders>
              <w:top w:color="000000" w:space="0" w:sz="0" w:val="nil"/>
              <w:left w:color="000000" w:space="0" w:sz="0" w:val="nil"/>
              <w:bottom w:color="000000" w:space="0" w:sz="4" w:val="single"/>
              <w:right w:color="000000" w:space="0" w:sz="0" w:val="nil"/>
            </w:tcBorders>
            <w:shd w:fill="f2f2f2" w:val="clear"/>
            <w:vAlign w:val="bottom"/>
          </w:tcPr>
          <w:p w:rsidR="00000000" w:rsidDel="00000000" w:rsidP="00000000" w:rsidRDefault="00000000" w:rsidRPr="00000000" w14:paraId="000000A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Talula</w:t>
            </w:r>
          </w:p>
        </w:tc>
        <w:tc>
          <w:tcPr>
            <w:tcBorders>
              <w:top w:color="000000" w:space="0" w:sz="0" w:val="nil"/>
              <w:left w:color="000000" w:space="0" w:sz="0" w:val="nil"/>
              <w:bottom w:color="000000" w:space="0" w:sz="4" w:val="single"/>
              <w:right w:color="000000" w:space="0" w:sz="0" w:val="nil"/>
            </w:tcBorders>
            <w:shd w:fill="f2f2f2" w:val="clear"/>
            <w:vAlign w:val="bottom"/>
          </w:tcPr>
          <w:p w:rsidR="00000000" w:rsidDel="00000000" w:rsidP="00000000" w:rsidRDefault="00000000" w:rsidRPr="00000000" w14:paraId="000000AD">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4" w:val="single"/>
              <w:right w:color="000000" w:space="0" w:sz="0" w:val="nil"/>
            </w:tcBorders>
            <w:shd w:fill="f2f2f2" w:val="clear"/>
            <w:vAlign w:val="bottom"/>
          </w:tcPr>
          <w:p w:rsidR="00000000" w:rsidDel="00000000" w:rsidP="00000000" w:rsidRDefault="00000000" w:rsidRPr="00000000" w14:paraId="000000AE">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4" w:val="single"/>
              <w:right w:color="000000" w:space="0" w:sz="0" w:val="nil"/>
            </w:tcBorders>
            <w:shd w:fill="f2f2f2" w:val="clear"/>
            <w:vAlign w:val="bottom"/>
          </w:tcPr>
          <w:p w:rsidR="00000000" w:rsidDel="00000000" w:rsidP="00000000" w:rsidRDefault="00000000" w:rsidRPr="00000000" w14:paraId="000000AF">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Borders>
              <w:top w:color="000000" w:space="0" w:sz="0" w:val="nil"/>
              <w:left w:color="000000" w:space="0" w:sz="0" w:val="nil"/>
              <w:bottom w:color="000000" w:space="0" w:sz="4" w:val="single"/>
              <w:right w:color="000000" w:space="0" w:sz="0" w:val="nil"/>
            </w:tcBorders>
            <w:shd w:fill="f2f2f2" w:val="clear"/>
            <w:vAlign w:val="bottom"/>
          </w:tcPr>
          <w:p w:rsidR="00000000" w:rsidDel="00000000" w:rsidP="00000000" w:rsidRDefault="00000000" w:rsidRPr="00000000" w14:paraId="000000B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w:t>
            </w:r>
          </w:p>
        </w:tc>
        <w:tc>
          <w:tcPr>
            <w:tcBorders>
              <w:top w:color="000000" w:space="0" w:sz="0" w:val="nil"/>
              <w:left w:color="000000" w:space="0" w:sz="0" w:val="nil"/>
              <w:bottom w:color="000000" w:space="0" w:sz="4" w:val="single"/>
              <w:right w:color="000000" w:space="0" w:sz="0" w:val="nil"/>
            </w:tcBorders>
            <w:shd w:fill="fff2cc" w:val="clear"/>
            <w:vAlign w:val="bottom"/>
          </w:tcPr>
          <w:p w:rsidR="00000000" w:rsidDel="00000000" w:rsidP="00000000" w:rsidRDefault="00000000" w:rsidRPr="00000000" w14:paraId="000000B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w:t>
            </w:r>
          </w:p>
        </w:tc>
      </w:tr>
      <w:tr>
        <w:trPr>
          <w:cantSplit w:val="0"/>
          <w:trHeight w:val="288" w:hRule="atLeast"/>
          <w:tblHeader w:val="0"/>
        </w:trPr>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3">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Males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4">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loser (suppl/threat)</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5">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winner (suppl/threat)</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6">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observations</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7">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8">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Observed rank</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0B9">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Rank from DS</w:t>
            </w:r>
          </w:p>
        </w:tc>
      </w:tr>
      <w:tr>
        <w:trPr>
          <w:cantSplit w:val="0"/>
          <w:trHeight w:val="288" w:hRule="atLeast"/>
          <w:tblHeader w:val="0"/>
        </w:trPr>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Yew</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D">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4" w:val="single"/>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C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Yorkie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2">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C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Yosser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9">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A">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C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Zazy</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1">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D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D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Vincent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E">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E3">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Abbott</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6">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7">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9">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EA">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Sequel</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C">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D">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E">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0">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F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Nodon</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4">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5">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F8">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A">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C">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F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1">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2">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3">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0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10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r>
      <w:tr>
        <w:trPr>
          <w:cantSplit w:val="0"/>
          <w:trHeight w:val="288" w:hRule="atLeast"/>
          <w:tblHeader w:val="0"/>
        </w:trPr>
        <w:tc>
          <w:tcPr>
            <w:tcBorders>
              <w:top w:color="000000" w:space="0" w:sz="0" w:val="nil"/>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10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Yeti</w:t>
            </w:r>
          </w:p>
        </w:tc>
        <w:tc>
          <w:tcPr>
            <w:tcBorders>
              <w:top w:color="000000" w:space="0" w:sz="0" w:val="nil"/>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108">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109">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10A">
            <w:pPr>
              <w:spacing w:after="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0" w:val="nil"/>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10B">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0" w:space="0" w:sz="0" w:val="nil"/>
              <w:left w:color="000000" w:space="0" w:sz="0" w:val="nil"/>
              <w:bottom w:color="000000" w:space="0" w:sz="4" w:val="single"/>
              <w:right w:color="000000" w:space="0" w:sz="0" w:val="nil"/>
            </w:tcBorders>
            <w:shd w:fill="c6e0b4" w:val="clear"/>
            <w:vAlign w:val="bottom"/>
          </w:tcPr>
          <w:p w:rsidR="00000000" w:rsidDel="00000000" w:rsidP="00000000" w:rsidRDefault="00000000" w:rsidRPr="00000000" w14:paraId="0000010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w:t>
            </w:r>
          </w:p>
        </w:tc>
        <w:tc>
          <w:tcPr>
            <w:tcBorders>
              <w:top w:color="000000" w:space="0" w:sz="0" w:val="nil"/>
              <w:left w:color="000000" w:space="0" w:sz="0" w:val="nil"/>
              <w:bottom w:color="000000" w:space="0" w:sz="4" w:val="single"/>
              <w:right w:color="000000" w:space="0" w:sz="0" w:val="nil"/>
            </w:tcBorders>
            <w:shd w:fill="ffd966" w:val="clear"/>
            <w:vAlign w:val="bottom"/>
          </w:tcPr>
          <w:p w:rsidR="00000000" w:rsidDel="00000000" w:rsidP="00000000" w:rsidRDefault="00000000" w:rsidRPr="00000000" w14:paraId="0000010D">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 </w:t>
            </w:r>
          </w:p>
        </w:tc>
      </w:tr>
    </w:tbl>
    <w:p w:rsidR="00000000" w:rsidDel="00000000" w:rsidP="00000000" w:rsidRDefault="00000000" w:rsidRPr="00000000" w14:paraId="000001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 calculation at the CPUS</w:t>
      </w:r>
    </w:p>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 of the subjects were also based on agonistic interactions recorded ad libidum using David’s score and ELO ratings [2,6]. Agonistic behaviours included threats (e.g. open mouth threat), displacements (i.e. a macaque approaches another who departs immediately), chases, and physical conflict (e.g. bite, slaps). Here is presented the number of observations per group, the range of interactions, the group size, the coefficient of linearity and associated P value, the coefficient of steepness and associated P value and the proportion of dyads with no interactions. We considered high ranking individuals the two subjects at the top of the hierarchy at the time of the testing (e.g. the top-ranking male and the top-ranking female in mixed groups).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1630045</wp:posOffset>
            </wp:positionV>
            <wp:extent cx="5864756" cy="2539941"/>
            <wp:effectExtent b="0" l="0" r="0" t="0"/>
            <wp:wrapSquare wrapText="bothSides" distB="0" distT="0" distL="114300" distR="114300"/>
            <wp:docPr id="10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64756" cy="2539941"/>
                    </a:xfrm>
                    <a:prstGeom prst="rect"/>
                    <a:ln/>
                  </pic:spPr>
                </pic:pic>
              </a:graphicData>
            </a:graphic>
          </wp:anchor>
        </w:drawing>
      </w:r>
    </w:p>
    <w:p w:rsidR="00000000" w:rsidDel="00000000" w:rsidP="00000000" w:rsidRDefault="00000000" w:rsidRPr="00000000" w14:paraId="00000112">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rank of the individuals from the large group of Tonkean macaques was automatically calculated in real-time using the modules installed in their enclosure [3]. Ballesta and colleagues (2020), demonstrated that the calculation of the ranking they developed, using displacements occurring in the modules, was highly correlated with traditional behavioural observations (using agonist interactions as we did).</w:t>
      </w:r>
    </w:p>
    <w:p w:rsidR="00000000" w:rsidDel="00000000" w:rsidP="00000000" w:rsidRDefault="00000000" w:rsidRPr="00000000" w14:paraId="00000113">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S4 Design of the Distraction task</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Every session was initiated by the subject touching a red cross in the centre of the screen. Then the timer started, and the subject had to touch a target (a red rectangle of 10 x 13 cm) randomly displayed at the far left or right of the screen. When the subject successfully touched the target, a high-pitched chime was played, the timer was stopped, and the reward was given. After an inter-trial of 2000 ms with only a white background displayed, the next trial was presented. Such a trial without a distractor was considered as a “Control” trial. Two “Control” trials were followed by a block of four trials with pictures from the same categories (either four pictures of objects, neutral or threatening conspecific faces). Each block of pictures of the same category was seen 2 times per session. The distractors were displayed at the centre of the screen at the same time as the regular target. We used 3 categories of stimuli. The category “Object” included a leather ball, leather bag, brown stone and  wooden log (see below).</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28h4qwu" w:id="5"/>
      <w:bookmarkEnd w:id="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375920</wp:posOffset>
            </wp:positionV>
            <wp:extent cx="5407025" cy="1156970"/>
            <wp:effectExtent b="0" l="0" r="0" t="0"/>
            <wp:wrapSquare wrapText="bothSides" distB="0" distT="0" distL="114300" distR="114300"/>
            <wp:docPr id="103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7025" cy="1156970"/>
                    </a:xfrm>
                    <a:prstGeom prst="rect"/>
                    <a:ln/>
                  </pic:spPr>
                </pic:pic>
              </a:graphicData>
            </a:graphic>
          </wp:anchor>
        </w:drawing>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“Object trials”. Objects presented in the Distraction task (“Object” trials). We used a rock, a leather ball, a leather bag and a log of wood as stimuli.</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For each species, the conspecific pictures were also chosen to be as realistic as possible, depicting a frontal view of the face and the torso of four unknown adult macaques. The “Neutral” conspecific included, for each species, four pictures of individuals with a neutral facial expression. The “Threatening” conspecific also included for each species, four pictures showing a “open mouth threat” facial expression (see below).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Low tolerant species: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nmf14n" w:id="6"/>
      <w:bookmarkEnd w:id="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201158</wp:posOffset>
            </wp:positionV>
            <wp:extent cx="5148580" cy="2430145"/>
            <wp:effectExtent b="0" l="0" r="0" t="0"/>
            <wp:wrapSquare wrapText="bothSides" distB="0" distT="0" distL="114300" distR="114300"/>
            <wp:docPr id="103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48580" cy="2430145"/>
                    </a:xfrm>
                    <a:prstGeom prst="rect"/>
                    <a:ln/>
                  </pic:spPr>
                </pic:pic>
              </a:graphicData>
            </a:graphic>
          </wp:anchor>
        </w:drawing>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261"/>
        </w:tabs>
        <w:spacing w:after="240" w:before="240" w:line="276" w:lineRule="auto"/>
        <w:ind w:left="0" w:right="0" w:firstLine="0"/>
        <w:jc w:val="left"/>
        <w:rPr>
          <w:rFonts w:ascii="Times New Roman" w:cs="Times New Roman" w:eastAsia="Times New Roman" w:hAnsi="Times New Roman"/>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Medium tolerant species: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316230</wp:posOffset>
            </wp:positionV>
            <wp:extent cx="5224326" cy="2370373"/>
            <wp:effectExtent b="0" l="0" r="0" t="0"/>
            <wp:wrapSquare wrapText="bothSides" distB="0" distT="0" distL="114300" distR="114300"/>
            <wp:docPr id="104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24326" cy="2370373"/>
                    </a:xfrm>
                    <a:prstGeom prst="rect"/>
                    <a:ln/>
                  </pic:spPr>
                </pic:pic>
              </a:graphicData>
            </a:graphic>
          </wp:anchor>
        </w:drawing>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High tolerant species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Pr>
        <w:drawing>
          <wp:inline distB="0" distT="0" distL="0" distR="0">
            <wp:extent cx="5289820" cy="2326709"/>
            <wp:effectExtent b="0" l="0" r="0" t="0"/>
            <wp:docPr descr="Une image contenant primate, mammifère, extérieur, cheptel&#10;&#10;Description générée automatiquement" id="1040" name="image3.png"/>
            <a:graphic>
              <a:graphicData uri="http://schemas.openxmlformats.org/drawingml/2006/picture">
                <pic:pic>
                  <pic:nvPicPr>
                    <pic:cNvPr descr="Une image contenant primate, mammifère, extérieur, cheptel&#10;&#10;Description générée automatiquement" id="0" name="image3.png"/>
                    <pic:cNvPicPr preferRelativeResize="0"/>
                  </pic:nvPicPr>
                  <pic:blipFill>
                    <a:blip r:embed="rId11"/>
                    <a:srcRect b="0" l="0" r="0" t="0"/>
                    <a:stretch>
                      <a:fillRect/>
                    </a:stretch>
                  </pic:blipFill>
                  <pic:spPr>
                    <a:xfrm>
                      <a:off x="0" y="0"/>
                      <a:ext cx="5289820" cy="2326709"/>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“Neutral” and “Threatening” trials. Stimuli used in the Distraction task in rhesus macaques. The first row displays neutral unknown conspecific faces (“Neutral” trials). The second row displays the same conspecifics but with a threatening facial expression (“Threat” trials).</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Each subject was tested in 3 sessions of 36 trials. The subjects were not rewarded to touch the distractors and the screen remained the same until the target on the side was touched. During a pilot study (N = 4 subjects, these data were not included in our analysis), we observed that the subjects were, for a long duration, intensely reacting to the pictures of their conspecifics’ faces (lip-smacking, stares and threats) so we set up a maximum response time of 35 s (at the condition that the subject kept looking at the screen). This time period allowed the subject to display a behavioural response, overcome it, and continue the task. If the subject did not touch the target within 35 sec, the response latency was not taken into account in the analysis and the red cross appeared. Each block and trial were counterbalanced across subjects. </w:t>
      </w:r>
    </w:p>
    <w:p w:rsidR="00000000" w:rsidDel="00000000" w:rsidP="00000000" w:rsidRDefault="00000000" w:rsidRPr="00000000" w14:paraId="0000012A">
      <w:pPr>
        <w:pStyle w:val="Heading1"/>
        <w:spacing w:line="276" w:lineRule="auto"/>
        <w:rPr>
          <w:rFonts w:ascii="Times New Roman" w:cs="Times New Roman" w:eastAsia="Times New Roman" w:hAnsi="Times New Roman"/>
          <w:sz w:val="24"/>
          <w:szCs w:val="24"/>
        </w:rPr>
      </w:pPr>
      <w:bookmarkStart w:colFirst="0" w:colLast="0" w:name="_heading=h.2jxsxqh" w:id="7"/>
      <w:bookmarkEnd w:id="7"/>
      <w:r w:rsidDel="00000000" w:rsidR="00000000" w:rsidRPr="00000000">
        <w:rPr>
          <w:rFonts w:ascii="Times New Roman" w:cs="Times New Roman" w:eastAsia="Times New Roman" w:hAnsi="Times New Roman"/>
          <w:sz w:val="24"/>
          <w:szCs w:val="24"/>
          <w:rtl w:val="0"/>
        </w:rPr>
        <w:t xml:space="preserve">S5 Design of the Go/No-go task</w:t>
      </w:r>
    </w:p>
    <w:p w:rsidR="00000000" w:rsidDel="00000000" w:rsidP="00000000" w:rsidRDefault="00000000" w:rsidRPr="00000000" w14:paraId="0000012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Go/No-go task, the subjects need to respond to frequently presented stimuli while withholding prepotent response to infrequently presented no-go stimuli. Each subject was tested in 5 sessions of 40 trials. A “Go” (red rectangle of 16x18 cm) or a “No-go” stimulus (green circle of 16x16 cm) appeared randomly in the centre of the screen. The “Go” stimulus was preceded by a high-pitched sound (0.6 sec before the stimulus appeared) and the “No-go” stimulus a low pitch sound to help the subjects to anticipate the next trial. The “Go” stimuli appeared 75% of the 40 trials to elicit a prepotent response toward the screen. If the screen was touched outside the stimulus no sound was produced and the trial continued. The “Go” stimulus stayed on the screen until it was touched. We set up a maximum response time (i.e. touching the “Go” stimuli) of 15 s after this the red cross appeared on the screen and the response latency was not recorded. From a pilot study conducted with a shorter response limit, we observed that the subjects frequently left the testing session as they were not rewarded on each “Go” trial. The “No-go” stimulus disappeared if not touched during 2000 ms and the subject received a reward. If the “No-go” stimulus was touched during this lapse of time, a blank white background appeared for 3000 ms (as a time out), an “incorrect” sound (with frequency 800, 1300, 2000 Hz) was produced and the reward was not given.  </w:t>
      </w:r>
    </w:p>
    <w:p w:rsidR="00000000" w:rsidDel="00000000" w:rsidP="00000000" w:rsidRDefault="00000000" w:rsidRPr="00000000" w14:paraId="0000012C">
      <w:pPr>
        <w:pStyle w:val="Heading1"/>
        <w:spacing w:line="276" w:lineRule="auto"/>
        <w:rPr>
          <w:rFonts w:ascii="Times New Roman" w:cs="Times New Roman" w:eastAsia="Times New Roman" w:hAnsi="Times New Roman"/>
          <w:sz w:val="24"/>
          <w:szCs w:val="24"/>
        </w:rPr>
      </w:pPr>
      <w:bookmarkStart w:colFirst="0" w:colLast="0" w:name="_heading=h.pu3xllsqu2lb" w:id="8"/>
      <w:bookmarkEnd w:id="8"/>
      <w:r w:rsidDel="00000000" w:rsidR="00000000" w:rsidRPr="00000000">
        <w:rPr>
          <w:rFonts w:ascii="Times New Roman" w:cs="Times New Roman" w:eastAsia="Times New Roman" w:hAnsi="Times New Roman"/>
          <w:sz w:val="24"/>
          <w:szCs w:val="24"/>
          <w:rtl w:val="0"/>
        </w:rPr>
        <w:t xml:space="preserve">S6 Design of the Reversal learning task</w:t>
      </w:r>
    </w:p>
    <w:p w:rsidR="00000000" w:rsidDel="00000000" w:rsidP="00000000" w:rsidRDefault="00000000" w:rsidRPr="00000000" w14:paraId="000001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beginning of the task, two stimuli, a “Go” rewarded stimulus (a red square of 15.34 x 15.34 cm) and a “No-go” unrewarded stimulus (a green circle of 15.34 cm of diameter), were displayed at the same time on the screen at counterbalanced locations (left or right of the screen). When the subject touched the “Go” stimulus, the usual “correct” sound was played, the subject received a reward, and a new trial began. If the subject touched the incorrect stimulus the “incorrect” sound was played, the subject did not receive a reward and the two stimuli stayed on the screen until the correct stimulus was touched. If the background was touched nothing happened. We set up a maximum response time (i.e. touching the “Go” stimuli) of 15 s after this the red cross appeared on the screen and the response variables were not recorded. We set up this response limit to keep the subjects engaged with the task. From a pilot study we observed that this period of time allowed the subject to frequently receive a reward and to keep engaged with the task. A session consisted of 40 trials. Once a criterion of success was achieved (75% of correct trials out of 20 trials, i.e. the subjects touched the correct stimulus from the first attempt), the rule was reversed: the correct stimulus became the incorrect and the incorrect the correct. One male macaque was excluded from the study as he did not reach the first criterion. The reversed session was continued until the success criterion was reached again (75% of success for the whole session).</w:t>
      </w:r>
    </w:p>
    <w:p w:rsidR="00000000" w:rsidDel="00000000" w:rsidP="00000000" w:rsidRDefault="00000000" w:rsidRPr="00000000" w14:paraId="0000012E">
      <w:pPr>
        <w:pStyle w:val="Heading3"/>
        <w:spacing w:line="276" w:lineRule="auto"/>
        <w:jc w:val="both"/>
        <w:rPr>
          <w:rFonts w:ascii="Times New Roman" w:cs="Times New Roman" w:eastAsia="Times New Roman" w:hAnsi="Times New Roman"/>
        </w:rPr>
      </w:pPr>
      <w:bookmarkStart w:colFirst="0" w:colLast="0" w:name="_heading=h.hnrll17tmvs3" w:id="9"/>
      <w:bookmarkEnd w:id="9"/>
      <w:r w:rsidDel="00000000" w:rsidR="00000000" w:rsidRPr="00000000">
        <w:rPr>
          <w:rFonts w:ascii="Times New Roman" w:cs="Times New Roman" w:eastAsia="Times New Roman" w:hAnsi="Times New Roman"/>
          <w:rtl w:val="0"/>
        </w:rPr>
        <w:t xml:space="preserve">S7 Effect of the factor institution on the inhibitory control scores from the model comparison</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For the distraction task, individuals from the low tolerance species came from two institutions but there was no difference in their Distraction control score (</w:t>
      </w:r>
      <w:r w:rsidDel="00000000" w:rsidR="00000000" w:rsidRPr="00000000">
        <w:rPr>
          <w:rFonts w:ascii="Times New Roman" w:cs="Times New Roman" w:eastAsia="Times New Roman" w:hAnsi="Times New Roman"/>
          <w:color w:val="222222"/>
          <w:sz w:val="24"/>
          <w:szCs w:val="24"/>
          <w:rtl w:val="0"/>
        </w:rPr>
        <w:t xml:space="preserve">χ</w:t>
      </w:r>
      <w:r w:rsidDel="00000000" w:rsidR="00000000" w:rsidRPr="00000000">
        <w:rPr>
          <w:rFonts w:ascii="Times New Roman" w:cs="Times New Roman" w:eastAsia="Times New Roman" w:hAnsi="Times New Roman"/>
          <w:color w:val="222222"/>
          <w:sz w:val="24"/>
          <w:szCs w:val="24"/>
          <w:vertAlign w:val="superscript"/>
          <w:rtl w:val="0"/>
        </w:rPr>
        <w:t xml:space="preserve">2 </w:t>
      </w:r>
      <w:r w:rsidDel="00000000" w:rsidR="00000000" w:rsidRPr="00000000">
        <w:rPr>
          <w:rFonts w:ascii="Times New Roman" w:cs="Times New Roman" w:eastAsia="Times New Roman" w:hAnsi="Times New Roman"/>
          <w:color w:val="222222"/>
          <w:sz w:val="24"/>
          <w:szCs w:val="24"/>
          <w:vertAlign w:val="subscript"/>
          <w:rtl w:val="0"/>
        </w:rPr>
        <w:t xml:space="preserve">1</w:t>
      </w:r>
      <w:r w:rsidDel="00000000" w:rsidR="00000000" w:rsidRPr="00000000">
        <w:rPr>
          <w:rFonts w:ascii="Times New Roman" w:cs="Times New Roman" w:eastAsia="Times New Roman" w:hAnsi="Times New Roman"/>
          <w:color w:val="222222"/>
          <w:sz w:val="24"/>
          <w:szCs w:val="24"/>
          <w:rtl w:val="0"/>
        </w:rPr>
        <w:t xml:space="preserve"> = 0.292, N = 28, P = 0.589). </w:t>
      </w:r>
      <w:r w:rsidDel="00000000" w:rsidR="00000000" w:rsidRPr="00000000">
        <w:rPr>
          <w:rFonts w:ascii="Times New Roman" w:cs="Times New Roman" w:eastAsia="Times New Roman" w:hAnsi="Times New Roman"/>
          <w:sz w:val="24"/>
          <w:szCs w:val="24"/>
          <w:rtl w:val="0"/>
        </w:rPr>
        <w:t xml:space="preserve">For the Go/No-go task, i</w:t>
      </w:r>
      <w:r w:rsidDel="00000000" w:rsidR="00000000" w:rsidRPr="00000000">
        <w:rPr>
          <w:rFonts w:ascii="Times New Roman" w:cs="Times New Roman" w:eastAsia="Times New Roman" w:hAnsi="Times New Roman"/>
          <w:sz w:val="24"/>
          <w:szCs w:val="24"/>
          <w:rtl w:val="0"/>
        </w:rPr>
        <w:t xml:space="preserve">ndividuals from the low tolerance species came from two institutions but there was no difference in their proportion of success in this task (</w:t>
      </w:r>
      <w:r w:rsidDel="00000000" w:rsidR="00000000" w:rsidRPr="00000000">
        <w:rPr>
          <w:rFonts w:ascii="Times New Roman" w:cs="Times New Roman" w:eastAsia="Times New Roman" w:hAnsi="Times New Roman"/>
          <w:color w:val="222222"/>
          <w:sz w:val="24"/>
          <w:szCs w:val="24"/>
          <w:rtl w:val="0"/>
        </w:rPr>
        <w:t xml:space="preserve">χ</w:t>
      </w:r>
      <w:r w:rsidDel="00000000" w:rsidR="00000000" w:rsidRPr="00000000">
        <w:rPr>
          <w:rFonts w:ascii="Times New Roman" w:cs="Times New Roman" w:eastAsia="Times New Roman" w:hAnsi="Times New Roman"/>
          <w:color w:val="222222"/>
          <w:sz w:val="24"/>
          <w:szCs w:val="24"/>
          <w:vertAlign w:val="superscript"/>
          <w:rtl w:val="0"/>
        </w:rPr>
        <w:t xml:space="preserve">2 </w:t>
      </w:r>
      <w:r w:rsidDel="00000000" w:rsidR="00000000" w:rsidRPr="00000000">
        <w:rPr>
          <w:rFonts w:ascii="Times New Roman" w:cs="Times New Roman" w:eastAsia="Times New Roman" w:hAnsi="Times New Roman"/>
          <w:color w:val="222222"/>
          <w:sz w:val="24"/>
          <w:szCs w:val="24"/>
          <w:vertAlign w:val="subscript"/>
          <w:rtl w:val="0"/>
        </w:rPr>
        <w:t xml:space="preserve">1</w:t>
      </w:r>
      <w:r w:rsidDel="00000000" w:rsidR="00000000" w:rsidRPr="00000000">
        <w:rPr>
          <w:rFonts w:ascii="Times New Roman" w:cs="Times New Roman" w:eastAsia="Times New Roman" w:hAnsi="Times New Roman"/>
          <w:color w:val="222222"/>
          <w:sz w:val="24"/>
          <w:szCs w:val="24"/>
          <w:rtl w:val="0"/>
        </w:rPr>
        <w:t xml:space="preserve"> = 0.292, N = 28, P = 0.589). For the Reversal learning task, </w:t>
      </w:r>
      <w:r w:rsidDel="00000000" w:rsidR="00000000" w:rsidRPr="00000000">
        <w:rPr>
          <w:rFonts w:ascii="Times New Roman" w:cs="Times New Roman" w:eastAsia="Times New Roman" w:hAnsi="Times New Roman"/>
          <w:sz w:val="24"/>
          <w:szCs w:val="24"/>
          <w:rtl w:val="0"/>
        </w:rPr>
        <w:t xml:space="preserve">The model with the factor institution did not have a main significant effect when compared with the null model ( χ</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01.878, N = 28, P = 0.171). </w:t>
      </w:r>
      <w:r w:rsidDel="00000000" w:rsidR="00000000" w:rsidRPr="00000000">
        <w:rPr>
          <w:rFonts w:ascii="Times New Roman" w:cs="Times New Roman" w:eastAsia="Times New Roman" w:hAnsi="Times New Roman"/>
          <w:color w:val="222222"/>
          <w:sz w:val="24"/>
          <w:szCs w:val="24"/>
          <w:rtl w:val="0"/>
        </w:rPr>
        <w:t xml:space="preserve">Therefore we pooled all of the individuals from the low tolerance species together for each score.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S8 Comparison of response latency between the three species</w:t>
      </w:r>
      <w:r w:rsidDel="00000000" w:rsidR="00000000" w:rsidRPr="00000000">
        <w:rPr>
          <w:rtl w:val="0"/>
        </w:rPr>
      </w:r>
    </w:p>
    <w:tbl>
      <w:tblPr>
        <w:tblStyle w:val="Table3"/>
        <w:tblW w:w="6677.0" w:type="dxa"/>
        <w:jc w:val="left"/>
        <w:tblInd w:w="1599.0" w:type="dxa"/>
        <w:tblLayout w:type="fixed"/>
        <w:tblLook w:val="0400"/>
      </w:tblPr>
      <w:tblGrid>
        <w:gridCol w:w="1623"/>
        <w:gridCol w:w="1123"/>
        <w:gridCol w:w="1116"/>
        <w:gridCol w:w="1116"/>
        <w:gridCol w:w="1699"/>
        <w:tblGridChange w:id="0">
          <w:tblGrid>
            <w:gridCol w:w="1623"/>
            <w:gridCol w:w="1123"/>
            <w:gridCol w:w="1116"/>
            <w:gridCol w:w="1116"/>
            <w:gridCol w:w="1699"/>
          </w:tblGrid>
        </w:tblGridChange>
      </w:tblGrid>
      <w:tr>
        <w:trPr>
          <w:cantSplit w:val="0"/>
          <w:trHeight w:val="288" w:hRule="atLeast"/>
          <w:tblHeader w:val="0"/>
        </w:trPr>
        <w:tc>
          <w:tcPr>
            <w:tcBorders>
              <w:bottom w:color="000000" w:space="0" w:sz="4" w:val="single"/>
            </w:tcBorders>
            <w:shd w:fill="auto" w:val="clear"/>
            <w:vAlign w:val="bottom"/>
          </w:tcPr>
          <w:p w:rsidR="00000000" w:rsidDel="00000000" w:rsidP="00000000" w:rsidRDefault="00000000" w:rsidRPr="00000000" w14:paraId="00000132">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latency</w:t>
            </w:r>
          </w:p>
        </w:tc>
        <w:tc>
          <w:tcPr>
            <w:tcBorders>
              <w:bottom w:color="000000" w:space="0" w:sz="4" w:val="single"/>
            </w:tcBorders>
            <w:shd w:fill="auto" w:val="clear"/>
            <w:vAlign w:val="bottom"/>
          </w:tcPr>
          <w:p w:rsidR="00000000" w:rsidDel="00000000" w:rsidP="00000000" w:rsidRDefault="00000000" w:rsidRPr="00000000" w14:paraId="00000133">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w:t>
            </w:r>
          </w:p>
        </w:tc>
        <w:tc>
          <w:tcPr>
            <w:tcBorders>
              <w:bottom w:color="000000" w:space="0" w:sz="4" w:val="single"/>
            </w:tcBorders>
            <w:shd w:fill="auto" w:val="clear"/>
            <w:vAlign w:val="bottom"/>
          </w:tcPr>
          <w:p w:rsidR="00000000" w:rsidDel="00000000" w:rsidP="00000000" w:rsidRDefault="00000000" w:rsidRPr="00000000" w14:paraId="00000134">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bottom w:color="000000" w:space="0" w:sz="4" w:val="single"/>
            </w:tcBorders>
            <w:shd w:fill="auto" w:val="clear"/>
            <w:vAlign w:val="bottom"/>
          </w:tcPr>
          <w:p w:rsidR="00000000" w:rsidDel="00000000" w:rsidP="00000000" w:rsidRDefault="00000000" w:rsidRPr="00000000" w14:paraId="00000135">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value</w:t>
            </w:r>
          </w:p>
        </w:tc>
        <w:tc>
          <w:tcPr>
            <w:tcBorders>
              <w:bottom w:color="000000" w:space="0" w:sz="4" w:val="single"/>
            </w:tcBorders>
            <w:shd w:fill="auto" w:val="clear"/>
            <w:vAlign w:val="bottom"/>
          </w:tcPr>
          <w:p w:rsidR="00000000" w:rsidDel="00000000" w:rsidP="00000000" w:rsidRDefault="00000000" w:rsidRPr="00000000" w14:paraId="00000136">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Pr(&gt;|t|)</w:t>
            </w:r>
          </w:p>
        </w:tc>
      </w:tr>
      <w:tr>
        <w:trPr>
          <w:cantSplit w:val="0"/>
          <w:trHeight w:val="288" w:hRule="atLeast"/>
          <w:tblHeader w:val="0"/>
        </w:trPr>
        <w:tc>
          <w:tcPr>
            <w:tcBorders>
              <w:top w:color="000000" w:space="0" w:sz="4" w:val="single"/>
            </w:tcBorders>
            <w:shd w:fill="auto" w:val="clear"/>
            <w:vAlign w:val="bottom"/>
          </w:tcPr>
          <w:p w:rsidR="00000000" w:rsidDel="00000000" w:rsidP="00000000" w:rsidRDefault="00000000" w:rsidRPr="00000000" w14:paraId="00000137">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(Intercept)</w:t>
            </w:r>
          </w:p>
        </w:tc>
        <w:tc>
          <w:tcPr>
            <w:tcBorders>
              <w:top w:color="000000" w:space="0" w:sz="4" w:val="single"/>
            </w:tcBorders>
            <w:shd w:fill="auto" w:val="clear"/>
            <w:vAlign w:val="bottom"/>
          </w:tcPr>
          <w:p w:rsidR="00000000" w:rsidDel="00000000" w:rsidP="00000000" w:rsidRDefault="00000000" w:rsidRPr="00000000" w14:paraId="00000138">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4732.576</w:t>
            </w:r>
          </w:p>
        </w:tc>
        <w:tc>
          <w:tcPr>
            <w:tcBorders>
              <w:top w:color="000000" w:space="0" w:sz="4" w:val="single"/>
            </w:tcBorders>
            <w:shd w:fill="auto" w:val="clear"/>
            <w:vAlign w:val="bottom"/>
          </w:tcPr>
          <w:p w:rsidR="00000000" w:rsidDel="00000000" w:rsidP="00000000" w:rsidRDefault="00000000" w:rsidRPr="00000000" w14:paraId="00000139">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569.781</w:t>
            </w:r>
          </w:p>
        </w:tc>
        <w:tc>
          <w:tcPr>
            <w:tcBorders>
              <w:top w:color="000000" w:space="0" w:sz="4" w:val="single"/>
            </w:tcBorders>
            <w:shd w:fill="auto" w:val="clear"/>
            <w:vAlign w:val="bottom"/>
          </w:tcPr>
          <w:p w:rsidR="00000000" w:rsidDel="00000000" w:rsidP="00000000" w:rsidRDefault="00000000" w:rsidRPr="00000000" w14:paraId="0000013A">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8.305</w:t>
            </w:r>
          </w:p>
        </w:tc>
        <w:tc>
          <w:tcPr>
            <w:tcBorders>
              <w:top w:color="000000" w:space="0" w:sz="4" w:val="single"/>
            </w:tcBorders>
            <w:shd w:fill="auto" w:val="clear"/>
            <w:vAlign w:val="bottom"/>
          </w:tcPr>
          <w:p w:rsidR="00000000" w:rsidDel="00000000" w:rsidP="00000000" w:rsidRDefault="00000000" w:rsidRPr="00000000" w14:paraId="0000013B">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1.47E-12</w:t>
            </w:r>
          </w:p>
        </w:tc>
      </w:tr>
      <w:tr>
        <w:trPr>
          <w:cantSplit w:val="0"/>
          <w:trHeight w:val="288" w:hRule="atLeast"/>
          <w:tblHeader w:val="0"/>
        </w:trPr>
        <w:tc>
          <w:tcPr>
            <w:shd w:fill="auto" w:val="clear"/>
            <w:vAlign w:val="bottom"/>
          </w:tcPr>
          <w:p w:rsidR="00000000" w:rsidDel="00000000" w:rsidP="00000000" w:rsidRDefault="00000000" w:rsidRPr="00000000" w14:paraId="0000013C">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age</w:t>
            </w:r>
          </w:p>
        </w:tc>
        <w:tc>
          <w:tcPr>
            <w:shd w:fill="auto" w:val="clear"/>
            <w:vAlign w:val="bottom"/>
          </w:tcPr>
          <w:p w:rsidR="00000000" w:rsidDel="00000000" w:rsidP="00000000" w:rsidRDefault="00000000" w:rsidRPr="00000000" w14:paraId="0000013D">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89.058</w:t>
            </w:r>
          </w:p>
        </w:tc>
        <w:tc>
          <w:tcPr>
            <w:shd w:fill="auto" w:val="clear"/>
            <w:vAlign w:val="bottom"/>
          </w:tcPr>
          <w:p w:rsidR="00000000" w:rsidDel="00000000" w:rsidP="00000000" w:rsidRDefault="00000000" w:rsidRPr="00000000" w14:paraId="0000013E">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34.663</w:t>
            </w:r>
          </w:p>
        </w:tc>
        <w:tc>
          <w:tcPr>
            <w:shd w:fill="auto" w:val="clear"/>
            <w:vAlign w:val="bottom"/>
          </w:tcPr>
          <w:p w:rsidR="00000000" w:rsidDel="00000000" w:rsidP="00000000" w:rsidRDefault="00000000" w:rsidRPr="00000000" w14:paraId="0000013F">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2.569</w:t>
            </w:r>
          </w:p>
        </w:tc>
        <w:tc>
          <w:tcPr>
            <w:shd w:fill="auto" w:val="clear"/>
            <w:vAlign w:val="bottom"/>
          </w:tcPr>
          <w:p w:rsidR="00000000" w:rsidDel="00000000" w:rsidP="00000000" w:rsidRDefault="00000000" w:rsidRPr="00000000" w14:paraId="00000140">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0.0123</w:t>
            </w:r>
          </w:p>
        </w:tc>
      </w:tr>
      <w:tr>
        <w:trPr>
          <w:cantSplit w:val="0"/>
          <w:trHeight w:val="288" w:hRule="atLeast"/>
          <w:tblHeader w:val="0"/>
        </w:trPr>
        <w:tc>
          <w:tcPr>
            <w:shd w:fill="auto" w:val="clear"/>
            <w:vAlign w:val="bottom"/>
          </w:tcPr>
          <w:p w:rsidR="00000000" w:rsidDel="00000000" w:rsidP="00000000" w:rsidRDefault="00000000" w:rsidRPr="00000000" w14:paraId="00000141">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Sex (male)</w:t>
            </w:r>
          </w:p>
        </w:tc>
        <w:tc>
          <w:tcPr>
            <w:shd w:fill="auto" w:val="clear"/>
            <w:vAlign w:val="bottom"/>
          </w:tcPr>
          <w:p w:rsidR="00000000" w:rsidDel="00000000" w:rsidP="00000000" w:rsidRDefault="00000000" w:rsidRPr="00000000" w14:paraId="00000142">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502.453</w:t>
            </w:r>
          </w:p>
        </w:tc>
        <w:tc>
          <w:tcPr>
            <w:shd w:fill="auto" w:val="clear"/>
            <w:vAlign w:val="bottom"/>
          </w:tcPr>
          <w:p w:rsidR="00000000" w:rsidDel="00000000" w:rsidP="00000000" w:rsidRDefault="00000000" w:rsidRPr="00000000" w14:paraId="00000143">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362.173</w:t>
            </w:r>
          </w:p>
        </w:tc>
        <w:tc>
          <w:tcPr>
            <w:shd w:fill="auto" w:val="clear"/>
            <w:vAlign w:val="bottom"/>
          </w:tcPr>
          <w:p w:rsidR="00000000" w:rsidDel="00000000" w:rsidP="00000000" w:rsidRDefault="00000000" w:rsidRPr="00000000" w14:paraId="00000144">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1.387</w:t>
            </w:r>
          </w:p>
        </w:tc>
        <w:tc>
          <w:tcPr>
            <w:shd w:fill="auto" w:val="clear"/>
            <w:vAlign w:val="bottom"/>
          </w:tcPr>
          <w:p w:rsidR="00000000" w:rsidDel="00000000" w:rsidP="00000000" w:rsidRDefault="00000000" w:rsidRPr="00000000" w14:paraId="00000145">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0.1709</w:t>
            </w:r>
          </w:p>
        </w:tc>
      </w:tr>
      <w:tr>
        <w:trPr>
          <w:cantSplit w:val="0"/>
          <w:trHeight w:val="288" w:hRule="atLeast"/>
          <w:tblHeader w:val="0"/>
        </w:trPr>
        <w:tc>
          <w:tcPr>
            <w:shd w:fill="auto" w:val="clear"/>
            <w:vAlign w:val="bottom"/>
          </w:tcPr>
          <w:p w:rsidR="00000000" w:rsidDel="00000000" w:rsidP="00000000" w:rsidRDefault="00000000" w:rsidRPr="00000000" w14:paraId="00000146">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RANK (high)</w:t>
            </w:r>
          </w:p>
        </w:tc>
        <w:tc>
          <w:tcPr>
            <w:shd w:fill="auto" w:val="clear"/>
            <w:vAlign w:val="bottom"/>
          </w:tcPr>
          <w:p w:rsidR="00000000" w:rsidDel="00000000" w:rsidP="00000000" w:rsidRDefault="00000000" w:rsidRPr="00000000" w14:paraId="00000147">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352.350</w:t>
            </w:r>
          </w:p>
        </w:tc>
        <w:tc>
          <w:tcPr>
            <w:shd w:fill="auto" w:val="clear"/>
            <w:vAlign w:val="bottom"/>
          </w:tcPr>
          <w:p w:rsidR="00000000" w:rsidDel="00000000" w:rsidP="00000000" w:rsidRDefault="00000000" w:rsidRPr="00000000" w14:paraId="00000148">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395.550</w:t>
            </w:r>
          </w:p>
        </w:tc>
        <w:tc>
          <w:tcPr>
            <w:shd w:fill="auto" w:val="clear"/>
            <w:vAlign w:val="bottom"/>
          </w:tcPr>
          <w:p w:rsidR="00000000" w:rsidDel="00000000" w:rsidP="00000000" w:rsidRDefault="00000000" w:rsidRPr="00000000" w14:paraId="00000149">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0.89</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shd w:fill="auto" w:val="clear"/>
            <w:vAlign w:val="bottom"/>
          </w:tcPr>
          <w:p w:rsidR="00000000" w:rsidDel="00000000" w:rsidP="00000000" w:rsidRDefault="00000000" w:rsidRPr="00000000" w14:paraId="0000014A">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0.3763</w:t>
            </w:r>
          </w:p>
        </w:tc>
      </w:tr>
      <w:tr>
        <w:trPr>
          <w:cantSplit w:val="0"/>
          <w:trHeight w:val="288" w:hRule="atLeast"/>
          <w:tblHeader w:val="0"/>
        </w:trPr>
        <w:tc>
          <w:tcPr>
            <w:shd w:fill="auto" w:val="clear"/>
            <w:vAlign w:val="bottom"/>
          </w:tcPr>
          <w:p w:rsidR="00000000" w:rsidDel="00000000" w:rsidP="00000000" w:rsidRDefault="00000000" w:rsidRPr="00000000" w14:paraId="0000014B">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Tolerance (low)</w:t>
            </w:r>
          </w:p>
        </w:tc>
        <w:tc>
          <w:tcPr>
            <w:shd w:fill="auto" w:val="clear"/>
            <w:vAlign w:val="bottom"/>
          </w:tcPr>
          <w:p w:rsidR="00000000" w:rsidDel="00000000" w:rsidP="00000000" w:rsidRDefault="00000000" w:rsidRPr="00000000" w14:paraId="0000014C">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-593.691</w:t>
            </w:r>
          </w:p>
        </w:tc>
        <w:tc>
          <w:tcPr>
            <w:shd w:fill="auto" w:val="clear"/>
            <w:vAlign w:val="bottom"/>
          </w:tcPr>
          <w:p w:rsidR="00000000" w:rsidDel="00000000" w:rsidP="00000000" w:rsidRDefault="00000000" w:rsidRPr="00000000" w14:paraId="0000014D">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456.8312</w:t>
            </w:r>
          </w:p>
        </w:tc>
        <w:tc>
          <w:tcPr>
            <w:shd w:fill="auto" w:val="clear"/>
            <w:vAlign w:val="bottom"/>
          </w:tcPr>
          <w:p w:rsidR="00000000" w:rsidDel="00000000" w:rsidP="00000000" w:rsidRDefault="00000000" w:rsidRPr="00000000" w14:paraId="0000014E">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-1.299</w:t>
            </w:r>
          </w:p>
        </w:tc>
        <w:tc>
          <w:tcPr>
            <w:shd w:fill="auto" w:val="clear"/>
            <w:vAlign w:val="bottom"/>
          </w:tcPr>
          <w:p w:rsidR="00000000" w:rsidDel="00000000" w:rsidP="00000000" w:rsidRDefault="00000000" w:rsidRPr="00000000" w14:paraId="0000014F">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0.198</w:t>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Tolerance (medium)</w:t>
            </w:r>
          </w:p>
        </w:tc>
        <w:tc>
          <w:tcPr>
            <w:shd w:fill="auto" w:val="clear"/>
            <w:vAlign w:val="bottom"/>
          </w:tcPr>
          <w:p w:rsidR="00000000" w:rsidDel="00000000" w:rsidP="00000000" w:rsidRDefault="00000000" w:rsidRPr="00000000" w14:paraId="00000151">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818.972</w:t>
            </w:r>
          </w:p>
        </w:tc>
        <w:tc>
          <w:tcPr>
            <w:shd w:fill="auto" w:val="clear"/>
            <w:vAlign w:val="bottom"/>
          </w:tcPr>
          <w:p w:rsidR="00000000" w:rsidDel="00000000" w:rsidP="00000000" w:rsidRDefault="00000000" w:rsidRPr="00000000" w14:paraId="00000152">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466.010</w:t>
            </w:r>
          </w:p>
        </w:tc>
        <w:tc>
          <w:tcPr>
            <w:shd w:fill="auto" w:val="clear"/>
            <w:vAlign w:val="bottom"/>
          </w:tcPr>
          <w:p w:rsidR="00000000" w:rsidDel="00000000" w:rsidP="00000000" w:rsidRDefault="00000000" w:rsidRPr="00000000" w14:paraId="00000153">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1.757</w:t>
            </w:r>
          </w:p>
        </w:tc>
        <w:tc>
          <w:tcPr>
            <w:shd w:fill="auto" w:val="clear"/>
            <w:vAlign w:val="bottom"/>
          </w:tcPr>
          <w:p w:rsidR="00000000" w:rsidDel="00000000" w:rsidP="00000000" w:rsidRDefault="00000000" w:rsidRPr="00000000" w14:paraId="00000154">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0.0836</w:t>
            </w:r>
          </w:p>
        </w:tc>
      </w:tr>
      <w:tr>
        <w:trPr>
          <w:cantSplit w:val="0"/>
          <w:trHeight w:val="288" w:hRule="atLeast"/>
          <w:tblHeader w:val="0"/>
        </w:trPr>
        <w:tc>
          <w:tcPr>
            <w:shd w:fill="auto" w:val="clear"/>
            <w:vAlign w:val="bottom"/>
          </w:tcPr>
          <w:p w:rsidR="00000000" w:rsidDel="00000000" w:rsidP="00000000" w:rsidRDefault="00000000" w:rsidRPr="00000000" w14:paraId="00000155">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trial</w:t>
            </w:r>
          </w:p>
        </w:tc>
        <w:tc>
          <w:tcPr>
            <w:shd w:fill="auto" w:val="clear"/>
            <w:vAlign w:val="bottom"/>
          </w:tcPr>
          <w:p w:rsidR="00000000" w:rsidDel="00000000" w:rsidP="00000000" w:rsidRDefault="00000000" w:rsidRPr="00000000" w14:paraId="00000156">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-10.153</w:t>
            </w:r>
          </w:p>
        </w:tc>
        <w:tc>
          <w:tcPr>
            <w:shd w:fill="auto" w:val="clear"/>
            <w:vAlign w:val="bottom"/>
          </w:tcPr>
          <w:p w:rsidR="00000000" w:rsidDel="00000000" w:rsidP="00000000" w:rsidRDefault="00000000" w:rsidRPr="00000000" w14:paraId="00000157">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10.450</w:t>
            </w:r>
          </w:p>
        </w:tc>
        <w:tc>
          <w:tcPr>
            <w:shd w:fill="auto" w:val="clear"/>
            <w:vAlign w:val="bottom"/>
          </w:tcPr>
          <w:p w:rsidR="00000000" w:rsidDel="00000000" w:rsidP="00000000" w:rsidRDefault="00000000" w:rsidRPr="00000000" w14:paraId="00000158">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-0.971</w:t>
            </w:r>
          </w:p>
        </w:tc>
        <w:tc>
          <w:tcPr>
            <w:shd w:fill="auto" w:val="clear"/>
            <w:vAlign w:val="bottom"/>
          </w:tcPr>
          <w:p w:rsidR="00000000" w:rsidDel="00000000" w:rsidP="00000000" w:rsidRDefault="00000000" w:rsidRPr="00000000" w14:paraId="00000159">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0.331</w:t>
            </w:r>
          </w:p>
        </w:tc>
      </w:tr>
      <w:tr>
        <w:trPr>
          <w:cantSplit w:val="0"/>
          <w:trHeight w:val="288" w:hRule="atLeast"/>
          <w:tblHeader w:val="0"/>
        </w:trPr>
        <w:tc>
          <w:tcPr>
            <w:tcBorders>
              <w:bottom w:color="000000" w:space="0" w:sz="4" w:val="single"/>
            </w:tcBorders>
            <w:shd w:fill="auto" w:val="clear"/>
            <w:vAlign w:val="bottom"/>
          </w:tcPr>
          <w:p w:rsidR="00000000" w:rsidDel="00000000" w:rsidP="00000000" w:rsidRDefault="00000000" w:rsidRPr="00000000" w14:paraId="0000015A">
            <w:pPr>
              <w:spacing w:after="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session</w:t>
            </w:r>
          </w:p>
        </w:tc>
        <w:tc>
          <w:tcPr>
            <w:tcBorders>
              <w:bottom w:color="000000" w:space="0" w:sz="4" w:val="single"/>
            </w:tcBorders>
            <w:shd w:fill="auto" w:val="clear"/>
            <w:vAlign w:val="bottom"/>
          </w:tcPr>
          <w:p w:rsidR="00000000" w:rsidDel="00000000" w:rsidP="00000000" w:rsidRDefault="00000000" w:rsidRPr="00000000" w14:paraId="0000015B">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-561.78</w:t>
            </w:r>
          </w:p>
        </w:tc>
        <w:tc>
          <w:tcPr>
            <w:tcBorders>
              <w:bottom w:color="000000" w:space="0" w:sz="4" w:val="single"/>
            </w:tcBorders>
            <w:shd w:fill="auto" w:val="clear"/>
            <w:vAlign w:val="bottom"/>
          </w:tcPr>
          <w:p w:rsidR="00000000" w:rsidDel="00000000" w:rsidP="00000000" w:rsidRDefault="00000000" w:rsidRPr="00000000" w14:paraId="0000015C">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98.2642</w:t>
            </w:r>
          </w:p>
        </w:tc>
        <w:tc>
          <w:tcPr>
            <w:tcBorders>
              <w:bottom w:color="000000" w:space="0" w:sz="4" w:val="single"/>
            </w:tcBorders>
            <w:shd w:fill="auto" w:val="clear"/>
            <w:vAlign w:val="bottom"/>
          </w:tcPr>
          <w:p w:rsidR="00000000" w:rsidDel="00000000" w:rsidP="00000000" w:rsidRDefault="00000000" w:rsidRPr="00000000" w14:paraId="0000015D">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-5.7170</w:t>
            </w:r>
          </w:p>
        </w:tc>
        <w:tc>
          <w:tcPr>
            <w:tcBorders>
              <w:bottom w:color="000000" w:space="0" w:sz="4" w:val="single"/>
            </w:tcBorders>
            <w:shd w:fill="auto" w:val="clear"/>
            <w:vAlign w:val="bottom"/>
          </w:tcPr>
          <w:p w:rsidR="00000000" w:rsidDel="00000000" w:rsidP="00000000" w:rsidRDefault="00000000" w:rsidRPr="00000000" w14:paraId="0000015E">
            <w:pPr>
              <w:spacing w:after="0" w:line="276"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1.21E-08**</w:t>
            </w:r>
          </w:p>
        </w:tc>
      </w:tr>
    </w:tbl>
    <w:p w:rsidR="00000000" w:rsidDel="00000000" w:rsidP="00000000" w:rsidRDefault="00000000" w:rsidRPr="00000000" w14:paraId="0000015F">
      <w:pPr>
        <w:spacing w:after="200" w:before="240" w:line="276" w:lineRule="auto"/>
        <w:rPr>
          <w:rFonts w:ascii="Times New Roman" w:cs="Times New Roman" w:eastAsia="Times New Roman" w:hAnsi="Times New Roman"/>
          <w:i w:val="1"/>
          <w:color w:val="44546a"/>
          <w:sz w:val="24"/>
          <w:szCs w:val="24"/>
        </w:rPr>
      </w:pPr>
      <w:r w:rsidDel="00000000" w:rsidR="00000000" w:rsidRPr="00000000">
        <w:rPr>
          <w:rFonts w:ascii="Times New Roman" w:cs="Times New Roman" w:eastAsia="Times New Roman" w:hAnsi="Times New Roman"/>
          <w:i w:val="1"/>
          <w:color w:val="44546a"/>
          <w:sz w:val="24"/>
          <w:szCs w:val="24"/>
          <w:rtl w:val="0"/>
        </w:rPr>
        <w:t xml:space="preserve">Results of the LMM for the response latency in the training trials (touching a target on the screen, phase 2 of the training, 20 times in a row). Explanatory variables were individual characteristics (sex, age and tolerance), experimental determinants ( trial and session). All full models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factor tolerance did not influence the response latency of the subjects in the last step of the training sessions (</w:t>
      </w:r>
      <w:r w:rsidDel="00000000" w:rsidR="00000000" w:rsidRPr="00000000">
        <w:rPr>
          <w:rFonts w:ascii="Times New Roman" w:cs="Times New Roman" w:eastAsia="Times New Roman" w:hAnsi="Times New Roman"/>
          <w:b w:val="0"/>
          <w:i w:val="0"/>
          <w:smallCaps w:val="0"/>
          <w:strike w:val="0"/>
          <w:color w:val="222222"/>
          <w:sz w:val="24"/>
          <w:szCs w:val="24"/>
          <w:u w:val="none"/>
          <w:vertAlign w:val="baseline"/>
          <w:rtl w:val="0"/>
        </w:rPr>
        <w:t xml:space="preserve">χ</w:t>
      </w:r>
      <w:r w:rsidDel="00000000" w:rsidR="00000000" w:rsidRPr="00000000">
        <w:rPr>
          <w:rFonts w:ascii="Times New Roman" w:cs="Times New Roman" w:eastAsia="Times New Roman" w:hAnsi="Times New Roman"/>
          <w:b w:val="0"/>
          <w:i w:val="0"/>
          <w:smallCaps w:val="0"/>
          <w:strike w:val="0"/>
          <w:color w:val="222222"/>
          <w:sz w:val="24"/>
          <w:szCs w:val="24"/>
          <w:u w:val="none"/>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222222"/>
          <w:sz w:val="24"/>
          <w:szCs w:val="24"/>
          <w:u w:val="none"/>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12.69, N = 66, P &gt; 0.05).</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62">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S9 Distraction control score for all sessions together</w:t>
      </w:r>
    </w:p>
    <w:p w:rsidR="00000000" w:rsidDel="00000000" w:rsidP="00000000" w:rsidRDefault="00000000" w:rsidRPr="00000000" w14:paraId="00000163">
      <w:pPr>
        <w:spacing w:after="0" w:line="276" w:lineRule="auto"/>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164">
      <w:pPr>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840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81"/>
        <w:gridCol w:w="2771"/>
        <w:gridCol w:w="1198"/>
        <w:gridCol w:w="1229"/>
        <w:gridCol w:w="900"/>
        <w:gridCol w:w="1122"/>
        <w:tblGridChange w:id="0">
          <w:tblGrid>
            <w:gridCol w:w="1181"/>
            <w:gridCol w:w="2771"/>
            <w:gridCol w:w="1198"/>
            <w:gridCol w:w="1229"/>
            <w:gridCol w:w="900"/>
            <w:gridCol w:w="1122"/>
          </w:tblGrid>
        </w:tblGridChange>
      </w:tblGrid>
      <w:tr>
        <w:trPr>
          <w:cantSplit w:val="0"/>
          <w:trHeight w:val="288"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016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Predictors</w:t>
            </w:r>
          </w:p>
        </w:tc>
        <w:tc>
          <w:tcPr>
            <w:tcBorders>
              <w:top w:color="000000" w:space="0" w:sz="4" w:val="single"/>
              <w:bottom w:color="000000" w:space="0" w:sz="4" w:val="single"/>
            </w:tcBorders>
          </w:tcPr>
          <w:p w:rsidR="00000000" w:rsidDel="00000000" w:rsidP="00000000" w:rsidRDefault="00000000" w:rsidRPr="00000000" w14:paraId="0000016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16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16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value</w:t>
            </w:r>
          </w:p>
        </w:tc>
        <w:tc>
          <w:tcPr>
            <w:tcBorders>
              <w:top w:color="000000" w:space="0" w:sz="4" w:val="single"/>
              <w:bottom w:color="000000" w:space="0" w:sz="4" w:val="single"/>
            </w:tcBorders>
          </w:tcPr>
          <w:p w:rsidR="00000000" w:rsidDel="00000000" w:rsidP="00000000" w:rsidRDefault="00000000" w:rsidRPr="00000000" w14:paraId="0000016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Pr(&gt;|t|)</w:t>
            </w:r>
          </w:p>
        </w:tc>
      </w:tr>
      <w:tr>
        <w:trPr>
          <w:cantSplit w:val="0"/>
          <w:trHeight w:val="288" w:hRule="atLeast"/>
          <w:tblHeader w:val="0"/>
        </w:trPr>
        <w:tc>
          <w:tcPr>
            <w:gridSpan w:val="2"/>
            <w:tcBorders>
              <w:top w:color="000000" w:space="0" w:sz="4" w:val="single"/>
            </w:tcBorders>
          </w:tcPr>
          <w:p w:rsidR="00000000" w:rsidDel="00000000" w:rsidP="00000000" w:rsidRDefault="00000000" w:rsidRPr="00000000" w14:paraId="0000016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(Intercept)</w:t>
            </w:r>
          </w:p>
        </w:tc>
        <w:tc>
          <w:tcPr>
            <w:tcBorders>
              <w:top w:color="000000" w:space="0" w:sz="4" w:val="single"/>
            </w:tcBorders>
          </w:tcPr>
          <w:p w:rsidR="00000000" w:rsidDel="00000000" w:rsidP="00000000" w:rsidRDefault="00000000" w:rsidRPr="00000000" w14:paraId="0000016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95.019</w:t>
            </w:r>
          </w:p>
        </w:tc>
        <w:tc>
          <w:tcPr>
            <w:tcBorders>
              <w:top w:color="000000" w:space="0" w:sz="4" w:val="single"/>
            </w:tcBorders>
          </w:tcPr>
          <w:p w:rsidR="00000000" w:rsidDel="00000000" w:rsidP="00000000" w:rsidRDefault="00000000" w:rsidRPr="00000000" w14:paraId="0000016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2.157</w:t>
            </w:r>
          </w:p>
        </w:tc>
        <w:tc>
          <w:tcPr>
            <w:tcBorders>
              <w:top w:color="000000" w:space="0" w:sz="4" w:val="single"/>
            </w:tcBorders>
          </w:tcPr>
          <w:p w:rsidR="00000000" w:rsidDel="00000000" w:rsidP="00000000" w:rsidRDefault="00000000" w:rsidRPr="00000000" w14:paraId="0000016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44.042</w:t>
            </w:r>
          </w:p>
        </w:tc>
        <w:tc>
          <w:tcPr>
            <w:tcBorders>
              <w:top w:color="000000" w:space="0" w:sz="4" w:val="single"/>
            </w:tcBorders>
          </w:tcPr>
          <w:p w:rsidR="00000000" w:rsidDel="00000000" w:rsidP="00000000" w:rsidRDefault="00000000" w:rsidRPr="00000000" w14:paraId="000001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r>
        <w:trPr>
          <w:cantSplit w:val="0"/>
          <w:trHeight w:val="288" w:hRule="atLeast"/>
          <w:tblHeader w:val="0"/>
        </w:trPr>
        <w:tc>
          <w:tcPr>
            <w:shd w:fill="f2f2f2" w:val="clear"/>
          </w:tcPr>
          <w:p w:rsidR="00000000" w:rsidDel="00000000" w:rsidP="00000000" w:rsidRDefault="00000000" w:rsidRPr="00000000" w14:paraId="0000017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f2f2f2" w:val="clear"/>
          </w:tcPr>
          <w:p w:rsidR="00000000" w:rsidDel="00000000" w:rsidP="00000000" w:rsidRDefault="00000000" w:rsidRPr="00000000" w14:paraId="0000017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1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w:t>
            </w:r>
          </w:p>
        </w:tc>
        <w:tc>
          <w:tcPr>
            <w:shd w:fill="f2f2f2" w:val="clear"/>
          </w:tcPr>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0.132</w:t>
            </w:r>
          </w:p>
        </w:tc>
        <w:tc>
          <w:tcPr>
            <w:shd w:fill="f2f2f2" w:val="clear"/>
          </w:tcPr>
          <w:p w:rsidR="00000000" w:rsidDel="00000000" w:rsidP="00000000" w:rsidRDefault="00000000" w:rsidRPr="00000000" w14:paraId="000001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w:t>
            </w:r>
          </w:p>
        </w:tc>
        <w:tc>
          <w:tcPr>
            <w:shd w:fill="f2f2f2" w:val="clear"/>
          </w:tcPr>
          <w:p w:rsidR="00000000" w:rsidDel="00000000" w:rsidP="00000000" w:rsidRDefault="00000000" w:rsidRPr="00000000" w14:paraId="0000017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0.9127</w:t>
            </w:r>
          </w:p>
        </w:tc>
      </w:tr>
      <w:tr>
        <w:trPr>
          <w:cantSplit w:val="0"/>
          <w:trHeight w:val="288" w:hRule="atLeast"/>
          <w:tblHeader w:val="0"/>
        </w:trPr>
        <w:tc>
          <w:tcPr/>
          <w:p w:rsidR="00000000" w:rsidDel="00000000" w:rsidP="00000000" w:rsidRDefault="00000000" w:rsidRPr="00000000" w14:paraId="0000017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w:t>
            </w:r>
          </w:p>
        </w:tc>
        <w:tc>
          <w:tcPr/>
          <w:p w:rsidR="00000000" w:rsidDel="00000000" w:rsidP="00000000" w:rsidRDefault="00000000" w:rsidRPr="00000000" w14:paraId="0000017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vs male</w:t>
            </w:r>
          </w:p>
        </w:tc>
        <w:tc>
          <w:tcPr/>
          <w:p w:rsidR="00000000" w:rsidDel="00000000" w:rsidP="00000000" w:rsidRDefault="00000000" w:rsidRPr="00000000" w14:paraId="000001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0.502</w:t>
            </w:r>
          </w:p>
        </w:tc>
        <w:tc>
          <w:tcPr/>
          <w:p w:rsidR="00000000" w:rsidDel="00000000" w:rsidP="00000000" w:rsidRDefault="00000000" w:rsidRPr="00000000" w14:paraId="0000017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1.360</w:t>
            </w:r>
          </w:p>
        </w:tc>
        <w:tc>
          <w:tcPr/>
          <w:p w:rsidR="00000000" w:rsidDel="00000000" w:rsidP="00000000" w:rsidRDefault="00000000" w:rsidRPr="00000000" w14:paraId="000001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0.369</w:t>
            </w:r>
          </w:p>
        </w:tc>
        <w:tc>
          <w:tcPr/>
          <w:p w:rsidR="00000000" w:rsidDel="00000000" w:rsidP="00000000" w:rsidRDefault="00000000" w:rsidRPr="00000000" w14:paraId="000001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0.669</w:t>
            </w:r>
          </w:p>
        </w:tc>
      </w:tr>
      <w:tr>
        <w:trPr>
          <w:cantSplit w:val="0"/>
          <w:trHeight w:val="288" w:hRule="atLeast"/>
          <w:tblHeader w:val="0"/>
        </w:trPr>
        <w:tc>
          <w:tcPr>
            <w:vMerge w:val="restart"/>
            <w:shd w:fill="f2f2f2" w:val="clear"/>
          </w:tcPr>
          <w:p w:rsidR="00000000" w:rsidDel="00000000" w:rsidP="00000000" w:rsidRDefault="00000000" w:rsidRPr="00000000" w14:paraId="0000017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 </w:t>
            </w:r>
          </w:p>
        </w:tc>
        <w:tc>
          <w:tcPr>
            <w:shd w:fill="f2f2f2" w:val="clear"/>
          </w:tcPr>
          <w:p w:rsidR="00000000" w:rsidDel="00000000" w:rsidP="00000000" w:rsidRDefault="00000000" w:rsidRPr="00000000" w14:paraId="0000017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vs high </w:t>
            </w:r>
          </w:p>
        </w:tc>
        <w:tc>
          <w:tcPr>
            <w:shd w:fill="f2f2f2" w:val="clear"/>
          </w:tcPr>
          <w:p w:rsidR="00000000" w:rsidDel="00000000" w:rsidP="00000000" w:rsidRDefault="00000000" w:rsidRPr="00000000" w14:paraId="000001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2.608</w:t>
            </w:r>
          </w:p>
        </w:tc>
        <w:tc>
          <w:tcPr>
            <w:shd w:fill="f2f2f2" w:val="clear"/>
          </w:tcPr>
          <w:p w:rsidR="00000000" w:rsidDel="00000000" w:rsidP="00000000" w:rsidRDefault="00000000" w:rsidRPr="00000000" w14:paraId="000001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1.709</w:t>
            </w:r>
          </w:p>
        </w:tc>
        <w:tc>
          <w:tcPr>
            <w:shd w:fill="f2f2f2" w:val="clear"/>
          </w:tcPr>
          <w:p w:rsidR="00000000" w:rsidDel="00000000" w:rsidP="00000000" w:rsidRDefault="00000000" w:rsidRPr="00000000" w14:paraId="000001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1.497</w:t>
            </w:r>
          </w:p>
        </w:tc>
        <w:tc>
          <w:tcPr>
            <w:shd w:fill="f2f2f2" w:val="clear"/>
          </w:tcPr>
          <w:p w:rsidR="00000000" w:rsidDel="00000000" w:rsidP="00000000" w:rsidRDefault="00000000" w:rsidRPr="00000000" w14:paraId="000001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0.091</w:t>
            </w:r>
          </w:p>
        </w:tc>
      </w:tr>
      <w:tr>
        <w:trPr>
          <w:cantSplit w:val="0"/>
          <w:trHeight w:val="288" w:hRule="atLeast"/>
          <w:tblHeader w:val="0"/>
        </w:trPr>
        <w:tc>
          <w:tcPr>
            <w:vMerge w:val="continue"/>
            <w:shd w:fill="f2f2f2"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vs medium</w:t>
            </w:r>
          </w:p>
        </w:tc>
        <w:tc>
          <w:tcPr>
            <w:shd w:fill="f2f2f2" w:val="clear"/>
          </w:tcPr>
          <w:p w:rsidR="00000000" w:rsidDel="00000000" w:rsidP="00000000" w:rsidRDefault="00000000" w:rsidRPr="00000000" w14:paraId="0000018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3.349</w:t>
            </w:r>
          </w:p>
        </w:tc>
        <w:tc>
          <w:tcPr>
            <w:shd w:fill="f2f2f2" w:val="clear"/>
          </w:tcPr>
          <w:p w:rsidR="00000000" w:rsidDel="00000000" w:rsidP="00000000" w:rsidRDefault="00000000" w:rsidRPr="00000000" w14:paraId="0000018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1.736</w:t>
            </w:r>
          </w:p>
        </w:tc>
        <w:tc>
          <w:tcPr>
            <w:shd w:fill="f2f2f2" w:val="clear"/>
          </w:tcPr>
          <w:p w:rsidR="00000000" w:rsidDel="00000000" w:rsidP="00000000" w:rsidRDefault="00000000" w:rsidRPr="00000000" w14:paraId="000001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-1.929</w:t>
            </w:r>
          </w:p>
        </w:tc>
        <w:tc>
          <w:tcPr>
            <w:shd w:fill="f2f2f2" w:val="clear"/>
          </w:tcPr>
          <w:p w:rsidR="00000000" w:rsidDel="00000000" w:rsidP="00000000" w:rsidRDefault="00000000" w:rsidRPr="00000000" w14:paraId="000001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0.049*</w:t>
            </w:r>
          </w:p>
        </w:tc>
      </w:tr>
      <w:tr>
        <w:trPr>
          <w:cantSplit w:val="0"/>
          <w:trHeight w:val="288" w:hRule="atLeast"/>
          <w:tblHeader w:val="0"/>
        </w:trPr>
        <w:tc>
          <w:tcPr>
            <w:vMerge w:val="continue"/>
            <w:shd w:fill="f2f2f2"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1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vs medium</w:t>
            </w:r>
          </w:p>
        </w:tc>
        <w:tc>
          <w:tcPr>
            <w:shd w:fill="f2f2f2" w:val="clear"/>
          </w:tcPr>
          <w:p w:rsidR="00000000" w:rsidDel="00000000" w:rsidP="00000000" w:rsidRDefault="00000000" w:rsidRPr="00000000" w14:paraId="000001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5.922</w:t>
            </w:r>
          </w:p>
        </w:tc>
        <w:tc>
          <w:tcPr>
            <w:shd w:fill="f2f2f2" w:val="clear"/>
          </w:tcPr>
          <w:p w:rsidR="00000000" w:rsidDel="00000000" w:rsidP="00000000" w:rsidRDefault="00000000" w:rsidRPr="00000000" w14:paraId="000001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1.560</w:t>
            </w:r>
          </w:p>
        </w:tc>
        <w:tc>
          <w:tcPr>
            <w:shd w:fill="f2f2f2" w:val="clear"/>
          </w:tcPr>
          <w:p w:rsidR="00000000" w:rsidDel="00000000" w:rsidP="00000000" w:rsidRDefault="00000000" w:rsidRPr="00000000" w14:paraId="000001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-3.797</w:t>
            </w:r>
          </w:p>
        </w:tc>
        <w:tc>
          <w:tcPr>
            <w:shd w:fill="f2f2f2" w:val="clear"/>
          </w:tcPr>
          <w:p w:rsidR="00000000" w:rsidDel="00000000" w:rsidP="00000000" w:rsidRDefault="00000000" w:rsidRPr="00000000" w14:paraId="000001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r>
        <w:trPr>
          <w:cantSplit w:val="0"/>
          <w:trHeight w:val="288" w:hRule="atLeast"/>
          <w:tblHeader w:val="0"/>
        </w:trPr>
        <w:tc>
          <w:tcPr>
            <w:vMerge w:val="restart"/>
            <w:shd w:fill="auto" w:val="clear"/>
          </w:tcPr>
          <w:p w:rsidR="00000000" w:rsidDel="00000000" w:rsidP="00000000" w:rsidRDefault="00000000" w:rsidRPr="00000000" w14:paraId="0000018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picture</w:t>
            </w:r>
          </w:p>
        </w:tc>
        <w:tc>
          <w:tcPr>
            <w:shd w:fill="auto" w:val="clear"/>
          </w:tcPr>
          <w:p w:rsidR="00000000" w:rsidDel="00000000" w:rsidP="00000000" w:rsidRDefault="00000000" w:rsidRPr="00000000" w14:paraId="0000019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vs picture</w:t>
            </w:r>
          </w:p>
        </w:tc>
        <w:tc>
          <w:tcPr>
            <w:shd w:fill="auto" w:val="clear"/>
          </w:tcPr>
          <w:p w:rsidR="00000000" w:rsidDel="00000000" w:rsidP="00000000" w:rsidRDefault="00000000" w:rsidRPr="00000000" w14:paraId="0000019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0.553</w:t>
            </w:r>
          </w:p>
        </w:tc>
        <w:tc>
          <w:tcPr>
            <w:shd w:fill="auto" w:val="clear"/>
          </w:tcPr>
          <w:p w:rsidR="00000000" w:rsidDel="00000000" w:rsidP="00000000" w:rsidRDefault="00000000" w:rsidRPr="00000000" w14:paraId="0000019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0.164</w:t>
            </w:r>
          </w:p>
        </w:tc>
        <w:tc>
          <w:tcPr>
            <w:shd w:fill="auto" w:val="clear"/>
          </w:tcPr>
          <w:p w:rsidR="00000000" w:rsidDel="00000000" w:rsidP="00000000" w:rsidRDefault="00000000" w:rsidRPr="00000000" w14:paraId="0000019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3.382</w:t>
            </w:r>
          </w:p>
        </w:tc>
        <w:tc>
          <w:tcPr>
            <w:shd w:fill="auto" w:val="clear"/>
          </w:tcPr>
          <w:p w:rsidR="00000000" w:rsidDel="00000000" w:rsidP="00000000" w:rsidRDefault="00000000" w:rsidRPr="00000000" w14:paraId="0000019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r>
      <w:tr>
        <w:trPr>
          <w:cantSplit w:val="0"/>
          <w:trHeight w:val="288" w:hRule="atLeast"/>
          <w:tblHeader w:val="0"/>
        </w:trPr>
        <w:tc>
          <w:tcPr>
            <w:vMerge w:val="continue"/>
            <w:shd w:fill="auto" w:val="cle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vs face</w:t>
            </w:r>
          </w:p>
        </w:tc>
        <w:tc>
          <w:tcPr>
            <w:shd w:fill="auto" w:val="clear"/>
          </w:tcPr>
          <w:p w:rsidR="00000000" w:rsidDel="00000000" w:rsidP="00000000" w:rsidRDefault="00000000" w:rsidRPr="00000000" w14:paraId="000001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0.877</w:t>
            </w:r>
          </w:p>
        </w:tc>
        <w:tc>
          <w:tcPr>
            <w:shd w:fill="auto" w:val="clear"/>
          </w:tcPr>
          <w:p w:rsidR="00000000" w:rsidDel="00000000" w:rsidP="00000000" w:rsidRDefault="00000000" w:rsidRPr="00000000" w14:paraId="000001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0.2777</w:t>
            </w:r>
          </w:p>
        </w:tc>
        <w:tc>
          <w:tcPr>
            <w:shd w:fill="auto" w:val="clear"/>
          </w:tcPr>
          <w:p w:rsidR="00000000" w:rsidDel="00000000" w:rsidP="00000000" w:rsidRDefault="00000000" w:rsidRPr="00000000" w14:paraId="000001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w:t>
            </w:r>
          </w:p>
        </w:tc>
        <w:tc>
          <w:tcPr>
            <w:shd w:fill="auto" w:val="clear"/>
          </w:tcPr>
          <w:p w:rsidR="00000000" w:rsidDel="00000000" w:rsidP="00000000" w:rsidRDefault="00000000" w:rsidRPr="00000000" w14:paraId="0000019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0.002**</w:t>
            </w:r>
          </w:p>
        </w:tc>
      </w:tr>
      <w:tr>
        <w:trPr>
          <w:cantSplit w:val="0"/>
          <w:trHeight w:val="288" w:hRule="atLeast"/>
          <w:tblHeader w:val="0"/>
        </w:trPr>
        <w:tc>
          <w:tcPr>
            <w:vMerge w:val="continue"/>
            <w:shd w:fill="auto" w:val="cle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9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vs neutral</w:t>
            </w:r>
          </w:p>
        </w:tc>
        <w:tc>
          <w:tcPr>
            <w:shd w:fill="auto" w:val="clear"/>
          </w:tcPr>
          <w:p w:rsidR="00000000" w:rsidDel="00000000" w:rsidP="00000000" w:rsidRDefault="00000000" w:rsidRPr="00000000" w14:paraId="0000019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-1.194</w:t>
            </w:r>
          </w:p>
        </w:tc>
        <w:tc>
          <w:tcPr>
            <w:shd w:fill="auto" w:val="clear"/>
          </w:tcPr>
          <w:p w:rsidR="00000000" w:rsidDel="00000000" w:rsidP="00000000" w:rsidRDefault="00000000" w:rsidRPr="00000000" w14:paraId="0000019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0.482</w:t>
            </w:r>
          </w:p>
        </w:tc>
        <w:tc>
          <w:tcPr>
            <w:shd w:fill="auto" w:val="clear"/>
          </w:tcPr>
          <w:p w:rsidR="00000000" w:rsidDel="00000000" w:rsidP="00000000" w:rsidRDefault="00000000" w:rsidRPr="00000000" w14:paraId="0000019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-2.475</w:t>
            </w:r>
          </w:p>
        </w:tc>
        <w:tc>
          <w:tcPr>
            <w:shd w:fill="auto" w:val="clear"/>
          </w:tcPr>
          <w:p w:rsidR="00000000" w:rsidDel="00000000" w:rsidP="00000000" w:rsidRDefault="00000000" w:rsidRPr="00000000" w14:paraId="000001A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w:t>
            </w:r>
          </w:p>
        </w:tc>
      </w:tr>
      <w:tr>
        <w:trPr>
          <w:cantSplit w:val="0"/>
          <w:trHeight w:val="288" w:hRule="atLeast"/>
          <w:tblHeader w:val="0"/>
        </w:trPr>
        <w:tc>
          <w:tcPr>
            <w:shd w:fill="f2f2f2" w:val="clear"/>
          </w:tcPr>
          <w:p w:rsidR="00000000" w:rsidDel="00000000" w:rsidP="00000000" w:rsidRDefault="00000000" w:rsidRPr="00000000" w14:paraId="000001A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trial</w:t>
            </w:r>
          </w:p>
        </w:tc>
        <w:tc>
          <w:tcPr>
            <w:shd w:fill="f2f2f2" w:val="clear"/>
          </w:tcPr>
          <w:p w:rsidR="00000000" w:rsidDel="00000000" w:rsidP="00000000" w:rsidRDefault="00000000" w:rsidRPr="00000000" w14:paraId="000001A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1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-0.075</w:t>
            </w:r>
          </w:p>
        </w:tc>
        <w:tc>
          <w:tcPr>
            <w:shd w:fill="f2f2f2" w:val="clear"/>
          </w:tcPr>
          <w:p w:rsidR="00000000" w:rsidDel="00000000" w:rsidP="00000000" w:rsidRDefault="00000000" w:rsidRPr="00000000" w14:paraId="000001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0.030</w:t>
            </w:r>
          </w:p>
        </w:tc>
        <w:tc>
          <w:tcPr>
            <w:shd w:fill="f2f2f2" w:val="clear"/>
          </w:tcPr>
          <w:p w:rsidR="00000000" w:rsidDel="00000000" w:rsidP="00000000" w:rsidRDefault="00000000" w:rsidRPr="00000000" w14:paraId="000001A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-2.506</w:t>
            </w:r>
          </w:p>
        </w:tc>
        <w:tc>
          <w:tcPr>
            <w:shd w:fill="f2f2f2" w:val="clear"/>
          </w:tcPr>
          <w:p w:rsidR="00000000" w:rsidDel="00000000" w:rsidP="00000000" w:rsidRDefault="00000000" w:rsidRPr="00000000" w14:paraId="000001A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w:t>
            </w:r>
          </w:p>
        </w:tc>
      </w:tr>
      <w:tr>
        <w:trPr>
          <w:cantSplit w:val="0"/>
          <w:trHeight w:val="288" w:hRule="atLeast"/>
          <w:tblHeader w:val="0"/>
        </w:trPr>
        <w:tc>
          <w:tcPr>
            <w:tcBorders>
              <w:bottom w:color="000000" w:space="0" w:sz="4" w:val="single"/>
            </w:tcBorders>
            <w:shd w:fill="auto" w:val="clear"/>
          </w:tcPr>
          <w:p w:rsidR="00000000" w:rsidDel="00000000" w:rsidP="00000000" w:rsidRDefault="00000000" w:rsidRPr="00000000" w14:paraId="000001A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w:t>
            </w:r>
          </w:p>
        </w:tc>
        <w:tc>
          <w:tcPr>
            <w:tcBorders>
              <w:bottom w:color="000000" w:space="0" w:sz="4" w:val="single"/>
            </w:tcBorders>
            <w:shd w:fill="auto" w:val="clear"/>
          </w:tcPr>
          <w:p w:rsidR="00000000" w:rsidDel="00000000" w:rsidP="00000000" w:rsidRDefault="00000000" w:rsidRPr="00000000" w14:paraId="000001A8">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A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-2.780</w:t>
            </w:r>
          </w:p>
        </w:tc>
        <w:tc>
          <w:tcPr>
            <w:tcBorders>
              <w:bottom w:color="000000" w:space="0" w:sz="4" w:val="single"/>
            </w:tcBorders>
            <w:shd w:fill="auto" w:val="clear"/>
          </w:tcPr>
          <w:p w:rsidR="00000000" w:rsidDel="00000000" w:rsidP="00000000" w:rsidRDefault="00000000" w:rsidRPr="00000000" w14:paraId="000001A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0.331</w:t>
            </w:r>
          </w:p>
        </w:tc>
        <w:tc>
          <w:tcPr>
            <w:tcBorders>
              <w:bottom w:color="000000" w:space="0" w:sz="4" w:val="single"/>
            </w:tcBorders>
            <w:shd w:fill="auto" w:val="clear"/>
          </w:tcPr>
          <w:p w:rsidR="00000000" w:rsidDel="00000000" w:rsidP="00000000" w:rsidRDefault="00000000" w:rsidRPr="00000000" w14:paraId="000001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-8.405</w:t>
            </w:r>
          </w:p>
        </w:tc>
        <w:tc>
          <w:tcPr>
            <w:tcBorders>
              <w:bottom w:color="000000" w:space="0" w:sz="4" w:val="single"/>
            </w:tcBorders>
            <w:shd w:fill="auto" w:val="clear"/>
          </w:tcPr>
          <w:p w:rsidR="00000000" w:rsidDel="00000000" w:rsidP="00000000" w:rsidRDefault="00000000" w:rsidRPr="00000000" w14:paraId="000001A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bl>
    <w:p w:rsidR="00000000" w:rsidDel="00000000" w:rsidP="00000000" w:rsidRDefault="00000000" w:rsidRPr="00000000" w14:paraId="000001AD">
      <w:pPr>
        <w:spacing w:after="200" w:before="240" w:line="276" w:lineRule="auto"/>
        <w:rPr>
          <w:rFonts w:ascii="Times New Roman" w:cs="Times New Roman" w:eastAsia="Times New Roman" w:hAnsi="Times New Roman"/>
          <w:i w:val="1"/>
          <w:color w:val="44546a"/>
          <w:sz w:val="24"/>
          <w:szCs w:val="24"/>
        </w:rPr>
      </w:pPr>
      <w:bookmarkStart w:colFirst="0" w:colLast="0" w:name="_heading=h.1fob9te" w:id="10"/>
      <w:bookmarkEnd w:id="10"/>
      <w:r w:rsidDel="00000000" w:rsidR="00000000" w:rsidRPr="00000000">
        <w:rPr>
          <w:rFonts w:ascii="Times New Roman" w:cs="Times New Roman" w:eastAsia="Times New Roman" w:hAnsi="Times New Roman"/>
          <w:i w:val="1"/>
          <w:color w:val="44546a"/>
          <w:sz w:val="24"/>
          <w:szCs w:val="24"/>
          <w:rtl w:val="0"/>
        </w:rPr>
        <w:t xml:space="preserve">Results of the LMM for the normalised Distraction control score (Distraction task) when all the sessions were taken together. Explanatory variables were individual characteristics (sex, age and tolerance), experimental determinants (type of picture,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rsidR="00000000" w:rsidDel="00000000" w:rsidP="00000000" w:rsidRDefault="00000000" w:rsidRPr="00000000" w14:paraId="000001AE">
      <w:pPr>
        <w:spacing w:after="200" w:before="240" w:line="276" w:lineRule="auto"/>
        <w:rPr>
          <w:rFonts w:ascii="Times New Roman" w:cs="Times New Roman" w:eastAsia="Times New Roman" w:hAnsi="Times New Roman"/>
          <w:i w:val="1"/>
          <w:color w:val="44546a"/>
          <w:sz w:val="24"/>
          <w:szCs w:val="24"/>
        </w:rPr>
      </w:pPr>
      <w:r w:rsidDel="00000000" w:rsidR="00000000" w:rsidRPr="00000000">
        <w:rPr>
          <w:rtl w:val="0"/>
        </w:rPr>
      </w:r>
    </w:p>
    <w:p w:rsidR="00000000" w:rsidDel="00000000" w:rsidP="00000000" w:rsidRDefault="00000000" w:rsidRPr="00000000" w14:paraId="000001AF">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S10 Results for the Distraction control score for session 1</w:t>
      </w:r>
    </w:p>
    <w:tbl>
      <w:tblPr>
        <w:tblStyle w:val="Table5"/>
        <w:tblW w:w="8731.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77"/>
        <w:gridCol w:w="1800"/>
        <w:gridCol w:w="1424"/>
        <w:gridCol w:w="1381"/>
        <w:gridCol w:w="1424"/>
        <w:gridCol w:w="1125"/>
        <w:tblGridChange w:id="0">
          <w:tblGrid>
            <w:gridCol w:w="1577"/>
            <w:gridCol w:w="1800"/>
            <w:gridCol w:w="1424"/>
            <w:gridCol w:w="1381"/>
            <w:gridCol w:w="1424"/>
            <w:gridCol w:w="1125"/>
          </w:tblGrid>
        </w:tblGridChange>
      </w:tblGrid>
      <w:tr>
        <w:trPr>
          <w:cantSplit w:val="0"/>
          <w:trHeight w:val="288" w:hRule="atLeast"/>
          <w:tblHeader w:val="0"/>
        </w:trPr>
        <w:tc>
          <w:tcPr>
            <w:gridSpan w:val="2"/>
            <w:tcBorders>
              <w:top w:color="000000" w:space="0" w:sz="4" w:val="single"/>
              <w:bottom w:color="000000" w:space="0" w:sz="4" w:val="single"/>
            </w:tcBorders>
          </w:tcPr>
          <w:p w:rsidR="00000000" w:rsidDel="00000000" w:rsidP="00000000" w:rsidRDefault="00000000" w:rsidRPr="00000000" w14:paraId="000001B0">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Predictors</w:t>
            </w:r>
          </w:p>
        </w:tc>
        <w:tc>
          <w:tcPr>
            <w:tcBorders>
              <w:top w:color="000000" w:space="0" w:sz="4" w:val="single"/>
              <w:bottom w:color="000000" w:space="0" w:sz="4" w:val="single"/>
            </w:tcBorders>
          </w:tcPr>
          <w:p w:rsidR="00000000" w:rsidDel="00000000" w:rsidP="00000000" w:rsidRDefault="00000000" w:rsidRPr="00000000" w14:paraId="000001B2">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1B3">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1B4">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value</w:t>
            </w:r>
          </w:p>
        </w:tc>
        <w:tc>
          <w:tcPr>
            <w:tcBorders>
              <w:top w:color="000000" w:space="0" w:sz="4" w:val="single"/>
              <w:bottom w:color="000000" w:space="0" w:sz="4" w:val="single"/>
            </w:tcBorders>
          </w:tcPr>
          <w:p w:rsidR="00000000" w:rsidDel="00000000" w:rsidP="00000000" w:rsidRDefault="00000000" w:rsidRPr="00000000" w14:paraId="000001B5">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Pr(&gt;|t|)</w:t>
            </w:r>
          </w:p>
        </w:tc>
      </w:tr>
      <w:tr>
        <w:trPr>
          <w:cantSplit w:val="0"/>
          <w:trHeight w:val="288" w:hRule="atLeast"/>
          <w:tblHeader w:val="0"/>
        </w:trPr>
        <w:tc>
          <w:tcPr>
            <w:gridSpan w:val="2"/>
            <w:tcBorders>
              <w:top w:color="000000" w:space="0" w:sz="4" w:val="single"/>
            </w:tcBorders>
          </w:tcPr>
          <w:p w:rsidR="00000000" w:rsidDel="00000000" w:rsidP="00000000" w:rsidRDefault="00000000" w:rsidRPr="00000000" w14:paraId="000001B6">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(Intercept)</w:t>
            </w:r>
          </w:p>
        </w:tc>
        <w:tc>
          <w:tcPr>
            <w:tcBorders>
              <w:top w:color="000000" w:space="0" w:sz="4" w:val="single"/>
            </w:tcBorders>
          </w:tcPr>
          <w:p w:rsidR="00000000" w:rsidDel="00000000" w:rsidP="00000000" w:rsidRDefault="00000000" w:rsidRPr="00000000" w14:paraId="000001B8">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96.243</w:t>
            </w:r>
          </w:p>
        </w:tc>
        <w:tc>
          <w:tcPr>
            <w:tcBorders>
              <w:top w:color="000000" w:space="0" w:sz="4" w:val="single"/>
            </w:tcBorders>
          </w:tcPr>
          <w:p w:rsidR="00000000" w:rsidDel="00000000" w:rsidP="00000000" w:rsidRDefault="00000000" w:rsidRPr="00000000" w14:paraId="000001B9">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3.352</w:t>
            </w:r>
          </w:p>
        </w:tc>
        <w:tc>
          <w:tcPr>
            <w:tcBorders>
              <w:top w:color="000000" w:space="0" w:sz="4" w:val="single"/>
            </w:tcBorders>
          </w:tcPr>
          <w:p w:rsidR="00000000" w:rsidDel="00000000" w:rsidP="00000000" w:rsidRDefault="00000000" w:rsidRPr="00000000" w14:paraId="000001BA">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28.708</w:t>
            </w:r>
          </w:p>
        </w:tc>
        <w:tc>
          <w:tcPr>
            <w:tcBorders>
              <w:top w:color="000000" w:space="0" w:sz="4" w:val="single"/>
            </w:tcBorders>
          </w:tcPr>
          <w:p w:rsidR="00000000" w:rsidDel="00000000" w:rsidP="00000000" w:rsidRDefault="00000000" w:rsidRPr="00000000" w14:paraId="000001BB">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r>
        <w:trPr>
          <w:cantSplit w:val="0"/>
          <w:trHeight w:val="288" w:hRule="atLeast"/>
          <w:tblHeader w:val="0"/>
        </w:trPr>
        <w:tc>
          <w:tcPr>
            <w:shd w:fill="f2f2f2" w:val="clear"/>
          </w:tcPr>
          <w:p w:rsidR="00000000" w:rsidDel="00000000" w:rsidP="00000000" w:rsidRDefault="00000000" w:rsidRPr="00000000" w14:paraId="000001BC">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shd w:fill="f2f2f2" w:val="clear"/>
          </w:tcPr>
          <w:p w:rsidR="00000000" w:rsidDel="00000000" w:rsidP="00000000" w:rsidRDefault="00000000" w:rsidRPr="00000000" w14:paraId="000001BD">
            <w:pPr>
              <w:spacing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1BE">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w:t>
            </w:r>
          </w:p>
        </w:tc>
        <w:tc>
          <w:tcPr>
            <w:shd w:fill="f2f2f2" w:val="clear"/>
          </w:tcPr>
          <w:p w:rsidR="00000000" w:rsidDel="00000000" w:rsidP="00000000" w:rsidRDefault="00000000" w:rsidRPr="00000000" w14:paraId="000001BF">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0.237</w:t>
            </w:r>
          </w:p>
        </w:tc>
        <w:tc>
          <w:tcPr>
            <w:shd w:fill="f2f2f2" w:val="clear"/>
          </w:tcPr>
          <w:p w:rsidR="00000000" w:rsidDel="00000000" w:rsidP="00000000" w:rsidRDefault="00000000" w:rsidRPr="00000000" w14:paraId="000001C0">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w:t>
            </w:r>
          </w:p>
        </w:tc>
        <w:tc>
          <w:tcPr>
            <w:shd w:fill="f2f2f2" w:val="clear"/>
          </w:tcPr>
          <w:p w:rsidR="00000000" w:rsidDel="00000000" w:rsidP="00000000" w:rsidRDefault="00000000" w:rsidRPr="00000000" w14:paraId="000001C1">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0.853</w:t>
            </w:r>
          </w:p>
        </w:tc>
      </w:tr>
      <w:tr>
        <w:trPr>
          <w:cantSplit w:val="0"/>
          <w:trHeight w:val="288" w:hRule="atLeast"/>
          <w:tblHeader w:val="0"/>
        </w:trPr>
        <w:tc>
          <w:tcPr/>
          <w:p w:rsidR="00000000" w:rsidDel="00000000" w:rsidP="00000000" w:rsidRDefault="00000000" w:rsidRPr="00000000" w14:paraId="000001C2">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w:t>
            </w:r>
          </w:p>
        </w:tc>
        <w:tc>
          <w:tcPr>
            <w:vAlign w:val="center"/>
          </w:tcPr>
          <w:p w:rsidR="00000000" w:rsidDel="00000000" w:rsidP="00000000" w:rsidRDefault="00000000" w:rsidRPr="00000000" w14:paraId="000001C3">
            <w:pPr>
              <w:spacing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vs female</w:t>
            </w:r>
          </w:p>
        </w:tc>
        <w:tc>
          <w:tcPr/>
          <w:p w:rsidR="00000000" w:rsidDel="00000000" w:rsidP="00000000" w:rsidRDefault="00000000" w:rsidRPr="00000000" w14:paraId="000001C4">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w:t>
            </w:r>
          </w:p>
        </w:tc>
        <w:tc>
          <w:tcPr/>
          <w:p w:rsidR="00000000" w:rsidDel="00000000" w:rsidP="00000000" w:rsidRDefault="00000000" w:rsidRPr="00000000" w14:paraId="000001C5">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2.352</w:t>
            </w:r>
          </w:p>
        </w:tc>
        <w:tc>
          <w:tcPr/>
          <w:p w:rsidR="00000000" w:rsidDel="00000000" w:rsidP="00000000" w:rsidRDefault="00000000" w:rsidRPr="00000000" w14:paraId="000001C6">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-0.386</w:t>
            </w:r>
          </w:p>
        </w:tc>
        <w:tc>
          <w:tcPr/>
          <w:p w:rsidR="00000000" w:rsidDel="00000000" w:rsidP="00000000" w:rsidRDefault="00000000" w:rsidRPr="00000000" w14:paraId="000001C7">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0.701</w:t>
            </w:r>
          </w:p>
        </w:tc>
      </w:tr>
      <w:tr>
        <w:trPr>
          <w:cantSplit w:val="0"/>
          <w:trHeight w:val="288" w:hRule="atLeast"/>
          <w:tblHeader w:val="0"/>
        </w:trPr>
        <w:tc>
          <w:tcPr>
            <w:shd w:fill="f2f2f2" w:val="clear"/>
          </w:tcPr>
          <w:p w:rsidR="00000000" w:rsidDel="00000000" w:rsidP="00000000" w:rsidRDefault="00000000" w:rsidRPr="00000000" w14:paraId="000001C8">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 </w:t>
            </w:r>
          </w:p>
        </w:tc>
        <w:tc>
          <w:tcPr>
            <w:shd w:fill="f2f2f2" w:val="clear"/>
            <w:vAlign w:val="center"/>
          </w:tcPr>
          <w:p w:rsidR="00000000" w:rsidDel="00000000" w:rsidP="00000000" w:rsidRDefault="00000000" w:rsidRPr="00000000" w14:paraId="000001C9">
            <w:pPr>
              <w:spacing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vs high </w:t>
            </w:r>
          </w:p>
        </w:tc>
        <w:tc>
          <w:tcPr>
            <w:shd w:fill="f2f2f2" w:val="clear"/>
          </w:tcPr>
          <w:p w:rsidR="00000000" w:rsidDel="00000000" w:rsidP="00000000" w:rsidRDefault="00000000" w:rsidRPr="00000000" w14:paraId="000001CA">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7.535</w:t>
            </w:r>
          </w:p>
        </w:tc>
        <w:tc>
          <w:tcPr>
            <w:shd w:fill="f2f2f2" w:val="clear"/>
          </w:tcPr>
          <w:p w:rsidR="00000000" w:rsidDel="00000000" w:rsidP="00000000" w:rsidRDefault="00000000" w:rsidRPr="00000000" w14:paraId="000001CB">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2.847</w:t>
            </w:r>
          </w:p>
        </w:tc>
        <w:tc>
          <w:tcPr>
            <w:shd w:fill="f2f2f2" w:val="clear"/>
          </w:tcPr>
          <w:p w:rsidR="00000000" w:rsidDel="00000000" w:rsidP="00000000" w:rsidRDefault="00000000" w:rsidRPr="00000000" w14:paraId="000001CC">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-2.647</w:t>
            </w:r>
          </w:p>
        </w:tc>
        <w:tc>
          <w:tcPr>
            <w:shd w:fill="f2f2f2" w:val="clear"/>
          </w:tcPr>
          <w:p w:rsidR="00000000" w:rsidDel="00000000" w:rsidP="00000000" w:rsidRDefault="00000000" w:rsidRPr="00000000" w14:paraId="000001CD">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0.010*</w:t>
            </w:r>
          </w:p>
        </w:tc>
      </w:tr>
      <w:tr>
        <w:trPr>
          <w:cantSplit w:val="0"/>
          <w:trHeight w:val="288" w:hRule="atLeast"/>
          <w:tblHeader w:val="0"/>
        </w:trPr>
        <w:tc>
          <w:tcPr>
            <w:vMerge w:val="restart"/>
            <w:shd w:fill="f2f2f2" w:val="clear"/>
          </w:tcPr>
          <w:p w:rsidR="00000000" w:rsidDel="00000000" w:rsidP="00000000" w:rsidRDefault="00000000" w:rsidRPr="00000000" w14:paraId="000001CE">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1CF">
            <w:pPr>
              <w:spacing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vs medium</w:t>
            </w:r>
          </w:p>
        </w:tc>
        <w:tc>
          <w:tcPr>
            <w:shd w:fill="f2f2f2" w:val="clear"/>
          </w:tcPr>
          <w:p w:rsidR="00000000" w:rsidDel="00000000" w:rsidP="00000000" w:rsidRDefault="00000000" w:rsidRPr="00000000" w14:paraId="000001D0">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0.282</w:t>
            </w:r>
          </w:p>
        </w:tc>
        <w:tc>
          <w:tcPr>
            <w:shd w:fill="f2f2f2" w:val="clear"/>
          </w:tcPr>
          <w:p w:rsidR="00000000" w:rsidDel="00000000" w:rsidP="00000000" w:rsidRDefault="00000000" w:rsidRPr="00000000" w14:paraId="000001D1">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3.133</w:t>
            </w:r>
          </w:p>
        </w:tc>
        <w:tc>
          <w:tcPr>
            <w:shd w:fill="f2f2f2" w:val="clear"/>
          </w:tcPr>
          <w:p w:rsidR="00000000" w:rsidDel="00000000" w:rsidP="00000000" w:rsidRDefault="00000000" w:rsidRPr="00000000" w14:paraId="000001D2">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w:t>
            </w:r>
          </w:p>
        </w:tc>
        <w:tc>
          <w:tcPr>
            <w:shd w:fill="f2f2f2" w:val="clear"/>
          </w:tcPr>
          <w:p w:rsidR="00000000" w:rsidDel="00000000" w:rsidP="00000000" w:rsidRDefault="00000000" w:rsidRPr="00000000" w14:paraId="000001D3">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0.929</w:t>
            </w:r>
          </w:p>
        </w:tc>
      </w:tr>
      <w:tr>
        <w:trPr>
          <w:cantSplit w:val="0"/>
          <w:trHeight w:val="288" w:hRule="atLeast"/>
          <w:tblHeader w:val="0"/>
        </w:trPr>
        <w:tc>
          <w:tcPr>
            <w:vMerge w:val="continue"/>
            <w:shd w:fill="f2f2f2"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2f2f2" w:val="clear"/>
            <w:vAlign w:val="center"/>
          </w:tcPr>
          <w:p w:rsidR="00000000" w:rsidDel="00000000" w:rsidP="00000000" w:rsidRDefault="00000000" w:rsidRPr="00000000" w14:paraId="000001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vs medium</w:t>
            </w:r>
          </w:p>
        </w:tc>
        <w:tc>
          <w:tcPr>
            <w:shd w:fill="f2f2f2" w:val="clear"/>
          </w:tcPr>
          <w:p w:rsidR="00000000" w:rsidDel="00000000" w:rsidP="00000000" w:rsidRDefault="00000000" w:rsidRPr="00000000" w14:paraId="000001D6">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7.817</w:t>
            </w:r>
          </w:p>
        </w:tc>
        <w:tc>
          <w:tcPr>
            <w:shd w:fill="f2f2f2" w:val="clear"/>
          </w:tcPr>
          <w:p w:rsidR="00000000" w:rsidDel="00000000" w:rsidP="00000000" w:rsidRDefault="00000000" w:rsidRPr="00000000" w14:paraId="000001D7">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2.923</w:t>
            </w:r>
          </w:p>
        </w:tc>
        <w:tc>
          <w:tcPr>
            <w:shd w:fill="f2f2f2" w:val="clear"/>
          </w:tcPr>
          <w:p w:rsidR="00000000" w:rsidDel="00000000" w:rsidP="00000000" w:rsidRDefault="00000000" w:rsidRPr="00000000" w14:paraId="000001D8">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-2.675</w:t>
            </w:r>
          </w:p>
        </w:tc>
        <w:tc>
          <w:tcPr>
            <w:shd w:fill="f2f2f2" w:val="clear"/>
          </w:tcPr>
          <w:p w:rsidR="00000000" w:rsidDel="00000000" w:rsidP="00000000" w:rsidRDefault="00000000" w:rsidRPr="00000000" w14:paraId="000001D9">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0.009**</w:t>
            </w:r>
          </w:p>
        </w:tc>
      </w:tr>
      <w:tr>
        <w:trPr>
          <w:cantSplit w:val="0"/>
          <w:trHeight w:val="288" w:hRule="atLeast"/>
          <w:tblHeader w:val="0"/>
        </w:trPr>
        <w:tc>
          <w:tcPr>
            <w:vMerge w:val="restart"/>
          </w:tcPr>
          <w:p w:rsidR="00000000" w:rsidDel="00000000" w:rsidP="00000000" w:rsidRDefault="00000000" w:rsidRPr="00000000" w14:paraId="000001DA">
            <w:pPr>
              <w:spacing w:line="276"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p w:rsidR="00000000" w:rsidDel="00000000" w:rsidP="00000000" w:rsidRDefault="00000000" w:rsidRPr="00000000" w14:paraId="000001DB">
            <w:pPr>
              <w:spacing w:line="276"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of picture</w:t>
            </w:r>
          </w:p>
        </w:tc>
        <w:tc>
          <w:tcPr>
            <w:vAlign w:val="center"/>
          </w:tcPr>
          <w:p w:rsidR="00000000" w:rsidDel="00000000" w:rsidP="00000000" w:rsidRDefault="00000000" w:rsidRPr="00000000" w14:paraId="000001DC">
            <w:pPr>
              <w:spacing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vs picture</w:t>
            </w:r>
          </w:p>
        </w:tc>
        <w:tc>
          <w:tcPr/>
          <w:p w:rsidR="00000000" w:rsidDel="00000000" w:rsidP="00000000" w:rsidRDefault="00000000" w:rsidRPr="00000000" w14:paraId="000001DD">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p w:rsidR="00000000" w:rsidDel="00000000" w:rsidP="00000000" w:rsidRDefault="00000000" w:rsidRPr="00000000" w14:paraId="000001DE">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0.301</w:t>
            </w:r>
          </w:p>
        </w:tc>
        <w:tc>
          <w:tcPr/>
          <w:p w:rsidR="00000000" w:rsidDel="00000000" w:rsidP="00000000" w:rsidRDefault="00000000" w:rsidRPr="00000000" w14:paraId="000001DF">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4.136</w:t>
            </w:r>
          </w:p>
        </w:tc>
        <w:tc>
          <w:tcPr/>
          <w:p w:rsidR="00000000" w:rsidDel="00000000" w:rsidP="00000000" w:rsidRDefault="00000000" w:rsidRPr="00000000" w14:paraId="000001E0">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&lt;0.000***</w:t>
            </w:r>
          </w:p>
        </w:tc>
      </w:tr>
      <w:tr>
        <w:trPr>
          <w:cantSplit w:val="0"/>
          <w:trHeight w:val="86" w:hRule="atLeast"/>
          <w:tblHeader w:val="0"/>
        </w:trPr>
        <w:tc>
          <w:tcPr>
            <w:vMerge w:val="continue"/>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E2">
            <w:pPr>
              <w:spacing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vs face</w:t>
            </w:r>
          </w:p>
        </w:tc>
        <w:tc>
          <w:tcPr/>
          <w:p w:rsidR="00000000" w:rsidDel="00000000" w:rsidP="00000000" w:rsidRDefault="00000000" w:rsidRPr="00000000" w14:paraId="000001E3">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1.332</w:t>
            </w:r>
          </w:p>
        </w:tc>
        <w:tc>
          <w:tcPr/>
          <w:p w:rsidR="00000000" w:rsidDel="00000000" w:rsidP="00000000" w:rsidRDefault="00000000" w:rsidRPr="00000000" w14:paraId="000001E4">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0.494</w:t>
            </w:r>
          </w:p>
        </w:tc>
        <w:tc>
          <w:tcPr/>
          <w:p w:rsidR="00000000" w:rsidDel="00000000" w:rsidP="00000000" w:rsidRDefault="00000000" w:rsidRPr="00000000" w14:paraId="000001E5">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2.694</w:t>
            </w:r>
          </w:p>
        </w:tc>
        <w:tc>
          <w:tcPr/>
          <w:p w:rsidR="00000000" w:rsidDel="00000000" w:rsidP="00000000" w:rsidRDefault="00000000" w:rsidRPr="00000000" w14:paraId="000001E6">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0.0071**</w:t>
            </w:r>
          </w:p>
        </w:tc>
      </w:tr>
      <w:tr>
        <w:trPr>
          <w:cantSplit w:val="0"/>
          <w:trHeight w:val="86" w:hRule="atLeast"/>
          <w:tblHeader w:val="0"/>
        </w:trPr>
        <w:tc>
          <w:tcPr>
            <w:vMerge w:val="continue"/>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E8">
            <w:pPr>
              <w:spacing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 vs neutral</w:t>
            </w:r>
          </w:p>
        </w:tc>
        <w:tc>
          <w:tcPr/>
          <w:p w:rsidR="00000000" w:rsidDel="00000000" w:rsidP="00000000" w:rsidRDefault="00000000" w:rsidRPr="00000000" w14:paraId="000001E9">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-2.314</w:t>
            </w:r>
          </w:p>
        </w:tc>
        <w:tc>
          <w:tcPr/>
          <w:p w:rsidR="00000000" w:rsidDel="00000000" w:rsidP="00000000" w:rsidRDefault="00000000" w:rsidRPr="00000000" w14:paraId="000001EA">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0.865</w:t>
            </w:r>
          </w:p>
        </w:tc>
        <w:tc>
          <w:tcPr/>
          <w:p w:rsidR="00000000" w:rsidDel="00000000" w:rsidP="00000000" w:rsidRDefault="00000000" w:rsidRPr="00000000" w14:paraId="000001EB">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-2.675</w:t>
            </w:r>
          </w:p>
        </w:tc>
        <w:tc>
          <w:tcPr/>
          <w:p w:rsidR="00000000" w:rsidDel="00000000" w:rsidP="00000000" w:rsidRDefault="00000000" w:rsidRPr="00000000" w14:paraId="000001EC">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w:t>
            </w:r>
          </w:p>
        </w:tc>
      </w:tr>
      <w:tr>
        <w:trPr>
          <w:cantSplit w:val="0"/>
          <w:trHeight w:val="288" w:hRule="atLeast"/>
          <w:tblHeader w:val="0"/>
        </w:trPr>
        <w:tc>
          <w:tcPr>
            <w:tcBorders>
              <w:bottom w:color="000000" w:space="0" w:sz="4" w:val="single"/>
            </w:tcBorders>
            <w:shd w:fill="f2f2f2" w:val="clear"/>
          </w:tcPr>
          <w:p w:rsidR="00000000" w:rsidDel="00000000" w:rsidP="00000000" w:rsidRDefault="00000000" w:rsidRPr="00000000" w14:paraId="000001ED">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trial</w:t>
            </w:r>
          </w:p>
        </w:tc>
        <w:tc>
          <w:tcPr>
            <w:tcBorders>
              <w:bottom w:color="000000" w:space="0" w:sz="4" w:val="single"/>
            </w:tcBorders>
            <w:shd w:fill="f2f2f2" w:val="clear"/>
          </w:tcPr>
          <w:p w:rsidR="00000000" w:rsidDel="00000000" w:rsidP="00000000" w:rsidRDefault="00000000" w:rsidRPr="00000000" w14:paraId="000001EE">
            <w:pPr>
              <w:spacing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2f2f2" w:val="clear"/>
          </w:tcPr>
          <w:p w:rsidR="00000000" w:rsidDel="00000000" w:rsidP="00000000" w:rsidRDefault="00000000" w:rsidRPr="00000000" w14:paraId="000001EF">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c>
          <w:tcPr>
            <w:tcBorders>
              <w:bottom w:color="000000" w:space="0" w:sz="4" w:val="single"/>
            </w:tcBorders>
            <w:shd w:fill="f2f2f2" w:val="clear"/>
          </w:tcPr>
          <w:p w:rsidR="00000000" w:rsidDel="00000000" w:rsidP="00000000" w:rsidRDefault="00000000" w:rsidRPr="00000000" w14:paraId="000001F0">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w:t>
            </w:r>
          </w:p>
        </w:tc>
        <w:tc>
          <w:tcPr>
            <w:tcBorders>
              <w:bottom w:color="000000" w:space="0" w:sz="4" w:val="single"/>
            </w:tcBorders>
            <w:shd w:fill="f2f2f2" w:val="clear"/>
          </w:tcPr>
          <w:p w:rsidR="00000000" w:rsidDel="00000000" w:rsidP="00000000" w:rsidRDefault="00000000" w:rsidRPr="00000000" w14:paraId="000001F1">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-0.375</w:t>
            </w:r>
          </w:p>
        </w:tc>
        <w:tc>
          <w:tcPr>
            <w:tcBorders>
              <w:bottom w:color="000000" w:space="0" w:sz="4" w:val="single"/>
            </w:tcBorders>
            <w:shd w:fill="f2f2f2" w:val="clear"/>
          </w:tcPr>
          <w:p w:rsidR="00000000" w:rsidDel="00000000" w:rsidP="00000000" w:rsidRDefault="00000000" w:rsidRPr="00000000" w14:paraId="000001F2">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0.708</w:t>
            </w:r>
          </w:p>
        </w:tc>
      </w:tr>
    </w:tbl>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3znysh7" w:id="11"/>
      <w:bookmarkEnd w:id="11"/>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Results of the LMM for the normalised Distraction control score (Distraction task) for session 1. Explanatory variables were individual characteristics (sex, age and tolerance), experimental determinants (type of picture and trial). All full models included the type of picture nested in the individual ID as a random factor. The Estimates (representing the change in the dependent variable relative to the baseline category of each predictor variable), Standard Error, t-value and p-value are represented. 2102 observations were analysed. * p &lt; 0.05, ** p&lt; 0.01, *** p &lt; 0.001.</w:t>
      </w:r>
    </w:p>
    <w:p w:rsidR="00000000" w:rsidDel="00000000" w:rsidP="00000000" w:rsidRDefault="00000000" w:rsidRPr="00000000" w14:paraId="000001F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S11 Results of the Tukey Post Hoc Tests of the Distraction control score for session 1</w:t>
      </w:r>
    </w:p>
    <w:tbl>
      <w:tblPr>
        <w:tblStyle w:val="Table6"/>
        <w:tblW w:w="779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5"/>
        <w:gridCol w:w="1484"/>
        <w:gridCol w:w="1536"/>
        <w:gridCol w:w="1605"/>
        <w:gridCol w:w="1187"/>
        <w:tblGridChange w:id="0">
          <w:tblGrid>
            <w:gridCol w:w="1985"/>
            <w:gridCol w:w="1484"/>
            <w:gridCol w:w="1536"/>
            <w:gridCol w:w="1605"/>
            <w:gridCol w:w="1187"/>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1F6">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 degree</w:t>
            </w:r>
          </w:p>
        </w:tc>
        <w:tc>
          <w:tcPr>
            <w:tcBorders>
              <w:top w:color="000000" w:space="0" w:sz="4" w:val="single"/>
              <w:bottom w:color="000000" w:space="0" w:sz="4" w:val="single"/>
            </w:tcBorders>
          </w:tcPr>
          <w:p w:rsidR="00000000" w:rsidDel="00000000" w:rsidP="00000000" w:rsidRDefault="00000000" w:rsidRPr="00000000" w14:paraId="000001F7">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Estimates</w:t>
            </w:r>
          </w:p>
        </w:tc>
        <w:tc>
          <w:tcPr>
            <w:tcBorders>
              <w:top w:color="000000" w:space="0" w:sz="4" w:val="single"/>
              <w:bottom w:color="000000" w:space="0" w:sz="4" w:val="single"/>
            </w:tcBorders>
          </w:tcPr>
          <w:p w:rsidR="00000000" w:rsidDel="00000000" w:rsidP="00000000" w:rsidRDefault="00000000" w:rsidRPr="00000000" w14:paraId="000001F8">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1F9">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 value</w:t>
            </w:r>
          </w:p>
        </w:tc>
        <w:tc>
          <w:tcPr>
            <w:tcBorders>
              <w:top w:color="000000" w:space="0" w:sz="4" w:val="single"/>
              <w:bottom w:color="000000" w:space="0" w:sz="4" w:val="single"/>
            </w:tcBorders>
          </w:tcPr>
          <w:p w:rsidR="00000000" w:rsidDel="00000000" w:rsidP="00000000" w:rsidRDefault="00000000" w:rsidRPr="00000000" w14:paraId="000001FA">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 (&gt;|z|)</w:t>
            </w:r>
          </w:p>
        </w:tc>
      </w:tr>
      <w:tr>
        <w:trPr>
          <w:cantSplit w:val="0"/>
          <w:trHeight w:val="288" w:hRule="atLeast"/>
          <w:tblHeader w:val="0"/>
        </w:trPr>
        <w:tc>
          <w:tcPr/>
          <w:p w:rsidR="00000000" w:rsidDel="00000000" w:rsidP="00000000" w:rsidRDefault="00000000" w:rsidRPr="00000000" w14:paraId="000001FB">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 high </w:t>
            </w:r>
          </w:p>
        </w:tc>
        <w:tc>
          <w:tcPr/>
          <w:p w:rsidR="00000000" w:rsidDel="00000000" w:rsidP="00000000" w:rsidRDefault="00000000" w:rsidRPr="00000000" w14:paraId="000001F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7.535</w:t>
            </w:r>
          </w:p>
        </w:tc>
        <w:tc>
          <w:tcPr/>
          <w:p w:rsidR="00000000" w:rsidDel="00000000" w:rsidP="00000000" w:rsidRDefault="00000000" w:rsidRPr="00000000" w14:paraId="000001FD">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2.487</w:t>
            </w:r>
          </w:p>
        </w:tc>
        <w:tc>
          <w:tcPr/>
          <w:p w:rsidR="00000000" w:rsidDel="00000000" w:rsidP="00000000" w:rsidRDefault="00000000" w:rsidRPr="00000000" w14:paraId="000001FE">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-2.47</w:t>
            </w:r>
          </w:p>
        </w:tc>
        <w:tc>
          <w:tcPr/>
          <w:p w:rsidR="00000000" w:rsidDel="00000000" w:rsidP="00000000" w:rsidRDefault="00000000" w:rsidRPr="00000000" w14:paraId="000001FF">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0.022*</w:t>
            </w:r>
          </w:p>
        </w:tc>
      </w:tr>
      <w:tr>
        <w:trPr>
          <w:cantSplit w:val="0"/>
          <w:trHeight w:val="288" w:hRule="atLeast"/>
          <w:tblHeader w:val="0"/>
        </w:trPr>
        <w:tc>
          <w:tcPr/>
          <w:p w:rsidR="00000000" w:rsidDel="00000000" w:rsidP="00000000" w:rsidRDefault="00000000" w:rsidRPr="00000000" w14:paraId="00000200">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 medium</w:t>
            </w:r>
          </w:p>
        </w:tc>
        <w:tc>
          <w:tcPr/>
          <w:p w:rsidR="00000000" w:rsidDel="00000000" w:rsidP="00000000" w:rsidRDefault="00000000" w:rsidRPr="00000000" w14:paraId="00000201">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0.282</w:t>
            </w:r>
          </w:p>
        </w:tc>
        <w:tc>
          <w:tcPr/>
          <w:p w:rsidR="00000000" w:rsidDel="00000000" w:rsidP="00000000" w:rsidRDefault="00000000" w:rsidRPr="00000000" w14:paraId="00000202">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3.133</w:t>
            </w:r>
          </w:p>
        </w:tc>
        <w:tc>
          <w:tcPr/>
          <w:p w:rsidR="00000000" w:rsidDel="00000000" w:rsidP="00000000" w:rsidRDefault="00000000" w:rsidRPr="00000000" w14:paraId="00000203">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0.090</w:t>
            </w:r>
          </w:p>
        </w:tc>
        <w:tc>
          <w:tcPr/>
          <w:p w:rsidR="00000000" w:rsidDel="00000000" w:rsidP="00000000" w:rsidRDefault="00000000" w:rsidRPr="00000000" w14:paraId="00000204">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0.996</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205">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 medium</w:t>
            </w:r>
          </w:p>
        </w:tc>
        <w:tc>
          <w:tcPr>
            <w:tcBorders>
              <w:bottom w:color="000000" w:space="0" w:sz="4" w:val="single"/>
            </w:tcBorders>
          </w:tcPr>
          <w:p w:rsidR="00000000" w:rsidDel="00000000" w:rsidP="00000000" w:rsidRDefault="00000000" w:rsidRPr="00000000" w14:paraId="00000206">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7.817</w:t>
            </w:r>
          </w:p>
        </w:tc>
        <w:tc>
          <w:tcPr>
            <w:tcBorders>
              <w:bottom w:color="000000" w:space="0" w:sz="4" w:val="single"/>
            </w:tcBorders>
          </w:tcPr>
          <w:p w:rsidR="00000000" w:rsidDel="00000000" w:rsidP="00000000" w:rsidRDefault="00000000" w:rsidRPr="00000000" w14:paraId="00000207">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2.923</w:t>
            </w:r>
          </w:p>
        </w:tc>
        <w:tc>
          <w:tcPr>
            <w:tcBorders>
              <w:bottom w:color="000000" w:space="0" w:sz="4" w:val="single"/>
            </w:tcBorders>
          </w:tcPr>
          <w:p w:rsidR="00000000" w:rsidDel="00000000" w:rsidP="00000000" w:rsidRDefault="00000000" w:rsidRPr="00000000" w14:paraId="00000208">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-23.675</w:t>
            </w:r>
          </w:p>
        </w:tc>
        <w:tc>
          <w:tcPr>
            <w:tcBorders>
              <w:bottom w:color="000000" w:space="0" w:sz="4" w:val="single"/>
            </w:tcBorders>
          </w:tcPr>
          <w:p w:rsidR="00000000" w:rsidDel="00000000" w:rsidP="00000000" w:rsidRDefault="00000000" w:rsidRPr="00000000" w14:paraId="00000209">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0.021*</w:t>
            </w:r>
          </w:p>
        </w:tc>
      </w:tr>
    </w:tbl>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2et92p0" w:id="12"/>
      <w:bookmarkEnd w:id="12"/>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 Results of the Tukey HSD test comparing the normalised Distraction control score for each tolerance degree (less, medium  and high tolerant species), for session 1. * p &lt; 0.05</w:t>
      </w:r>
    </w:p>
    <w:p w:rsidR="00000000" w:rsidDel="00000000" w:rsidP="00000000" w:rsidRDefault="00000000" w:rsidRPr="00000000" w14:paraId="0000020B">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S12 Result for the number of emotional reactions</w:t>
      </w:r>
    </w:p>
    <w:p w:rsidR="00000000" w:rsidDel="00000000" w:rsidP="00000000" w:rsidRDefault="00000000" w:rsidRPr="00000000" w14:paraId="0000020C">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7"/>
        <w:tblW w:w="818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10"/>
        <w:gridCol w:w="1706"/>
        <w:gridCol w:w="1615"/>
        <w:gridCol w:w="1730"/>
        <w:gridCol w:w="1627"/>
        <w:tblGridChange w:id="0">
          <w:tblGrid>
            <w:gridCol w:w="1510"/>
            <w:gridCol w:w="1706"/>
            <w:gridCol w:w="1615"/>
            <w:gridCol w:w="1730"/>
            <w:gridCol w:w="1627"/>
          </w:tblGrid>
        </w:tblGridChange>
      </w:tblGrid>
      <w:tr>
        <w:trPr>
          <w:cantSplit w:val="0"/>
          <w:tblHeader w:val="0"/>
        </w:trPr>
        <w:tc>
          <w:tcPr>
            <w:gridSpan w:val="2"/>
            <w:vMerge w:val="restart"/>
          </w:tcPr>
          <w:p w:rsidR="00000000" w:rsidDel="00000000" w:rsidP="00000000" w:rsidRDefault="00000000" w:rsidRPr="00000000" w14:paraId="0000020D">
            <w:pPr>
              <w:spacing w:after="0" w:line="276" w:lineRule="auto"/>
              <w:jc w:val="both"/>
              <w:rPr>
                <w:rFonts w:ascii="Times New Roman" w:cs="Times New Roman" w:eastAsia="Times New Roman" w:hAnsi="Times New Roman"/>
                <w:sz w:val="24"/>
                <w:szCs w:val="24"/>
              </w:rPr>
            </w:pPr>
            <w:bookmarkStart w:colFirst="0" w:colLast="0" w:name="_heading=h.4ckokly1sh24" w:id="13"/>
            <w:bookmarkEnd w:id="13"/>
            <w:r w:rsidDel="00000000" w:rsidR="00000000" w:rsidRPr="00000000">
              <w:rPr>
                <w:rtl w:val="0"/>
              </w:rPr>
            </w:r>
          </w:p>
        </w:tc>
        <w:tc>
          <w:tcPr>
            <w:gridSpan w:val="3"/>
            <w:tcBorders>
              <w:bottom w:color="000000" w:space="0" w:sz="4" w:val="single"/>
            </w:tcBorders>
          </w:tcPr>
          <w:p w:rsidR="00000000" w:rsidDel="00000000" w:rsidP="00000000" w:rsidRDefault="00000000" w:rsidRPr="00000000" w14:paraId="0000020F">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w:t>
            </w:r>
          </w:p>
        </w:tc>
      </w:tr>
      <w:tr>
        <w:trPr>
          <w:cantSplit w:val="0"/>
          <w:tblHeader w:val="0"/>
        </w:trPr>
        <w:tc>
          <w:tcPr>
            <w:gridSpan w:val="2"/>
            <w:vMerge w:val="continue"/>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1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tcBorders>
              <w:top w:color="000000" w:space="0" w:sz="4" w:val="single"/>
              <w:bottom w:color="000000" w:space="0" w:sz="4" w:val="single"/>
            </w:tcBorders>
          </w:tcPr>
          <w:p w:rsidR="00000000" w:rsidDel="00000000" w:rsidP="00000000" w:rsidRDefault="00000000" w:rsidRPr="00000000" w14:paraId="0000021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4" w:val="single"/>
              <w:bottom w:color="000000" w:space="0" w:sz="4" w:val="single"/>
            </w:tcBorders>
          </w:tcPr>
          <w:p w:rsidR="00000000" w:rsidDel="00000000" w:rsidP="00000000" w:rsidRDefault="00000000" w:rsidRPr="00000000" w14:paraId="0000021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r>
      <w:tr>
        <w:trPr>
          <w:cantSplit w:val="0"/>
          <w:tblHeader w:val="0"/>
        </w:trPr>
        <w:tc>
          <w:tcPr>
            <w:vMerge w:val="restart"/>
            <w:tcBorders>
              <w:top w:color="000000" w:space="0" w:sz="4" w:val="single"/>
              <w:bottom w:color="000000" w:space="0" w:sz="4" w:val="single"/>
            </w:tcBorders>
          </w:tcPr>
          <w:p w:rsidR="00000000" w:rsidDel="00000000" w:rsidP="00000000" w:rsidRDefault="00000000" w:rsidRPr="00000000" w14:paraId="00000217">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pictures</w:t>
            </w:r>
          </w:p>
        </w:tc>
        <w:tc>
          <w:tcPr>
            <w:tcBorders>
              <w:top w:color="000000" w:space="0" w:sz="4" w:val="single"/>
            </w:tcBorders>
          </w:tcPr>
          <w:p w:rsidR="00000000" w:rsidDel="00000000" w:rsidP="00000000" w:rsidRDefault="00000000" w:rsidRPr="00000000" w14:paraId="0000021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w:t>
            </w:r>
          </w:p>
        </w:tc>
        <w:tc>
          <w:tcPr>
            <w:tcBorders>
              <w:top w:color="000000" w:space="0" w:sz="4" w:val="single"/>
            </w:tcBorders>
          </w:tcPr>
          <w:p w:rsidR="00000000" w:rsidDel="00000000" w:rsidP="00000000" w:rsidRDefault="00000000" w:rsidRPr="00000000" w14:paraId="0000021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tcBorders>
          </w:tcPr>
          <w:p w:rsidR="00000000" w:rsidDel="00000000" w:rsidP="00000000" w:rsidRDefault="00000000" w:rsidRPr="00000000" w14:paraId="0000021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4" w:val="single"/>
            </w:tcBorders>
          </w:tcPr>
          <w:p w:rsidR="00000000" w:rsidDel="00000000" w:rsidP="00000000" w:rsidRDefault="00000000" w:rsidRPr="00000000" w14:paraId="0000021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tcBorders>
              <w:top w:color="000000" w:space="0" w:sz="4" w:val="single"/>
              <w:bottom w:color="000000" w:space="0" w:sz="4" w:val="single"/>
            </w:tcBorders>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1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w:t>
            </w:r>
          </w:p>
        </w:tc>
        <w:tc>
          <w:tcPr/>
          <w:p w:rsidR="00000000" w:rsidDel="00000000" w:rsidP="00000000" w:rsidRDefault="00000000" w:rsidRPr="00000000" w14:paraId="0000021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1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2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 w:hRule="atLeast"/>
          <w:tblHeader w:val="0"/>
        </w:trPr>
        <w:tc>
          <w:tcPr>
            <w:vMerge w:val="continue"/>
            <w:tcBorders>
              <w:top w:color="000000" w:space="0" w:sz="4" w:val="single"/>
              <w:bottom w:color="000000" w:space="0" w:sz="4" w:val="single"/>
            </w:tcBorders>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2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Neutral</w:t>
            </w:r>
          </w:p>
        </w:tc>
        <w:tc>
          <w:tcPr/>
          <w:p w:rsidR="00000000" w:rsidDel="00000000" w:rsidP="00000000" w:rsidRDefault="00000000" w:rsidRPr="00000000" w14:paraId="0000022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2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2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blHeader w:val="0"/>
        </w:trPr>
        <w:tc>
          <w:tcPr>
            <w:vMerge w:val="continue"/>
            <w:tcBorders>
              <w:top w:color="000000" w:space="0" w:sz="4" w:val="single"/>
              <w:bottom w:color="000000" w:space="0" w:sz="4" w:val="single"/>
            </w:tcBorders>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22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Threat</w:t>
            </w:r>
          </w:p>
        </w:tc>
        <w:tc>
          <w:tcPr>
            <w:tcBorders>
              <w:bottom w:color="000000" w:space="0" w:sz="4" w:val="single"/>
            </w:tcBorders>
          </w:tcPr>
          <w:p w:rsidR="00000000" w:rsidDel="00000000" w:rsidP="00000000" w:rsidRDefault="00000000" w:rsidRPr="00000000" w14:paraId="0000022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bottom w:color="000000" w:space="0" w:sz="4" w:val="single"/>
            </w:tcBorders>
          </w:tcPr>
          <w:p w:rsidR="00000000" w:rsidDel="00000000" w:rsidP="00000000" w:rsidRDefault="00000000" w:rsidRPr="00000000" w14:paraId="0000022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4" w:val="single"/>
            </w:tcBorders>
          </w:tcPr>
          <w:p w:rsidR="00000000" w:rsidDel="00000000" w:rsidP="00000000" w:rsidRDefault="00000000" w:rsidRPr="00000000" w14:paraId="0000022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3dy6vkm" w:id="14"/>
      <w:bookmarkEnd w:id="14"/>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Summary of the number of emotional reactions (threats, lips smacking and teeth chattering toward the screen) for each tolerance degree (low, medium  and high tolerant species) and the type of picture (control: no picture, picture of an object, picture of a neutral conspecific and picture of a threatening conspecific).</w:t>
      </w:r>
    </w:p>
    <w:tbl>
      <w:tblPr>
        <w:tblStyle w:val="Table8"/>
        <w:tblW w:w="81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7"/>
        <w:gridCol w:w="1484"/>
        <w:gridCol w:w="1536"/>
        <w:gridCol w:w="1483"/>
        <w:gridCol w:w="1529"/>
        <w:tblGridChange w:id="0">
          <w:tblGrid>
            <w:gridCol w:w="2127"/>
            <w:gridCol w:w="1484"/>
            <w:gridCol w:w="1536"/>
            <w:gridCol w:w="1483"/>
            <w:gridCol w:w="1529"/>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22C">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 degree</w:t>
            </w:r>
          </w:p>
        </w:tc>
        <w:tc>
          <w:tcPr>
            <w:tcBorders>
              <w:top w:color="000000" w:space="0" w:sz="4" w:val="single"/>
              <w:bottom w:color="000000" w:space="0" w:sz="4" w:val="single"/>
            </w:tcBorders>
          </w:tcPr>
          <w:p w:rsidR="00000000" w:rsidDel="00000000" w:rsidP="00000000" w:rsidRDefault="00000000" w:rsidRPr="00000000" w14:paraId="0000022D">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Estimates</w:t>
            </w:r>
          </w:p>
        </w:tc>
        <w:tc>
          <w:tcPr>
            <w:tcBorders>
              <w:top w:color="000000" w:space="0" w:sz="4" w:val="single"/>
              <w:bottom w:color="000000" w:space="0" w:sz="4" w:val="single"/>
            </w:tcBorders>
          </w:tcPr>
          <w:p w:rsidR="00000000" w:rsidDel="00000000" w:rsidP="00000000" w:rsidRDefault="00000000" w:rsidRPr="00000000" w14:paraId="0000022E">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22F">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 value</w:t>
            </w:r>
          </w:p>
        </w:tc>
        <w:tc>
          <w:tcPr>
            <w:tcBorders>
              <w:top w:color="000000" w:space="0" w:sz="4" w:val="single"/>
              <w:bottom w:color="000000" w:space="0" w:sz="4" w:val="single"/>
            </w:tcBorders>
          </w:tcPr>
          <w:p w:rsidR="00000000" w:rsidDel="00000000" w:rsidP="00000000" w:rsidRDefault="00000000" w:rsidRPr="00000000" w14:paraId="00000230">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 (&gt;|z|)</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231">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 less</w:t>
            </w:r>
          </w:p>
        </w:tc>
        <w:tc>
          <w:tcPr>
            <w:tcBorders>
              <w:top w:color="000000" w:space="0" w:sz="4" w:val="single"/>
            </w:tcBorders>
          </w:tcPr>
          <w:p w:rsidR="00000000" w:rsidDel="00000000" w:rsidP="00000000" w:rsidRDefault="00000000" w:rsidRPr="00000000" w14:paraId="00000232">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w:t>
            </w:r>
          </w:p>
        </w:tc>
        <w:tc>
          <w:tcPr>
            <w:tcBorders>
              <w:top w:color="000000" w:space="0" w:sz="4" w:val="single"/>
            </w:tcBorders>
          </w:tcPr>
          <w:p w:rsidR="00000000" w:rsidDel="00000000" w:rsidP="00000000" w:rsidRDefault="00000000" w:rsidRPr="00000000" w14:paraId="00000233">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w:t>
            </w:r>
          </w:p>
        </w:tc>
        <w:tc>
          <w:tcPr>
            <w:tcBorders>
              <w:top w:color="000000" w:space="0" w:sz="4" w:val="single"/>
            </w:tcBorders>
          </w:tcPr>
          <w:p w:rsidR="00000000" w:rsidDel="00000000" w:rsidP="00000000" w:rsidRDefault="00000000" w:rsidRPr="00000000" w14:paraId="0000023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3.176</w:t>
            </w:r>
          </w:p>
        </w:tc>
        <w:tc>
          <w:tcPr>
            <w:tcBorders>
              <w:top w:color="000000" w:space="0" w:sz="4" w:val="single"/>
            </w:tcBorders>
          </w:tcPr>
          <w:p w:rsidR="00000000" w:rsidDel="00000000" w:rsidP="00000000" w:rsidRDefault="00000000" w:rsidRPr="00000000" w14:paraId="00000235">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0.0043**</w:t>
            </w:r>
          </w:p>
        </w:tc>
      </w:tr>
      <w:tr>
        <w:trPr>
          <w:cantSplit w:val="0"/>
          <w:trHeight w:val="288" w:hRule="atLeast"/>
          <w:tblHeader w:val="0"/>
        </w:trPr>
        <w:tc>
          <w:tcPr/>
          <w:p w:rsidR="00000000" w:rsidDel="00000000" w:rsidP="00000000" w:rsidRDefault="00000000" w:rsidRPr="00000000" w14:paraId="00000236">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 medium</w:t>
            </w:r>
          </w:p>
        </w:tc>
        <w:tc>
          <w:tcPr/>
          <w:p w:rsidR="00000000" w:rsidDel="00000000" w:rsidP="00000000" w:rsidRDefault="00000000" w:rsidRPr="00000000" w14:paraId="00000237">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-0.100</w:t>
            </w:r>
          </w:p>
        </w:tc>
        <w:tc>
          <w:tcPr/>
          <w:p w:rsidR="00000000" w:rsidDel="00000000" w:rsidP="00000000" w:rsidRDefault="00000000" w:rsidRPr="00000000" w14:paraId="0000023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0.056</w:t>
            </w:r>
          </w:p>
        </w:tc>
        <w:tc>
          <w:tcPr/>
          <w:p w:rsidR="00000000" w:rsidDel="00000000" w:rsidP="00000000" w:rsidRDefault="00000000" w:rsidRPr="00000000" w14:paraId="0000023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1.791</w:t>
            </w:r>
          </w:p>
        </w:tc>
        <w:tc>
          <w:tcPr/>
          <w:p w:rsidR="00000000" w:rsidDel="00000000" w:rsidP="00000000" w:rsidRDefault="00000000" w:rsidRPr="00000000" w14:paraId="0000023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0.1725</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23B">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 medium</w:t>
            </w:r>
          </w:p>
        </w:tc>
        <w:tc>
          <w:tcPr>
            <w:tcBorders>
              <w:bottom w:color="000000" w:space="0" w:sz="4" w:val="single"/>
            </w:tcBorders>
          </w:tcPr>
          <w:p w:rsidR="00000000" w:rsidDel="00000000" w:rsidP="00000000" w:rsidRDefault="00000000" w:rsidRPr="00000000" w14:paraId="0000023C">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0.114</w:t>
            </w:r>
          </w:p>
        </w:tc>
        <w:tc>
          <w:tcPr>
            <w:tcBorders>
              <w:bottom w:color="000000" w:space="0" w:sz="4" w:val="single"/>
            </w:tcBorders>
          </w:tcPr>
          <w:p w:rsidR="00000000" w:rsidDel="00000000" w:rsidP="00000000" w:rsidRDefault="00000000" w:rsidRPr="00000000" w14:paraId="0000023D">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w:t>
            </w:r>
          </w:p>
        </w:tc>
        <w:tc>
          <w:tcPr>
            <w:tcBorders>
              <w:bottom w:color="000000" w:space="0" w:sz="4" w:val="single"/>
            </w:tcBorders>
          </w:tcPr>
          <w:p w:rsidR="00000000" w:rsidDel="00000000" w:rsidP="00000000" w:rsidRDefault="00000000" w:rsidRPr="00000000" w14:paraId="0000023E">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1.305</w:t>
            </w:r>
          </w:p>
        </w:tc>
        <w:tc>
          <w:tcPr>
            <w:tcBorders>
              <w:bottom w:color="000000" w:space="0" w:sz="4" w:val="single"/>
            </w:tcBorders>
          </w:tcPr>
          <w:p w:rsidR="00000000" w:rsidDel="00000000" w:rsidP="00000000" w:rsidRDefault="00000000" w:rsidRPr="00000000" w14:paraId="0000023F">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0.3923</w:t>
            </w:r>
          </w:p>
        </w:tc>
      </w:tr>
    </w:tbl>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1t3h5sf" w:id="15"/>
      <w:bookmarkEnd w:id="15"/>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Result of the Tukey HSD test comparing the number of emotional responses for each tolerance degree (less, medium  and high tolerant species) all sessions together. ** p &lt; 0.01</w:t>
      </w:r>
    </w:p>
    <w:tbl>
      <w:tblPr>
        <w:tblStyle w:val="Table9"/>
        <w:tblW w:w="6379.000000000001" w:type="dxa"/>
        <w:jc w:val="center"/>
        <w:tblLayout w:type="fixed"/>
        <w:tblLook w:val="0400"/>
      </w:tblPr>
      <w:tblGrid>
        <w:gridCol w:w="1843"/>
        <w:gridCol w:w="142"/>
        <w:gridCol w:w="1134"/>
        <w:gridCol w:w="29"/>
        <w:gridCol w:w="1247"/>
        <w:gridCol w:w="980"/>
        <w:gridCol w:w="12"/>
        <w:gridCol w:w="992"/>
        <w:tblGridChange w:id="0">
          <w:tblGrid>
            <w:gridCol w:w="1843"/>
            <w:gridCol w:w="142"/>
            <w:gridCol w:w="1134"/>
            <w:gridCol w:w="29"/>
            <w:gridCol w:w="1247"/>
            <w:gridCol w:w="980"/>
            <w:gridCol w:w="12"/>
            <w:gridCol w:w="992"/>
          </w:tblGrid>
        </w:tblGridChange>
      </w:tblGrid>
      <w:tr>
        <w:trPr>
          <w:cantSplit w:val="0"/>
          <w:trHeight w:val="288" w:hRule="atLeast"/>
          <w:tblHeader w:val="0"/>
        </w:trPr>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41">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Type of picture</w:t>
            </w:r>
          </w:p>
        </w:tc>
        <w:tc>
          <w:tcPr>
            <w:gridSpan w:val="2"/>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42">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Estimates</w:t>
            </w:r>
          </w:p>
        </w:tc>
        <w:tc>
          <w:tcPr>
            <w:gridSpan w:val="2"/>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44">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Std. Error</w:t>
            </w:r>
          </w:p>
        </w:tc>
        <w:tc>
          <w:tcPr>
            <w:gridSpan w:val="2"/>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46">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z value</w:t>
            </w:r>
          </w:p>
        </w:tc>
        <w:tc>
          <w:tcPr>
            <w:tcBorders>
              <w:top w:color="000000" w:space="0" w:sz="4" w:val="single"/>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48">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 (&gt;|z)</w:t>
            </w:r>
          </w:p>
        </w:tc>
      </w:tr>
      <w:tr>
        <w:trPr>
          <w:cantSplit w:val="0"/>
          <w:trHeight w:val="288" w:hRule="atLeast"/>
          <w:tblHeader w:val="0"/>
        </w:trPr>
        <w:tc>
          <w:tcPr>
            <w:gridSpan w:val="2"/>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9">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Control - Neutral</w:t>
            </w:r>
          </w:p>
        </w:tc>
        <w:tc>
          <w:tcPr>
            <w:gridSpan w:val="2"/>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B">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-0.152</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D">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0.061</w:t>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E">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2.492</w:t>
            </w:r>
          </w:p>
        </w:tc>
        <w:tc>
          <w:tcPr>
            <w:gridSpan w:val="2"/>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4F">
            <w:pPr>
              <w:spacing w:after="0" w:line="276" w:lineRule="auto"/>
              <w:ind w:left="141" w:hanging="14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0.0611</w:t>
            </w:r>
          </w:p>
        </w:tc>
      </w:tr>
      <w:tr>
        <w:trPr>
          <w:cantSplit w:val="0"/>
          <w:trHeight w:val="288"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1">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 - Neutral</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3">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-0.152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5">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0.061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6">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2.492</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7">
            <w:pPr>
              <w:spacing w:after="0" w:line="276" w:lineRule="auto"/>
              <w:ind w:left="141" w:hanging="14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0.0611</w:t>
            </w:r>
          </w:p>
        </w:tc>
      </w:tr>
      <w:tr>
        <w:trPr>
          <w:cantSplit w:val="0"/>
          <w:trHeight w:val="288"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9">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Threat - Neutral</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B">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0.182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D">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0.134</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E">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-1.356</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5F">
            <w:pPr>
              <w:spacing w:after="0" w:line="276" w:lineRule="auto"/>
              <w:ind w:left="141" w:hanging="14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0.527</w:t>
            </w:r>
          </w:p>
        </w:tc>
      </w:tr>
      <w:tr>
        <w:trPr>
          <w:cantSplit w:val="0"/>
          <w:trHeight w:val="288" w:hRule="atLeast"/>
          <w:tblHeader w:val="0"/>
        </w:trPr>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1">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Object - Control</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3">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5">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7.03e-6</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6">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0.000</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267">
            <w:pPr>
              <w:spacing w:after="0" w:line="276" w:lineRule="auto"/>
              <w:ind w:left="141" w:hanging="14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1.000</w:t>
            </w:r>
          </w:p>
        </w:tc>
      </w:tr>
      <w:tr>
        <w:trPr>
          <w:cantSplit w:val="0"/>
          <w:trHeight w:val="288" w:hRule="atLeast"/>
          <w:tblHeader w:val="0"/>
        </w:trPr>
        <w:tc>
          <w:tcPr>
            <w:gridSpan w:val="2"/>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269">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Threat - Control</w:t>
            </w:r>
          </w:p>
        </w:tc>
        <w:tc>
          <w:tcPr>
            <w:gridSpan w:val="2"/>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26B">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0.333</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26D">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0.120</w:t>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26E">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-2.788</w:t>
            </w:r>
          </w:p>
        </w:tc>
        <w:tc>
          <w:tcPr>
            <w:gridSpan w:val="2"/>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26F">
            <w:pPr>
              <w:spacing w:after="0" w:line="276" w:lineRule="auto"/>
              <w:ind w:left="141" w:hanging="14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0.027*</w:t>
            </w:r>
          </w:p>
        </w:tc>
      </w:tr>
      <w:tr>
        <w:trPr>
          <w:cantSplit w:val="0"/>
          <w:trHeight w:val="288" w:hRule="atLeast"/>
          <w:tblHeader w:val="0"/>
        </w:trPr>
        <w:tc>
          <w:tcPr>
            <w:gridSpan w:val="2"/>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71">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Threat - Object</w:t>
            </w:r>
          </w:p>
        </w:tc>
        <w:tc>
          <w:tcPr>
            <w:gridSpan w:val="2"/>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73">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0.333</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75">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0.120</w:t>
            </w:r>
          </w:p>
        </w:tc>
        <w:tc>
          <w:tcPr>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76">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-2.788</w:t>
            </w:r>
          </w:p>
        </w:tc>
        <w:tc>
          <w:tcPr>
            <w:gridSpan w:val="2"/>
            <w:tcBorders>
              <w:top w:color="000000" w:space="0" w:sz="0" w:val="nil"/>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77">
            <w:pPr>
              <w:spacing w:after="0" w:line="276" w:lineRule="auto"/>
              <w:ind w:left="141" w:hanging="141"/>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0.027*</w:t>
            </w:r>
          </w:p>
        </w:tc>
      </w:tr>
    </w:tbl>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4d34og8" w:id="1"/>
      <w:bookmarkEnd w:id="1"/>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Results of the Tukey HSD test comparing the number of emotional reaction, for each type of picture: Control (no picture presented), Neutral (a picture of a neutral conspecific face presented), Threat (a picture of the face of a threatening conspecific is presented), Object (a picture of an object). * p &lt; 0.05</w:t>
      </w:r>
    </w:p>
    <w:p w:rsidR="00000000" w:rsidDel="00000000" w:rsidP="00000000" w:rsidRDefault="00000000" w:rsidRPr="00000000" w14:paraId="0000027A">
      <w:pPr>
        <w:spacing w:after="200" w:before="240" w:line="276" w:lineRule="auto"/>
        <w:rPr>
          <w:rFonts w:ascii="Times New Roman" w:cs="Times New Roman" w:eastAsia="Times New Roman" w:hAnsi="Times New Roman"/>
          <w:i w:val="1"/>
          <w:color w:val="44546a"/>
          <w:sz w:val="24"/>
          <w:szCs w:val="24"/>
        </w:rPr>
      </w:pPr>
      <w:r w:rsidDel="00000000" w:rsidR="00000000" w:rsidRPr="00000000">
        <w:rPr>
          <w:rtl w:val="0"/>
        </w:rPr>
      </w:r>
    </w:p>
    <w:p w:rsidR="00000000" w:rsidDel="00000000" w:rsidP="00000000" w:rsidRDefault="00000000" w:rsidRPr="00000000" w14:paraId="0000027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S13 Results for the Go/No-go task, all sessions together</w:t>
      </w:r>
    </w:p>
    <w:tbl>
      <w:tblPr>
        <w:tblStyle w:val="Table10"/>
        <w:tblW w:w="90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81"/>
        <w:gridCol w:w="1980"/>
        <w:gridCol w:w="1789"/>
        <w:gridCol w:w="1439"/>
        <w:gridCol w:w="1484"/>
        <w:gridCol w:w="1122"/>
        <w:tblGridChange w:id="0">
          <w:tblGrid>
            <w:gridCol w:w="1281"/>
            <w:gridCol w:w="1980"/>
            <w:gridCol w:w="1789"/>
            <w:gridCol w:w="1439"/>
            <w:gridCol w:w="1484"/>
            <w:gridCol w:w="1122"/>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27D">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Predictors</w:t>
            </w:r>
          </w:p>
        </w:tc>
        <w:tc>
          <w:tcPr>
            <w:tcBorders>
              <w:top w:color="000000" w:space="0" w:sz="4" w:val="single"/>
              <w:bottom w:color="000000" w:space="0" w:sz="4" w:val="single"/>
            </w:tcBorders>
          </w:tcPr>
          <w:p w:rsidR="00000000" w:rsidDel="00000000" w:rsidP="00000000" w:rsidRDefault="00000000" w:rsidRPr="00000000" w14:paraId="0000027E">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7F">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280">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281">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 value</w:t>
            </w:r>
          </w:p>
        </w:tc>
        <w:tc>
          <w:tcPr>
            <w:tcBorders>
              <w:top w:color="000000" w:space="0" w:sz="4" w:val="single"/>
              <w:bottom w:color="000000" w:space="0" w:sz="4" w:val="single"/>
            </w:tcBorders>
          </w:tcPr>
          <w:p w:rsidR="00000000" w:rsidDel="00000000" w:rsidP="00000000" w:rsidRDefault="00000000" w:rsidRPr="00000000" w14:paraId="00000282">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Pr(&gt;|z|)</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283">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(Intercept)</w:t>
            </w:r>
          </w:p>
        </w:tc>
        <w:tc>
          <w:tcPr>
            <w:tcBorders>
              <w:top w:color="000000" w:space="0" w:sz="4" w:val="single"/>
            </w:tcBorders>
          </w:tcPr>
          <w:p w:rsidR="00000000" w:rsidDel="00000000" w:rsidP="00000000" w:rsidRDefault="00000000" w:rsidRPr="00000000" w14:paraId="0000028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285">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0.168</w:t>
            </w:r>
          </w:p>
        </w:tc>
        <w:tc>
          <w:tcPr>
            <w:tcBorders>
              <w:top w:color="000000" w:space="0" w:sz="4" w:val="single"/>
            </w:tcBorders>
          </w:tcPr>
          <w:p w:rsidR="00000000" w:rsidDel="00000000" w:rsidP="00000000" w:rsidRDefault="00000000" w:rsidRPr="00000000" w14:paraId="00000286">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0.297</w:t>
            </w:r>
          </w:p>
        </w:tc>
        <w:tc>
          <w:tcPr>
            <w:tcBorders>
              <w:top w:color="000000" w:space="0" w:sz="4" w:val="single"/>
            </w:tcBorders>
          </w:tcPr>
          <w:p w:rsidR="00000000" w:rsidDel="00000000" w:rsidP="00000000" w:rsidRDefault="00000000" w:rsidRPr="00000000" w14:paraId="00000287">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0.567</w:t>
            </w:r>
          </w:p>
        </w:tc>
        <w:tc>
          <w:tcPr>
            <w:tcBorders>
              <w:top w:color="000000" w:space="0" w:sz="4" w:val="single"/>
            </w:tcBorders>
          </w:tcPr>
          <w:p w:rsidR="00000000" w:rsidDel="00000000" w:rsidP="00000000" w:rsidRDefault="00000000" w:rsidRPr="00000000" w14:paraId="00000288">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0.571</w:t>
            </w:r>
          </w:p>
        </w:tc>
      </w:tr>
      <w:tr>
        <w:trPr>
          <w:cantSplit w:val="0"/>
          <w:trHeight w:val="288" w:hRule="atLeast"/>
          <w:tblHeader w:val="0"/>
        </w:trPr>
        <w:tc>
          <w:tcPr>
            <w:shd w:fill="f2f2f2" w:val="clear"/>
          </w:tcPr>
          <w:p w:rsidR="00000000" w:rsidDel="00000000" w:rsidP="00000000" w:rsidRDefault="00000000" w:rsidRPr="00000000" w14:paraId="00000289">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w:t>
            </w:r>
          </w:p>
        </w:tc>
        <w:tc>
          <w:tcPr>
            <w:shd w:fill="f2f2f2" w:val="clear"/>
          </w:tcPr>
          <w:p w:rsidR="00000000" w:rsidDel="00000000" w:rsidP="00000000" w:rsidRDefault="00000000" w:rsidRPr="00000000" w14:paraId="0000028A">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vs female</w:t>
            </w:r>
          </w:p>
        </w:tc>
        <w:tc>
          <w:tcPr>
            <w:shd w:fill="f2f2f2" w:val="clear"/>
          </w:tcPr>
          <w:p w:rsidR="00000000" w:rsidDel="00000000" w:rsidP="00000000" w:rsidRDefault="00000000" w:rsidRPr="00000000" w14:paraId="0000028B">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-0.025</w:t>
            </w:r>
          </w:p>
        </w:tc>
        <w:tc>
          <w:tcPr>
            <w:shd w:fill="f2f2f2" w:val="clear"/>
          </w:tcPr>
          <w:p w:rsidR="00000000" w:rsidDel="00000000" w:rsidP="00000000" w:rsidRDefault="00000000" w:rsidRPr="00000000" w14:paraId="0000028C">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0.177</w:t>
            </w:r>
          </w:p>
        </w:tc>
        <w:tc>
          <w:tcPr>
            <w:shd w:fill="f2f2f2" w:val="clear"/>
          </w:tcPr>
          <w:p w:rsidR="00000000" w:rsidDel="00000000" w:rsidP="00000000" w:rsidRDefault="00000000" w:rsidRPr="00000000" w14:paraId="0000028D">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w:t>
            </w:r>
          </w:p>
        </w:tc>
        <w:tc>
          <w:tcPr>
            <w:shd w:fill="f2f2f2" w:val="clear"/>
          </w:tcPr>
          <w:p w:rsidR="00000000" w:rsidDel="00000000" w:rsidP="00000000" w:rsidRDefault="00000000" w:rsidRPr="00000000" w14:paraId="0000028E">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0.887</w:t>
            </w:r>
          </w:p>
        </w:tc>
      </w:tr>
      <w:tr>
        <w:trPr>
          <w:cantSplit w:val="0"/>
          <w:trHeight w:val="288" w:hRule="atLeast"/>
          <w:tblHeader w:val="0"/>
        </w:trPr>
        <w:tc>
          <w:tcPr/>
          <w:p w:rsidR="00000000" w:rsidDel="00000000" w:rsidP="00000000" w:rsidRDefault="00000000" w:rsidRPr="00000000" w14:paraId="0000028F">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p w:rsidR="00000000" w:rsidDel="00000000" w:rsidP="00000000" w:rsidRDefault="00000000" w:rsidRPr="00000000" w14:paraId="00000290">
            <w:pPr>
              <w:spacing w:after="0"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91">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p w:rsidR="00000000" w:rsidDel="00000000" w:rsidP="00000000" w:rsidRDefault="00000000" w:rsidRPr="00000000" w14:paraId="00000292">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0.017</w:t>
            </w:r>
          </w:p>
        </w:tc>
        <w:tc>
          <w:tcPr/>
          <w:p w:rsidR="00000000" w:rsidDel="00000000" w:rsidP="00000000" w:rsidRDefault="00000000" w:rsidRPr="00000000" w14:paraId="00000293">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-0.958</w:t>
            </w:r>
          </w:p>
        </w:tc>
        <w:tc>
          <w:tcPr/>
          <w:p w:rsidR="00000000" w:rsidDel="00000000" w:rsidP="00000000" w:rsidRDefault="00000000" w:rsidRPr="00000000" w14:paraId="0000029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0.338</w:t>
            </w:r>
          </w:p>
        </w:tc>
      </w:tr>
      <w:tr>
        <w:trPr>
          <w:cantSplit w:val="0"/>
          <w:trHeight w:val="288" w:hRule="atLeast"/>
          <w:tblHeader w:val="0"/>
        </w:trPr>
        <w:tc>
          <w:tcPr>
            <w:vMerge w:val="restart"/>
            <w:shd w:fill="f2f2f2" w:val="clear"/>
          </w:tcPr>
          <w:p w:rsidR="00000000" w:rsidDel="00000000" w:rsidP="00000000" w:rsidRDefault="00000000" w:rsidRPr="00000000" w14:paraId="00000295">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w:t>
            </w:r>
          </w:p>
        </w:tc>
        <w:tc>
          <w:tcPr>
            <w:shd w:fill="f2f2f2" w:val="clear"/>
          </w:tcPr>
          <w:p w:rsidR="00000000" w:rsidDel="00000000" w:rsidP="00000000" w:rsidRDefault="00000000" w:rsidRPr="00000000" w14:paraId="00000298">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vs high </w:t>
            </w:r>
          </w:p>
        </w:tc>
        <w:tc>
          <w:tcPr>
            <w:shd w:fill="f2f2f2" w:val="clear"/>
          </w:tcPr>
          <w:p w:rsidR="00000000" w:rsidDel="00000000" w:rsidP="00000000" w:rsidRDefault="00000000" w:rsidRPr="00000000" w14:paraId="00000299">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-0.426</w:t>
            </w:r>
          </w:p>
        </w:tc>
        <w:tc>
          <w:tcPr>
            <w:shd w:fill="f2f2f2" w:val="clear"/>
          </w:tcPr>
          <w:p w:rsidR="00000000" w:rsidDel="00000000" w:rsidP="00000000" w:rsidRDefault="00000000" w:rsidRPr="00000000" w14:paraId="0000029A">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0.214</w:t>
            </w:r>
          </w:p>
        </w:tc>
        <w:tc>
          <w:tcPr>
            <w:shd w:fill="f2f2f2" w:val="clear"/>
          </w:tcPr>
          <w:p w:rsidR="00000000" w:rsidDel="00000000" w:rsidP="00000000" w:rsidRDefault="00000000" w:rsidRPr="00000000" w14:paraId="0000029B">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-1.992</w:t>
            </w:r>
          </w:p>
        </w:tc>
        <w:tc>
          <w:tcPr>
            <w:shd w:fill="f2f2f2" w:val="clear"/>
          </w:tcPr>
          <w:p w:rsidR="00000000" w:rsidDel="00000000" w:rsidP="00000000" w:rsidRDefault="00000000" w:rsidRPr="00000000" w14:paraId="0000029C">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0.046*</w:t>
            </w:r>
          </w:p>
        </w:tc>
      </w:tr>
      <w:tr>
        <w:trPr>
          <w:cantSplit w:val="0"/>
          <w:trHeight w:val="288" w:hRule="atLeast"/>
          <w:tblHeader w:val="0"/>
        </w:trPr>
        <w:tc>
          <w:tcPr>
            <w:vMerge w:val="continue"/>
            <w:shd w:fill="f2f2f2" w:val="clea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29E">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vs high </w:t>
            </w:r>
          </w:p>
        </w:tc>
        <w:tc>
          <w:tcPr>
            <w:shd w:fill="f2f2f2" w:val="clear"/>
          </w:tcPr>
          <w:p w:rsidR="00000000" w:rsidDel="00000000" w:rsidP="00000000" w:rsidRDefault="00000000" w:rsidRPr="00000000" w14:paraId="0000029F">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0.300</w:t>
            </w:r>
          </w:p>
        </w:tc>
        <w:tc>
          <w:tcPr>
            <w:shd w:fill="f2f2f2" w:val="clear"/>
          </w:tcPr>
          <w:p w:rsidR="00000000" w:rsidDel="00000000" w:rsidP="00000000" w:rsidRDefault="00000000" w:rsidRPr="00000000" w14:paraId="000002A0">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0.231</w:t>
            </w:r>
          </w:p>
        </w:tc>
        <w:tc>
          <w:tcPr>
            <w:shd w:fill="f2f2f2" w:val="clear"/>
          </w:tcPr>
          <w:p w:rsidR="00000000" w:rsidDel="00000000" w:rsidP="00000000" w:rsidRDefault="00000000" w:rsidRPr="00000000" w14:paraId="000002A1">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1.303</w:t>
            </w:r>
          </w:p>
        </w:tc>
        <w:tc>
          <w:tcPr>
            <w:shd w:fill="f2f2f2" w:val="clear"/>
          </w:tcPr>
          <w:p w:rsidR="00000000" w:rsidDel="00000000" w:rsidP="00000000" w:rsidRDefault="00000000" w:rsidRPr="00000000" w14:paraId="000002A2">
            <w:pPr>
              <w:tabs>
                <w:tab w:val="left" w:pos="435"/>
              </w:tabs>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0.192</w:t>
            </w:r>
          </w:p>
        </w:tc>
      </w:tr>
      <w:tr>
        <w:trPr>
          <w:cantSplit w:val="0"/>
          <w:trHeight w:val="288" w:hRule="atLeast"/>
          <w:tblHeader w:val="0"/>
        </w:trPr>
        <w:tc>
          <w:tcPr>
            <w:vMerge w:val="continue"/>
            <w:shd w:fill="f2f2f2" w:val="clea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2A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vs Low </w:t>
            </w:r>
          </w:p>
        </w:tc>
        <w:tc>
          <w:tcPr>
            <w:shd w:fill="f2f2f2" w:val="clear"/>
          </w:tcPr>
          <w:p w:rsidR="00000000" w:rsidDel="00000000" w:rsidP="00000000" w:rsidRDefault="00000000" w:rsidRPr="00000000" w14:paraId="000002A5">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0.726</w:t>
            </w:r>
          </w:p>
        </w:tc>
        <w:tc>
          <w:tcPr>
            <w:shd w:fill="f2f2f2" w:val="clear"/>
          </w:tcPr>
          <w:p w:rsidR="00000000" w:rsidDel="00000000" w:rsidP="00000000" w:rsidRDefault="00000000" w:rsidRPr="00000000" w14:paraId="000002A6">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0.219</w:t>
            </w:r>
          </w:p>
        </w:tc>
        <w:tc>
          <w:tcPr>
            <w:shd w:fill="f2f2f2" w:val="clear"/>
          </w:tcPr>
          <w:p w:rsidR="00000000" w:rsidDel="00000000" w:rsidP="00000000" w:rsidRDefault="00000000" w:rsidRPr="00000000" w14:paraId="000002A7">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3.322</w:t>
            </w:r>
          </w:p>
        </w:tc>
        <w:tc>
          <w:tcPr>
            <w:shd w:fill="f2f2f2" w:val="clear"/>
          </w:tcPr>
          <w:p w:rsidR="00000000" w:rsidDel="00000000" w:rsidP="00000000" w:rsidRDefault="00000000" w:rsidRPr="00000000" w14:paraId="000002A8">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r>
      <w:tr>
        <w:trPr>
          <w:cantSplit w:val="0"/>
          <w:trHeight w:val="288" w:hRule="atLeast"/>
          <w:tblHeader w:val="0"/>
        </w:trPr>
        <w:tc>
          <w:tcPr/>
          <w:p w:rsidR="00000000" w:rsidDel="00000000" w:rsidP="00000000" w:rsidRDefault="00000000" w:rsidRPr="00000000" w14:paraId="000002A9">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trial</w:t>
            </w:r>
          </w:p>
        </w:tc>
        <w:tc>
          <w:tcPr/>
          <w:p w:rsidR="00000000" w:rsidDel="00000000" w:rsidP="00000000" w:rsidRDefault="00000000" w:rsidRPr="00000000" w14:paraId="000002AA">
            <w:pPr>
              <w:spacing w:after="0"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2AB">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w:t>
            </w:r>
          </w:p>
        </w:tc>
        <w:tc>
          <w:tcPr/>
          <w:p w:rsidR="00000000" w:rsidDel="00000000" w:rsidP="00000000" w:rsidRDefault="00000000" w:rsidRPr="00000000" w14:paraId="000002AC">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0.003</w:t>
            </w:r>
          </w:p>
        </w:tc>
        <w:tc>
          <w:tcPr/>
          <w:p w:rsidR="00000000" w:rsidDel="00000000" w:rsidP="00000000" w:rsidRDefault="00000000" w:rsidRPr="00000000" w14:paraId="000002AD">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-0.453</w:t>
            </w:r>
          </w:p>
        </w:tc>
        <w:tc>
          <w:tcPr/>
          <w:p w:rsidR="00000000" w:rsidDel="00000000" w:rsidP="00000000" w:rsidRDefault="00000000" w:rsidRPr="00000000" w14:paraId="000002AE">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0.650</w:t>
            </w:r>
          </w:p>
        </w:tc>
      </w:tr>
      <w:tr>
        <w:trPr>
          <w:cantSplit w:val="0"/>
          <w:trHeight w:val="288" w:hRule="atLeast"/>
          <w:tblHeader w:val="0"/>
        </w:trPr>
        <w:tc>
          <w:tcPr>
            <w:tcBorders>
              <w:bottom w:color="000000" w:space="0" w:sz="4" w:val="single"/>
            </w:tcBorders>
            <w:shd w:fill="f2f2f2" w:val="clear"/>
          </w:tcPr>
          <w:p w:rsidR="00000000" w:rsidDel="00000000" w:rsidP="00000000" w:rsidRDefault="00000000" w:rsidRPr="00000000" w14:paraId="000002AF">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session</w:t>
            </w:r>
          </w:p>
        </w:tc>
        <w:tc>
          <w:tcPr>
            <w:tcBorders>
              <w:bottom w:color="000000" w:space="0" w:sz="4" w:val="single"/>
            </w:tcBorders>
            <w:shd w:fill="f2f2f2" w:val="clear"/>
          </w:tcPr>
          <w:p w:rsidR="00000000" w:rsidDel="00000000" w:rsidP="00000000" w:rsidRDefault="00000000" w:rsidRPr="00000000" w14:paraId="000002B0">
            <w:pPr>
              <w:spacing w:after="0"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2f2f2" w:val="clear"/>
          </w:tcPr>
          <w:p w:rsidR="00000000" w:rsidDel="00000000" w:rsidP="00000000" w:rsidRDefault="00000000" w:rsidRPr="00000000" w14:paraId="000002B1">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0.116</w:t>
            </w:r>
          </w:p>
        </w:tc>
        <w:tc>
          <w:tcPr>
            <w:tcBorders>
              <w:bottom w:color="000000" w:space="0" w:sz="4" w:val="single"/>
            </w:tcBorders>
            <w:shd w:fill="f2f2f2" w:val="clear"/>
          </w:tcPr>
          <w:p w:rsidR="00000000" w:rsidDel="00000000" w:rsidP="00000000" w:rsidRDefault="00000000" w:rsidRPr="00000000" w14:paraId="000002B2">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0.027</w:t>
            </w:r>
          </w:p>
        </w:tc>
        <w:tc>
          <w:tcPr>
            <w:tcBorders>
              <w:bottom w:color="000000" w:space="0" w:sz="4" w:val="single"/>
            </w:tcBorders>
            <w:shd w:fill="f2f2f2" w:val="clear"/>
          </w:tcPr>
          <w:p w:rsidR="00000000" w:rsidDel="00000000" w:rsidP="00000000" w:rsidRDefault="00000000" w:rsidRPr="00000000" w14:paraId="000002B3">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4.311</w:t>
            </w:r>
          </w:p>
        </w:tc>
        <w:tc>
          <w:tcPr>
            <w:tcBorders>
              <w:bottom w:color="000000" w:space="0" w:sz="4" w:val="single"/>
            </w:tcBorders>
            <w:shd w:fill="f2f2f2" w:val="clear"/>
          </w:tcPr>
          <w:p w:rsidR="00000000" w:rsidDel="00000000" w:rsidP="00000000" w:rsidRDefault="00000000" w:rsidRPr="00000000" w14:paraId="000002B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w:t>
            </w:r>
          </w:p>
        </w:tc>
      </w:tr>
    </w:tbl>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2s8eyo1" w:id="16"/>
      <w:bookmarkEnd w:id="16"/>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Results of the GLMM for the probability of success in the Go/No-go task for a No-go stimulus when all the sessions were taken together. Explanatory variables were individual characteristics (sex, age and tolerance), experimental determinants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3150 observations were analysed. * p &lt; 0.05, ** p&lt; 0.01, *** p &lt; 0.001.</w:t>
      </w:r>
    </w:p>
    <w:p w:rsidR="00000000" w:rsidDel="00000000" w:rsidP="00000000" w:rsidRDefault="00000000" w:rsidRPr="00000000" w14:paraId="000002B6">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S14 Results for the Go/No-go task, last session</w:t>
      </w:r>
    </w:p>
    <w:p w:rsidR="00000000" w:rsidDel="00000000" w:rsidP="00000000" w:rsidRDefault="00000000" w:rsidRPr="00000000" w14:paraId="000002B7">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1"/>
        <w:tblW w:w="930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81"/>
        <w:gridCol w:w="2280"/>
        <w:gridCol w:w="1484"/>
        <w:gridCol w:w="1439"/>
        <w:gridCol w:w="1484"/>
        <w:gridCol w:w="1333"/>
        <w:tblGridChange w:id="0">
          <w:tblGrid>
            <w:gridCol w:w="1281"/>
            <w:gridCol w:w="2280"/>
            <w:gridCol w:w="1484"/>
            <w:gridCol w:w="1439"/>
            <w:gridCol w:w="1484"/>
            <w:gridCol w:w="1333"/>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2B8">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Predictors</w:t>
            </w:r>
          </w:p>
        </w:tc>
        <w:tc>
          <w:tcPr>
            <w:tcBorders>
              <w:top w:color="000000" w:space="0" w:sz="4" w:val="single"/>
              <w:bottom w:color="000000" w:space="0" w:sz="4" w:val="single"/>
            </w:tcBorders>
          </w:tcPr>
          <w:p w:rsidR="00000000" w:rsidDel="00000000" w:rsidP="00000000" w:rsidRDefault="00000000" w:rsidRPr="00000000" w14:paraId="000002B9">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BA">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2BB">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2BC">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 value</w:t>
            </w:r>
          </w:p>
        </w:tc>
        <w:tc>
          <w:tcPr>
            <w:tcBorders>
              <w:top w:color="000000" w:space="0" w:sz="4" w:val="single"/>
              <w:bottom w:color="000000" w:space="0" w:sz="4" w:val="single"/>
            </w:tcBorders>
          </w:tcPr>
          <w:p w:rsidR="00000000" w:rsidDel="00000000" w:rsidP="00000000" w:rsidRDefault="00000000" w:rsidRPr="00000000" w14:paraId="000002BD">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Pr(&gt;|z|)</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2BE">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(Intercept)</w:t>
            </w:r>
          </w:p>
        </w:tc>
        <w:tc>
          <w:tcPr>
            <w:tcBorders>
              <w:top w:color="000000" w:space="0" w:sz="4" w:val="single"/>
            </w:tcBorders>
          </w:tcPr>
          <w:p w:rsidR="00000000" w:rsidDel="00000000" w:rsidP="00000000" w:rsidRDefault="00000000" w:rsidRPr="00000000" w14:paraId="000002BF">
            <w:pPr>
              <w:spacing w:after="0"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0" w:val="nil"/>
              <w:right w:color="000000" w:space="0" w:sz="0" w:val="nil"/>
            </w:tcBorders>
            <w:shd w:fill="auto" w:val="clear"/>
            <w:vAlign w:val="bottom"/>
          </w:tcPr>
          <w:p w:rsidR="00000000" w:rsidDel="00000000" w:rsidP="00000000" w:rsidRDefault="00000000" w:rsidRPr="00000000" w14:paraId="000002C0">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0.355</w:t>
            </w:r>
            <w:r w:rsidDel="00000000" w:rsidR="00000000" w:rsidRPr="00000000">
              <w:rPr>
                <w:rtl w:val="0"/>
              </w:rPr>
            </w:r>
          </w:p>
        </w:tc>
        <w:tc>
          <w:tcPr>
            <w:tcBorders>
              <w:top w:color="000000" w:space="0" w:sz="4" w:val="single"/>
              <w:left w:color="000000" w:space="0" w:sz="0" w:val="nil"/>
              <w:right w:color="000000" w:space="0" w:sz="0" w:val="nil"/>
            </w:tcBorders>
            <w:shd w:fill="auto" w:val="clear"/>
            <w:vAlign w:val="bottom"/>
          </w:tcPr>
          <w:p w:rsidR="00000000" w:rsidDel="00000000" w:rsidP="00000000" w:rsidRDefault="00000000" w:rsidRPr="00000000" w14:paraId="000002C1">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0.369</w:t>
            </w:r>
            <w:r w:rsidDel="00000000" w:rsidR="00000000" w:rsidRPr="00000000">
              <w:rPr>
                <w:rtl w:val="0"/>
              </w:rPr>
            </w:r>
          </w:p>
        </w:tc>
        <w:tc>
          <w:tcPr>
            <w:tcBorders>
              <w:top w:color="000000" w:space="0" w:sz="4" w:val="single"/>
              <w:left w:color="000000" w:space="0" w:sz="0" w:val="nil"/>
              <w:right w:color="000000" w:space="0" w:sz="0" w:val="nil"/>
            </w:tcBorders>
            <w:shd w:fill="auto" w:val="clear"/>
            <w:vAlign w:val="bottom"/>
          </w:tcPr>
          <w:p w:rsidR="00000000" w:rsidDel="00000000" w:rsidP="00000000" w:rsidRDefault="00000000" w:rsidRPr="00000000" w14:paraId="000002C2">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0.962</w:t>
            </w:r>
            <w:r w:rsidDel="00000000" w:rsidR="00000000" w:rsidRPr="00000000">
              <w:rPr>
                <w:rtl w:val="0"/>
              </w:rPr>
            </w:r>
          </w:p>
        </w:tc>
        <w:tc>
          <w:tcPr>
            <w:tcBorders>
              <w:top w:color="000000" w:space="0" w:sz="4" w:val="single"/>
              <w:left w:color="000000" w:space="0" w:sz="0" w:val="nil"/>
            </w:tcBorders>
            <w:shd w:fill="auto" w:val="clear"/>
            <w:vAlign w:val="bottom"/>
          </w:tcPr>
          <w:p w:rsidR="00000000" w:rsidDel="00000000" w:rsidP="00000000" w:rsidRDefault="00000000" w:rsidRPr="00000000" w14:paraId="000002C3">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0.336</w:t>
            </w:r>
            <w:r w:rsidDel="00000000" w:rsidR="00000000" w:rsidRPr="00000000">
              <w:rPr>
                <w:rtl w:val="0"/>
              </w:rPr>
            </w:r>
          </w:p>
        </w:tc>
      </w:tr>
      <w:tr>
        <w:trPr>
          <w:cantSplit w:val="0"/>
          <w:trHeight w:val="288" w:hRule="atLeast"/>
          <w:tblHeader w:val="0"/>
        </w:trPr>
        <w:tc>
          <w:tcPr>
            <w:shd w:fill="f2f2f2" w:val="clear"/>
          </w:tcPr>
          <w:p w:rsidR="00000000" w:rsidDel="00000000" w:rsidP="00000000" w:rsidRDefault="00000000" w:rsidRPr="00000000" w14:paraId="000002C4">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sex</w:t>
            </w:r>
          </w:p>
        </w:tc>
        <w:tc>
          <w:tcPr>
            <w:shd w:fill="f2f2f2" w:val="clear"/>
          </w:tcPr>
          <w:p w:rsidR="00000000" w:rsidDel="00000000" w:rsidP="00000000" w:rsidRDefault="00000000" w:rsidRPr="00000000" w14:paraId="000002C5">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vs female</w:t>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C6">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-0.442</w:t>
            </w:r>
            <w:r w:rsidDel="00000000" w:rsidR="00000000" w:rsidRPr="00000000">
              <w:rPr>
                <w:rtl w:val="0"/>
              </w:rPr>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C7">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0.251</w:t>
            </w:r>
            <w:r w:rsidDel="00000000" w:rsidR="00000000" w:rsidRPr="00000000">
              <w:rPr>
                <w:rtl w:val="0"/>
              </w:rPr>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C8">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-1.761</w:t>
            </w:r>
            <w:r w:rsidDel="00000000" w:rsidR="00000000" w:rsidRPr="00000000">
              <w:rPr>
                <w:rtl w:val="0"/>
              </w:rPr>
            </w:r>
          </w:p>
        </w:tc>
        <w:tc>
          <w:tcPr>
            <w:tcBorders>
              <w:left w:color="000000" w:space="0" w:sz="0" w:val="nil"/>
            </w:tcBorders>
            <w:shd w:fill="f2f2f2" w:val="clear"/>
            <w:vAlign w:val="bottom"/>
          </w:tcPr>
          <w:p w:rsidR="00000000" w:rsidDel="00000000" w:rsidP="00000000" w:rsidRDefault="00000000" w:rsidRPr="00000000" w14:paraId="000002C9">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0.078.</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2CA">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w:t>
            </w:r>
          </w:p>
        </w:tc>
        <w:tc>
          <w:tcPr/>
          <w:p w:rsidR="00000000" w:rsidDel="00000000" w:rsidP="00000000" w:rsidRDefault="00000000" w:rsidRPr="00000000" w14:paraId="000002CB">
            <w:pPr>
              <w:spacing w:after="0"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shd w:fill="auto" w:val="clear"/>
            <w:vAlign w:val="bottom"/>
          </w:tcPr>
          <w:p w:rsidR="00000000" w:rsidDel="00000000" w:rsidP="00000000" w:rsidRDefault="00000000" w:rsidRPr="00000000" w14:paraId="000002CC">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-0.005</w:t>
            </w:r>
            <w:r w:rsidDel="00000000" w:rsidR="00000000" w:rsidRPr="00000000">
              <w:rPr>
                <w:rtl w:val="0"/>
              </w:rPr>
            </w:r>
          </w:p>
        </w:tc>
        <w:tc>
          <w:tcPr>
            <w:tcBorders>
              <w:left w:color="000000" w:space="0" w:sz="0" w:val="nil"/>
              <w:right w:color="000000" w:space="0" w:sz="0" w:val="nil"/>
            </w:tcBorders>
            <w:shd w:fill="auto" w:val="clear"/>
            <w:vAlign w:val="bottom"/>
          </w:tcPr>
          <w:p w:rsidR="00000000" w:rsidDel="00000000" w:rsidP="00000000" w:rsidRDefault="00000000" w:rsidRPr="00000000" w14:paraId="000002CD">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0.024</w:t>
            </w:r>
            <w:r w:rsidDel="00000000" w:rsidR="00000000" w:rsidRPr="00000000">
              <w:rPr>
                <w:rtl w:val="0"/>
              </w:rPr>
            </w:r>
          </w:p>
        </w:tc>
        <w:tc>
          <w:tcPr>
            <w:tcBorders>
              <w:left w:color="000000" w:space="0" w:sz="0" w:val="nil"/>
              <w:right w:color="000000" w:space="0" w:sz="0" w:val="nil"/>
            </w:tcBorders>
            <w:shd w:fill="auto" w:val="clear"/>
            <w:vAlign w:val="bottom"/>
          </w:tcPr>
          <w:p w:rsidR="00000000" w:rsidDel="00000000" w:rsidP="00000000" w:rsidRDefault="00000000" w:rsidRPr="00000000" w14:paraId="000002CE">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-0.224</w:t>
            </w:r>
            <w:r w:rsidDel="00000000" w:rsidR="00000000" w:rsidRPr="00000000">
              <w:rPr>
                <w:rtl w:val="0"/>
              </w:rPr>
            </w:r>
          </w:p>
        </w:tc>
        <w:tc>
          <w:tcPr>
            <w:tcBorders>
              <w:left w:color="000000" w:space="0" w:sz="0" w:val="nil"/>
            </w:tcBorders>
            <w:shd w:fill="auto" w:val="clear"/>
            <w:vAlign w:val="bottom"/>
          </w:tcPr>
          <w:p w:rsidR="00000000" w:rsidDel="00000000" w:rsidP="00000000" w:rsidRDefault="00000000" w:rsidRPr="00000000" w14:paraId="000002CF">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0.823</w:t>
            </w:r>
            <w:r w:rsidDel="00000000" w:rsidR="00000000" w:rsidRPr="00000000">
              <w:rPr>
                <w:rtl w:val="0"/>
              </w:rPr>
            </w:r>
          </w:p>
        </w:tc>
      </w:tr>
      <w:tr>
        <w:trPr>
          <w:cantSplit w:val="0"/>
          <w:trHeight w:val="288" w:hRule="atLeast"/>
          <w:tblHeader w:val="0"/>
        </w:trPr>
        <w:tc>
          <w:tcPr>
            <w:vMerge w:val="restart"/>
            <w:shd w:fill="f2f2f2" w:val="clear"/>
          </w:tcPr>
          <w:p w:rsidR="00000000" w:rsidDel="00000000" w:rsidP="00000000" w:rsidRDefault="00000000" w:rsidRPr="00000000" w14:paraId="000002D0">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w:t>
            </w:r>
          </w:p>
        </w:tc>
        <w:tc>
          <w:tcPr>
            <w:shd w:fill="f2f2f2" w:val="clear"/>
          </w:tcPr>
          <w:p w:rsidR="00000000" w:rsidDel="00000000" w:rsidP="00000000" w:rsidRDefault="00000000" w:rsidRPr="00000000" w14:paraId="000002D1">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 high </w:t>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2">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-0.701</w:t>
            </w:r>
            <w:r w:rsidDel="00000000" w:rsidR="00000000" w:rsidRPr="00000000">
              <w:rPr>
                <w:rtl w:val="0"/>
              </w:rPr>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3">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0.301</w:t>
            </w:r>
            <w:r w:rsidDel="00000000" w:rsidR="00000000" w:rsidRPr="00000000">
              <w:rPr>
                <w:rtl w:val="0"/>
              </w:rPr>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2.334</w:t>
            </w:r>
            <w:r w:rsidDel="00000000" w:rsidR="00000000" w:rsidRPr="00000000">
              <w:rPr>
                <w:rtl w:val="0"/>
              </w:rPr>
            </w:r>
          </w:p>
        </w:tc>
        <w:tc>
          <w:tcPr>
            <w:tcBorders>
              <w:left w:color="000000" w:space="0" w:sz="0" w:val="nil"/>
            </w:tcBorders>
            <w:shd w:fill="f2f2f2" w:val="clear"/>
            <w:vAlign w:val="bottom"/>
          </w:tcPr>
          <w:p w:rsidR="00000000" w:rsidDel="00000000" w:rsidP="00000000" w:rsidRDefault="00000000" w:rsidRPr="00000000" w14:paraId="000002D5">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0.020*</w:t>
            </w:r>
            <w:r w:rsidDel="00000000" w:rsidR="00000000" w:rsidRPr="00000000">
              <w:rPr>
                <w:rtl w:val="0"/>
              </w:rPr>
            </w:r>
          </w:p>
        </w:tc>
      </w:tr>
      <w:tr>
        <w:trPr>
          <w:cantSplit w:val="0"/>
          <w:trHeight w:val="288" w:hRule="atLeast"/>
          <w:tblHeader w:val="0"/>
        </w:trPr>
        <w:tc>
          <w:tcPr>
            <w:vMerge w:val="continue"/>
            <w:shd w:fill="f2f2f2" w:val="clea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f2f2f2" w:val="clear"/>
          </w:tcPr>
          <w:p w:rsidR="00000000" w:rsidDel="00000000" w:rsidP="00000000" w:rsidRDefault="00000000" w:rsidRPr="00000000" w14:paraId="000002D7">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 high</w:t>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8">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0.189</w:t>
            </w:r>
            <w:r w:rsidDel="00000000" w:rsidR="00000000" w:rsidRPr="00000000">
              <w:rPr>
                <w:rtl w:val="0"/>
              </w:rPr>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9">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0.326</w:t>
            </w:r>
            <w:r w:rsidDel="00000000" w:rsidR="00000000" w:rsidRPr="00000000">
              <w:rPr>
                <w:rtl w:val="0"/>
              </w:rPr>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A">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0.579</w:t>
            </w:r>
            <w:r w:rsidDel="00000000" w:rsidR="00000000" w:rsidRPr="00000000">
              <w:rPr>
                <w:rtl w:val="0"/>
              </w:rPr>
            </w:r>
          </w:p>
        </w:tc>
        <w:tc>
          <w:tcPr>
            <w:tcBorders>
              <w:left w:color="000000" w:space="0" w:sz="0" w:val="nil"/>
            </w:tcBorders>
            <w:shd w:fill="f2f2f2" w:val="clear"/>
            <w:vAlign w:val="bottom"/>
          </w:tcPr>
          <w:p w:rsidR="00000000" w:rsidDel="00000000" w:rsidP="00000000" w:rsidRDefault="00000000" w:rsidRPr="00000000" w14:paraId="000002DB">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0.563</w:t>
            </w:r>
            <w:r w:rsidDel="00000000" w:rsidR="00000000" w:rsidRPr="00000000">
              <w:rPr>
                <w:rtl w:val="0"/>
              </w:rPr>
            </w:r>
          </w:p>
        </w:tc>
      </w:tr>
      <w:tr>
        <w:trPr>
          <w:cantSplit w:val="0"/>
          <w:trHeight w:val="288" w:hRule="atLeast"/>
          <w:tblHeader w:val="0"/>
        </w:trPr>
        <w:tc>
          <w:tcPr>
            <w:vMerge w:val="continue"/>
            <w:shd w:fill="f2f2f2" w:val="clea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f2f2f2" w:val="clear"/>
          </w:tcPr>
          <w:p w:rsidR="00000000" w:rsidDel="00000000" w:rsidP="00000000" w:rsidRDefault="00000000" w:rsidRPr="00000000" w14:paraId="000002DD">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 low</w:t>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E">
            <w:pPr>
              <w:spacing w:after="0" w:line="276" w:lineRule="auto"/>
              <w:ind w:left="720" w:hanging="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0.890</w:t>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DF">
            <w:pPr>
              <w:spacing w:after="0" w:line="276" w:lineRule="auto"/>
              <w:ind w:left="720" w:hanging="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0.312</w:t>
            </w:r>
          </w:p>
        </w:tc>
        <w:tc>
          <w:tcPr>
            <w:tcBorders>
              <w:left w:color="000000" w:space="0" w:sz="0" w:val="nil"/>
              <w:right w:color="000000" w:space="0" w:sz="0" w:val="nil"/>
            </w:tcBorders>
            <w:shd w:fill="f2f2f2" w:val="clear"/>
            <w:vAlign w:val="bottom"/>
          </w:tcPr>
          <w:p w:rsidR="00000000" w:rsidDel="00000000" w:rsidP="00000000" w:rsidRDefault="00000000" w:rsidRPr="00000000" w14:paraId="000002E0">
            <w:pPr>
              <w:spacing w:after="0" w:line="276" w:lineRule="auto"/>
              <w:ind w:left="720" w:hanging="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2.854</w:t>
            </w:r>
          </w:p>
        </w:tc>
        <w:tc>
          <w:tcPr>
            <w:tcBorders>
              <w:left w:color="000000" w:space="0" w:sz="0" w:val="nil"/>
            </w:tcBorders>
            <w:shd w:fill="f2f2f2" w:val="clear"/>
            <w:vAlign w:val="bottom"/>
          </w:tcPr>
          <w:p w:rsidR="00000000" w:rsidDel="00000000" w:rsidP="00000000" w:rsidRDefault="00000000" w:rsidRPr="00000000" w14:paraId="000002E1">
            <w:pPr>
              <w:spacing w:after="0" w:line="276" w:lineRule="auto"/>
              <w:ind w:left="720" w:hanging="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0.004**</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2E2">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trial</w:t>
            </w:r>
          </w:p>
        </w:tc>
        <w:tc>
          <w:tcPr>
            <w:tcBorders>
              <w:bottom w:color="000000" w:space="0" w:sz="4" w:val="single"/>
            </w:tcBorders>
          </w:tcPr>
          <w:p w:rsidR="00000000" w:rsidDel="00000000" w:rsidP="00000000" w:rsidRDefault="00000000" w:rsidRPr="00000000" w14:paraId="000002E3">
            <w:pPr>
              <w:spacing w:after="0" w:line="276" w:lineRule="auto"/>
              <w:ind w:left="720" w:hanging="720"/>
              <w:jc w:val="both"/>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E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0.003</w:t>
            </w: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E5">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0.008</w:t>
            </w: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2E6">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0.403</w:t>
            </w:r>
            <w:r w:rsidDel="00000000" w:rsidR="00000000" w:rsidRPr="00000000">
              <w:rPr>
                <w:rtl w:val="0"/>
              </w:rPr>
            </w:r>
          </w:p>
        </w:tc>
        <w:tc>
          <w:tcPr>
            <w:tcBorders>
              <w:left w:color="000000" w:space="0" w:sz="0" w:val="nil"/>
              <w:bottom w:color="000000" w:space="0" w:sz="4" w:val="single"/>
            </w:tcBorders>
            <w:shd w:fill="auto" w:val="clear"/>
            <w:vAlign w:val="bottom"/>
          </w:tcPr>
          <w:p w:rsidR="00000000" w:rsidDel="00000000" w:rsidP="00000000" w:rsidRDefault="00000000" w:rsidRPr="00000000" w14:paraId="000002E7">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0.687</w:t>
            </w:r>
            <w:r w:rsidDel="00000000" w:rsidR="00000000" w:rsidRPr="00000000">
              <w:rPr>
                <w:rtl w:val="0"/>
              </w:rPr>
            </w:r>
          </w:p>
        </w:tc>
      </w:tr>
    </w:tbl>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17dp8vu" w:id="17"/>
      <w:bookmarkEnd w:id="17"/>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Results of the GLMM for the probability of success in the Go/No-go task for a No-go stimulus for session 5. Explanatory variables were individual characteristics (sex, age and tolerance) and trial. All full models included the type of picture nested in the individual ID as a random factor. The Estimates (representing the change in the dependent variable relative to the baseline category of each predictor variable), Standard Error, t-value and p-value are represented. 624 observations were analysed. * p &lt; 0.05, ** p&lt; 0.01</w:t>
      </w:r>
    </w:p>
    <w:p w:rsidR="00000000" w:rsidDel="00000000" w:rsidP="00000000" w:rsidRDefault="00000000" w:rsidRPr="00000000" w14:paraId="000002E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looking at the Tukey Post Hoc test we found only the difference between the Low tolerant species and the medium  tolerant species. Therefore, we considered it as the true significant difference.</w:t>
      </w:r>
    </w:p>
    <w:tbl>
      <w:tblPr>
        <w:tblStyle w:val="Table12"/>
        <w:tblW w:w="815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7"/>
        <w:gridCol w:w="1484"/>
        <w:gridCol w:w="1536"/>
        <w:gridCol w:w="1483"/>
        <w:gridCol w:w="1529"/>
        <w:tblGridChange w:id="0">
          <w:tblGrid>
            <w:gridCol w:w="2127"/>
            <w:gridCol w:w="1484"/>
            <w:gridCol w:w="1536"/>
            <w:gridCol w:w="1483"/>
            <w:gridCol w:w="1529"/>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2EA">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 degree</w:t>
            </w:r>
          </w:p>
        </w:tc>
        <w:tc>
          <w:tcPr>
            <w:tcBorders>
              <w:top w:color="000000" w:space="0" w:sz="4" w:val="single"/>
              <w:bottom w:color="000000" w:space="0" w:sz="4" w:val="single"/>
            </w:tcBorders>
          </w:tcPr>
          <w:p w:rsidR="00000000" w:rsidDel="00000000" w:rsidP="00000000" w:rsidRDefault="00000000" w:rsidRPr="00000000" w14:paraId="000002EB">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Estimates</w:t>
            </w:r>
          </w:p>
        </w:tc>
        <w:tc>
          <w:tcPr>
            <w:tcBorders>
              <w:top w:color="000000" w:space="0" w:sz="4" w:val="single"/>
              <w:bottom w:color="000000" w:space="0" w:sz="4" w:val="single"/>
            </w:tcBorders>
          </w:tcPr>
          <w:p w:rsidR="00000000" w:rsidDel="00000000" w:rsidP="00000000" w:rsidRDefault="00000000" w:rsidRPr="00000000" w14:paraId="000002EC">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2ED">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 value</w:t>
            </w:r>
          </w:p>
        </w:tc>
        <w:tc>
          <w:tcPr>
            <w:tcBorders>
              <w:top w:color="000000" w:space="0" w:sz="4" w:val="single"/>
              <w:bottom w:color="000000" w:space="0" w:sz="4" w:val="single"/>
            </w:tcBorders>
          </w:tcPr>
          <w:p w:rsidR="00000000" w:rsidDel="00000000" w:rsidP="00000000" w:rsidRDefault="00000000" w:rsidRPr="00000000" w14:paraId="000002EE">
            <w:pPr>
              <w:spacing w:after="0"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 (&gt;|z|)</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2EF">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 high</w:t>
            </w:r>
          </w:p>
        </w:tc>
        <w:tc>
          <w:tcPr>
            <w:tcBorders>
              <w:top w:color="000000" w:space="0" w:sz="4" w:val="single"/>
            </w:tcBorders>
          </w:tcPr>
          <w:p w:rsidR="00000000" w:rsidDel="00000000" w:rsidP="00000000" w:rsidRDefault="00000000" w:rsidRPr="00000000" w14:paraId="000002F0">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-0.702</w:t>
            </w:r>
          </w:p>
        </w:tc>
        <w:tc>
          <w:tcPr>
            <w:tcBorders>
              <w:top w:color="000000" w:space="0" w:sz="4" w:val="single"/>
            </w:tcBorders>
          </w:tcPr>
          <w:p w:rsidR="00000000" w:rsidDel="00000000" w:rsidP="00000000" w:rsidRDefault="00000000" w:rsidRPr="00000000" w14:paraId="000002F1">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0.301</w:t>
            </w:r>
          </w:p>
        </w:tc>
        <w:tc>
          <w:tcPr>
            <w:tcBorders>
              <w:top w:color="000000" w:space="0" w:sz="4" w:val="single"/>
            </w:tcBorders>
          </w:tcPr>
          <w:p w:rsidR="00000000" w:rsidDel="00000000" w:rsidP="00000000" w:rsidRDefault="00000000" w:rsidRPr="00000000" w14:paraId="000002F2">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2.334</w:t>
            </w:r>
          </w:p>
        </w:tc>
        <w:tc>
          <w:tcPr>
            <w:tcBorders>
              <w:top w:color="000000" w:space="0" w:sz="4" w:val="single"/>
            </w:tcBorders>
          </w:tcPr>
          <w:p w:rsidR="00000000" w:rsidDel="00000000" w:rsidP="00000000" w:rsidRDefault="00000000" w:rsidRPr="00000000" w14:paraId="000002F3">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0.051.</w:t>
            </w:r>
          </w:p>
        </w:tc>
      </w:tr>
      <w:tr>
        <w:trPr>
          <w:cantSplit w:val="0"/>
          <w:trHeight w:val="288" w:hRule="atLeast"/>
          <w:tblHeader w:val="0"/>
        </w:trPr>
        <w:tc>
          <w:tcPr/>
          <w:p w:rsidR="00000000" w:rsidDel="00000000" w:rsidP="00000000" w:rsidRDefault="00000000" w:rsidRPr="00000000" w14:paraId="000002F4">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 high</w:t>
            </w:r>
          </w:p>
        </w:tc>
        <w:tc>
          <w:tcPr/>
          <w:p w:rsidR="00000000" w:rsidDel="00000000" w:rsidP="00000000" w:rsidRDefault="00000000" w:rsidRPr="00000000" w14:paraId="000002F5">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0.189</w:t>
            </w:r>
          </w:p>
        </w:tc>
        <w:tc>
          <w:tcPr/>
          <w:p w:rsidR="00000000" w:rsidDel="00000000" w:rsidP="00000000" w:rsidRDefault="00000000" w:rsidRPr="00000000" w14:paraId="000002F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0.326</w:t>
            </w:r>
          </w:p>
        </w:tc>
        <w:tc>
          <w:tcPr/>
          <w:p w:rsidR="00000000" w:rsidDel="00000000" w:rsidP="00000000" w:rsidRDefault="00000000" w:rsidRPr="00000000" w14:paraId="000002F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-0.579</w:t>
            </w:r>
          </w:p>
        </w:tc>
        <w:tc>
          <w:tcPr/>
          <w:p w:rsidR="00000000" w:rsidDel="00000000" w:rsidP="00000000" w:rsidRDefault="00000000" w:rsidRPr="00000000" w14:paraId="000002F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2F9">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  - low</w:t>
            </w:r>
          </w:p>
        </w:tc>
        <w:tc>
          <w:tcPr>
            <w:tcBorders>
              <w:bottom w:color="000000" w:space="0" w:sz="4" w:val="single"/>
            </w:tcBorders>
          </w:tcPr>
          <w:p w:rsidR="00000000" w:rsidDel="00000000" w:rsidP="00000000" w:rsidRDefault="00000000" w:rsidRPr="00000000" w14:paraId="000002FA">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0.890</w:t>
            </w:r>
          </w:p>
        </w:tc>
        <w:tc>
          <w:tcPr>
            <w:tcBorders>
              <w:bottom w:color="000000" w:space="0" w:sz="4" w:val="single"/>
            </w:tcBorders>
          </w:tcPr>
          <w:p w:rsidR="00000000" w:rsidDel="00000000" w:rsidP="00000000" w:rsidRDefault="00000000" w:rsidRPr="00000000" w14:paraId="000002FB">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0.312</w:t>
            </w:r>
          </w:p>
        </w:tc>
        <w:tc>
          <w:tcPr>
            <w:tcBorders>
              <w:bottom w:color="000000" w:space="0" w:sz="4" w:val="single"/>
            </w:tcBorders>
          </w:tcPr>
          <w:p w:rsidR="00000000" w:rsidDel="00000000" w:rsidP="00000000" w:rsidRDefault="00000000" w:rsidRPr="00000000" w14:paraId="000002FC">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2.854</w:t>
            </w:r>
          </w:p>
        </w:tc>
        <w:tc>
          <w:tcPr>
            <w:tcBorders>
              <w:bottom w:color="000000" w:space="0" w:sz="4" w:val="single"/>
            </w:tcBorders>
          </w:tcPr>
          <w:p w:rsidR="00000000" w:rsidDel="00000000" w:rsidP="00000000" w:rsidRDefault="00000000" w:rsidRPr="00000000" w14:paraId="000002FD">
            <w:pPr>
              <w:spacing w:after="0"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0.012*</w:t>
            </w:r>
          </w:p>
        </w:tc>
      </w:tr>
    </w:tbl>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3rdcrjn" w:id="18"/>
      <w:bookmarkEnd w:id="18"/>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Results of the Tukey HSD test comparing the success on a No-go trial for each tolerance degree (low, medium  and high tolerant species) for session 5. * p &lt; 0.05</w:t>
      </w:r>
    </w:p>
    <w:p w:rsidR="00000000" w:rsidDel="00000000" w:rsidP="00000000" w:rsidRDefault="00000000" w:rsidRPr="00000000" w14:paraId="000002F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pStyle w:val="Heading1"/>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S15 Results for the reversal learning task</w:t>
      </w:r>
    </w:p>
    <w:p w:rsidR="00000000" w:rsidDel="00000000" w:rsidP="00000000" w:rsidRDefault="00000000" w:rsidRPr="00000000" w14:paraId="00000301">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3"/>
        <w:tblW w:w="81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7"/>
        <w:gridCol w:w="1484"/>
        <w:gridCol w:w="1536"/>
        <w:gridCol w:w="1484"/>
        <w:gridCol w:w="1529"/>
        <w:tblGridChange w:id="0">
          <w:tblGrid>
            <w:gridCol w:w="2127"/>
            <w:gridCol w:w="1484"/>
            <w:gridCol w:w="1536"/>
            <w:gridCol w:w="1484"/>
            <w:gridCol w:w="1529"/>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302">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Tolerance degree</w:t>
            </w:r>
          </w:p>
        </w:tc>
        <w:tc>
          <w:tcPr>
            <w:tcBorders>
              <w:top w:color="000000" w:space="0" w:sz="4" w:val="single"/>
              <w:bottom w:color="000000" w:space="0" w:sz="4" w:val="single"/>
            </w:tcBorders>
          </w:tcPr>
          <w:p w:rsidR="00000000" w:rsidDel="00000000" w:rsidP="00000000" w:rsidRDefault="00000000" w:rsidRPr="00000000" w14:paraId="00000303">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Estimates</w:t>
            </w:r>
          </w:p>
        </w:tc>
        <w:tc>
          <w:tcPr>
            <w:tcBorders>
              <w:top w:color="000000" w:space="0" w:sz="4" w:val="single"/>
              <w:bottom w:color="000000" w:space="0" w:sz="4" w:val="single"/>
            </w:tcBorders>
          </w:tcPr>
          <w:p w:rsidR="00000000" w:rsidDel="00000000" w:rsidP="00000000" w:rsidRDefault="00000000" w:rsidRPr="00000000" w14:paraId="00000304">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305">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 value</w:t>
            </w:r>
          </w:p>
        </w:tc>
        <w:tc>
          <w:tcPr>
            <w:tcBorders>
              <w:top w:color="000000" w:space="0" w:sz="4" w:val="single"/>
              <w:bottom w:color="000000" w:space="0" w:sz="4" w:val="single"/>
            </w:tcBorders>
          </w:tcPr>
          <w:p w:rsidR="00000000" w:rsidDel="00000000" w:rsidP="00000000" w:rsidRDefault="00000000" w:rsidRPr="00000000" w14:paraId="00000306">
            <w:pPr>
              <w:spacing w:line="276" w:lineRule="auto"/>
              <w:ind w:left="72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 (&gt;|z|)</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307">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 low</w:t>
            </w:r>
          </w:p>
        </w:tc>
        <w:tc>
          <w:tcPr>
            <w:tcBorders>
              <w:top w:color="000000" w:space="0" w:sz="4" w:val="single"/>
            </w:tcBorders>
          </w:tcPr>
          <w:p w:rsidR="00000000" w:rsidDel="00000000" w:rsidP="00000000" w:rsidRDefault="00000000" w:rsidRPr="00000000" w14:paraId="00000308">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-36.11</w:t>
            </w:r>
          </w:p>
        </w:tc>
        <w:tc>
          <w:tcPr>
            <w:tcBorders>
              <w:top w:color="000000" w:space="0" w:sz="4" w:val="single"/>
            </w:tcBorders>
          </w:tcPr>
          <w:p w:rsidR="00000000" w:rsidDel="00000000" w:rsidP="00000000" w:rsidRDefault="00000000" w:rsidRPr="00000000" w14:paraId="00000309">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025.21</w:t>
            </w:r>
          </w:p>
        </w:tc>
        <w:tc>
          <w:tcPr>
            <w:tcBorders>
              <w:top w:color="000000" w:space="0" w:sz="4" w:val="single"/>
            </w:tcBorders>
          </w:tcPr>
          <w:p w:rsidR="00000000" w:rsidDel="00000000" w:rsidP="00000000" w:rsidRDefault="00000000" w:rsidRPr="00000000" w14:paraId="0000030A">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-1.433</w:t>
            </w:r>
          </w:p>
        </w:tc>
        <w:tc>
          <w:tcPr>
            <w:tcBorders>
              <w:top w:color="000000" w:space="0" w:sz="4" w:val="single"/>
            </w:tcBorders>
          </w:tcPr>
          <w:p w:rsidR="00000000" w:rsidDel="00000000" w:rsidP="00000000" w:rsidRDefault="00000000" w:rsidRPr="00000000" w14:paraId="0000030B">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0.331</w:t>
            </w:r>
          </w:p>
        </w:tc>
      </w:tr>
      <w:tr>
        <w:trPr>
          <w:cantSplit w:val="0"/>
          <w:trHeight w:val="288" w:hRule="atLeast"/>
          <w:tblHeader w:val="0"/>
        </w:trPr>
        <w:tc>
          <w:tcPr/>
          <w:p w:rsidR="00000000" w:rsidDel="00000000" w:rsidP="00000000" w:rsidRDefault="00000000" w:rsidRPr="00000000" w14:paraId="0000030C">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 medium</w:t>
            </w:r>
          </w:p>
        </w:tc>
        <w:tc>
          <w:tcPr/>
          <w:p w:rsidR="00000000" w:rsidDel="00000000" w:rsidP="00000000" w:rsidRDefault="00000000" w:rsidRPr="00000000" w14:paraId="0000030D">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-24.09</w:t>
            </w:r>
          </w:p>
        </w:tc>
        <w:tc>
          <w:tcPr/>
          <w:p w:rsidR="00000000" w:rsidDel="00000000" w:rsidP="00000000" w:rsidRDefault="00000000" w:rsidRPr="00000000" w14:paraId="000003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26.59</w:t>
            </w:r>
          </w:p>
        </w:tc>
        <w:tc>
          <w:tcPr/>
          <w:p w:rsidR="00000000" w:rsidDel="00000000" w:rsidP="00000000" w:rsidRDefault="00000000" w:rsidRPr="00000000" w14:paraId="000003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-0.906</w:t>
            </w:r>
          </w:p>
        </w:tc>
        <w:tc>
          <w:tcPr/>
          <w:p w:rsidR="00000000" w:rsidDel="00000000" w:rsidP="00000000" w:rsidRDefault="00000000" w:rsidRPr="00000000" w14:paraId="000003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0.638</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311">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 medium</w:t>
            </w:r>
          </w:p>
        </w:tc>
        <w:tc>
          <w:tcPr>
            <w:tcBorders>
              <w:bottom w:color="000000" w:space="0" w:sz="4" w:val="single"/>
            </w:tcBorders>
          </w:tcPr>
          <w:p w:rsidR="00000000" w:rsidDel="00000000" w:rsidP="00000000" w:rsidRDefault="00000000" w:rsidRPr="00000000" w14:paraId="00000312">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12.02</w:t>
            </w:r>
          </w:p>
        </w:tc>
        <w:tc>
          <w:tcPr>
            <w:tcBorders>
              <w:bottom w:color="000000" w:space="0" w:sz="4" w:val="single"/>
            </w:tcBorders>
          </w:tcPr>
          <w:p w:rsidR="00000000" w:rsidDel="00000000" w:rsidP="00000000" w:rsidRDefault="00000000" w:rsidRPr="00000000" w14:paraId="00000313">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24.83</w:t>
            </w:r>
          </w:p>
        </w:tc>
        <w:tc>
          <w:tcPr>
            <w:tcBorders>
              <w:bottom w:color="000000" w:space="0" w:sz="4" w:val="single"/>
            </w:tcBorders>
          </w:tcPr>
          <w:p w:rsidR="00000000" w:rsidDel="00000000" w:rsidP="00000000" w:rsidRDefault="00000000" w:rsidRPr="00000000" w14:paraId="00000314">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0.484</w:t>
            </w:r>
          </w:p>
        </w:tc>
        <w:tc>
          <w:tcPr>
            <w:tcBorders>
              <w:bottom w:color="000000" w:space="0" w:sz="4" w:val="single"/>
            </w:tcBorders>
          </w:tcPr>
          <w:p w:rsidR="00000000" w:rsidDel="00000000" w:rsidP="00000000" w:rsidRDefault="00000000" w:rsidRPr="00000000" w14:paraId="00000315">
            <w:pPr>
              <w:spacing w:line="276"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0.879</w:t>
            </w:r>
          </w:p>
        </w:tc>
      </w:tr>
    </w:tbl>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0"/>
          <w:i w:val="1"/>
          <w:smallCaps w:val="0"/>
          <w:strike w:val="0"/>
          <w:color w:val="44546a"/>
          <w:sz w:val="24"/>
          <w:szCs w:val="24"/>
          <w:u w:val="none"/>
          <w:vertAlign w:val="baseline"/>
        </w:rPr>
      </w:pPr>
      <w:bookmarkStart w:colFirst="0" w:colLast="0" w:name="_heading=h.26in1rg" w:id="19"/>
      <w:bookmarkEnd w:id="19"/>
      <w:r w:rsidDel="00000000" w:rsidR="00000000" w:rsidRPr="00000000">
        <w:rPr>
          <w:rFonts w:ascii="Times New Roman" w:cs="Times New Roman" w:eastAsia="Times New Roman" w:hAnsi="Times New Roman"/>
          <w:b w:val="0"/>
          <w:i w:val="1"/>
          <w:smallCaps w:val="0"/>
          <w:strike w:val="0"/>
          <w:color w:val="44546a"/>
          <w:sz w:val="24"/>
          <w:szCs w:val="24"/>
          <w:u w:val="none"/>
          <w:vertAlign w:val="baseline"/>
          <w:rtl w:val="0"/>
        </w:rPr>
        <w:t xml:space="preserve">Result of the Tukey HSD test comparing the number of trials to learn the reversed rule for each tolerance degree (low, medium  and high tolerant species).</w:t>
      </w:r>
    </w:p>
    <w:p w:rsidR="00000000" w:rsidDel="00000000" w:rsidP="00000000" w:rsidRDefault="00000000" w:rsidRPr="00000000" w14:paraId="00000317">
      <w:pPr>
        <w:rPr/>
      </w:pPr>
      <w:r w:rsidDel="00000000" w:rsidR="00000000" w:rsidRPr="00000000">
        <w:rPr>
          <w:rtl w:val="0"/>
        </w:rPr>
      </w:r>
    </w:p>
    <w:tbl>
      <w:tblPr>
        <w:tblStyle w:val="Table14"/>
        <w:tblW w:w="647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7"/>
        <w:gridCol w:w="1089"/>
        <w:gridCol w:w="1179"/>
        <w:gridCol w:w="1069"/>
        <w:gridCol w:w="1010"/>
        <w:tblGridChange w:id="0">
          <w:tblGrid>
            <w:gridCol w:w="2127"/>
            <w:gridCol w:w="1089"/>
            <w:gridCol w:w="1179"/>
            <w:gridCol w:w="1069"/>
            <w:gridCol w:w="1010"/>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318">
            <w:pPr>
              <w:spacing w:after="0" w:line="276" w:lineRule="auto"/>
              <w:rPr>
                <w:b w:val="1"/>
                <w:sz w:val="24"/>
                <w:szCs w:val="24"/>
              </w:rPr>
            </w:pPr>
            <w:r w:rsidDel="00000000" w:rsidR="00000000" w:rsidRPr="00000000">
              <w:rPr>
                <w:b w:val="1"/>
                <w:sz w:val="24"/>
                <w:szCs w:val="24"/>
                <w:rtl w:val="0"/>
              </w:rPr>
              <w:t xml:space="preserve">Predictors</w:t>
            </w:r>
          </w:p>
        </w:tc>
        <w:tc>
          <w:tcPr>
            <w:tcBorders>
              <w:top w:color="000000" w:space="0" w:sz="4" w:val="single"/>
              <w:bottom w:color="000000" w:space="0" w:sz="4" w:val="single"/>
            </w:tcBorders>
          </w:tcPr>
          <w:p w:rsidR="00000000" w:rsidDel="00000000" w:rsidP="00000000" w:rsidRDefault="00000000" w:rsidRPr="00000000" w14:paraId="00000319">
            <w:pPr>
              <w:spacing w:after="0" w:line="276" w:lineRule="auto"/>
              <w:rPr>
                <w:b w:val="1"/>
                <w:sz w:val="24"/>
                <w:szCs w:val="24"/>
              </w:rPr>
            </w:pPr>
            <w:r w:rsidDel="00000000" w:rsidR="00000000" w:rsidRPr="00000000">
              <w:rPr>
                <w:b w:val="1"/>
                <w:sz w:val="24"/>
                <w:szCs w:val="24"/>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31A">
            <w:pPr>
              <w:spacing w:after="0" w:line="276" w:lineRule="auto"/>
              <w:rPr>
                <w:b w:val="1"/>
                <w:sz w:val="24"/>
                <w:szCs w:val="24"/>
              </w:rPr>
            </w:pPr>
            <w:r w:rsidDel="00000000" w:rsidR="00000000" w:rsidRPr="00000000">
              <w:rPr>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31B">
            <w:pPr>
              <w:spacing w:after="0" w:line="276" w:lineRule="auto"/>
              <w:rPr>
                <w:b w:val="1"/>
                <w:sz w:val="24"/>
                <w:szCs w:val="24"/>
              </w:rPr>
            </w:pPr>
            <w:r w:rsidDel="00000000" w:rsidR="00000000" w:rsidRPr="00000000">
              <w:rPr>
                <w:b w:val="1"/>
                <w:sz w:val="24"/>
                <w:szCs w:val="24"/>
                <w:rtl w:val="0"/>
              </w:rPr>
              <w:t xml:space="preserve">t value</w:t>
            </w:r>
          </w:p>
        </w:tc>
        <w:tc>
          <w:tcPr>
            <w:tcBorders>
              <w:top w:color="000000" w:space="0" w:sz="4" w:val="single"/>
              <w:bottom w:color="000000" w:space="0" w:sz="4" w:val="single"/>
            </w:tcBorders>
          </w:tcPr>
          <w:p w:rsidR="00000000" w:rsidDel="00000000" w:rsidP="00000000" w:rsidRDefault="00000000" w:rsidRPr="00000000" w14:paraId="0000031C">
            <w:pPr>
              <w:spacing w:after="0" w:line="276" w:lineRule="auto"/>
              <w:rPr>
                <w:b w:val="1"/>
                <w:sz w:val="24"/>
                <w:szCs w:val="24"/>
              </w:rPr>
            </w:pPr>
            <w:r w:rsidDel="00000000" w:rsidR="00000000" w:rsidRPr="00000000">
              <w:rPr>
                <w:b w:val="1"/>
                <w:sz w:val="24"/>
                <w:szCs w:val="24"/>
                <w:rtl w:val="0"/>
              </w:rPr>
              <w:t xml:space="preserve">Pr(&gt;|t|)</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31D">
            <w:pPr>
              <w:spacing w:after="0" w:line="276" w:lineRule="auto"/>
              <w:rPr>
                <w:b w:val="1"/>
                <w:sz w:val="24"/>
                <w:szCs w:val="24"/>
              </w:rPr>
            </w:pPr>
            <w:r w:rsidDel="00000000" w:rsidR="00000000" w:rsidRPr="00000000">
              <w:rPr>
                <w:b w:val="1"/>
                <w:sz w:val="24"/>
                <w:szCs w:val="24"/>
                <w:rtl w:val="0"/>
              </w:rPr>
              <w:t xml:space="preserve">(Intercept)</w:t>
            </w:r>
          </w:p>
        </w:tc>
        <w:tc>
          <w:tcPr>
            <w:tcBorders>
              <w:top w:color="000000" w:space="0" w:sz="4" w:val="single"/>
            </w:tcBorders>
          </w:tcPr>
          <w:p w:rsidR="00000000" w:rsidDel="00000000" w:rsidP="00000000" w:rsidRDefault="00000000" w:rsidRPr="00000000" w14:paraId="0000031E">
            <w:pPr>
              <w:spacing w:after="0" w:line="276" w:lineRule="auto"/>
              <w:rPr>
                <w:sz w:val="24"/>
                <w:szCs w:val="24"/>
              </w:rPr>
            </w:pPr>
            <w:r w:rsidDel="00000000" w:rsidR="00000000" w:rsidRPr="00000000">
              <w:rPr>
                <w:sz w:val="24"/>
                <w:szCs w:val="24"/>
                <w:rtl w:val="0"/>
              </w:rPr>
              <w:t xml:space="preserve">75.979</w:t>
            </w:r>
          </w:p>
        </w:tc>
        <w:tc>
          <w:tcPr>
            <w:tcBorders>
              <w:top w:color="000000" w:space="0" w:sz="4" w:val="single"/>
            </w:tcBorders>
          </w:tcPr>
          <w:p w:rsidR="00000000" w:rsidDel="00000000" w:rsidP="00000000" w:rsidRDefault="00000000" w:rsidRPr="00000000" w14:paraId="0000031F">
            <w:pPr>
              <w:spacing w:after="0" w:line="276" w:lineRule="auto"/>
              <w:rPr>
                <w:sz w:val="24"/>
                <w:szCs w:val="24"/>
              </w:rPr>
            </w:pPr>
            <w:r w:rsidDel="00000000" w:rsidR="00000000" w:rsidRPr="00000000">
              <w:rPr>
                <w:sz w:val="24"/>
                <w:szCs w:val="24"/>
                <w:rtl w:val="0"/>
              </w:rPr>
              <w:t xml:space="preserve">25.187</w:t>
            </w:r>
          </w:p>
        </w:tc>
        <w:tc>
          <w:tcPr>
            <w:tcBorders>
              <w:top w:color="000000" w:space="0" w:sz="4" w:val="single"/>
            </w:tcBorders>
          </w:tcPr>
          <w:p w:rsidR="00000000" w:rsidDel="00000000" w:rsidP="00000000" w:rsidRDefault="00000000" w:rsidRPr="00000000" w14:paraId="00000320">
            <w:pPr>
              <w:spacing w:after="0" w:line="276" w:lineRule="auto"/>
              <w:rPr>
                <w:sz w:val="24"/>
                <w:szCs w:val="24"/>
              </w:rPr>
            </w:pPr>
            <w:r w:rsidDel="00000000" w:rsidR="00000000" w:rsidRPr="00000000">
              <w:rPr>
                <w:sz w:val="24"/>
                <w:szCs w:val="24"/>
                <w:rtl w:val="0"/>
              </w:rPr>
              <w:t xml:space="preserve">3.017</w:t>
            </w:r>
          </w:p>
        </w:tc>
        <w:tc>
          <w:tcPr>
            <w:tcBorders>
              <w:top w:color="000000" w:space="0" w:sz="4" w:val="single"/>
            </w:tcBorders>
          </w:tcPr>
          <w:p w:rsidR="00000000" w:rsidDel="00000000" w:rsidP="00000000" w:rsidRDefault="00000000" w:rsidRPr="00000000" w14:paraId="00000321">
            <w:pPr>
              <w:spacing w:after="0" w:line="276" w:lineRule="auto"/>
              <w:rPr>
                <w:sz w:val="24"/>
                <w:szCs w:val="24"/>
              </w:rPr>
            </w:pPr>
            <w:r w:rsidDel="00000000" w:rsidR="00000000" w:rsidRPr="00000000">
              <w:rPr>
                <w:sz w:val="24"/>
                <w:szCs w:val="24"/>
                <w:rtl w:val="0"/>
              </w:rPr>
              <w:t xml:space="preserve">0.004</w:t>
            </w:r>
          </w:p>
        </w:tc>
      </w:tr>
      <w:tr>
        <w:trPr>
          <w:cantSplit w:val="0"/>
          <w:trHeight w:val="288" w:hRule="atLeast"/>
          <w:tblHeader w:val="0"/>
        </w:trPr>
        <w:tc>
          <w:tcPr/>
          <w:p w:rsidR="00000000" w:rsidDel="00000000" w:rsidP="00000000" w:rsidRDefault="00000000" w:rsidRPr="00000000" w14:paraId="00000322">
            <w:pPr>
              <w:spacing w:after="0" w:line="276" w:lineRule="auto"/>
              <w:rPr>
                <w:b w:val="1"/>
                <w:sz w:val="24"/>
                <w:szCs w:val="24"/>
              </w:rPr>
            </w:pPr>
            <w:r w:rsidDel="00000000" w:rsidR="00000000" w:rsidRPr="00000000">
              <w:rPr>
                <w:b w:val="1"/>
                <w:sz w:val="24"/>
                <w:szCs w:val="24"/>
                <w:rtl w:val="0"/>
              </w:rPr>
              <w:t xml:space="preserve">age</w:t>
            </w:r>
          </w:p>
        </w:tc>
        <w:tc>
          <w:tcPr/>
          <w:p w:rsidR="00000000" w:rsidDel="00000000" w:rsidP="00000000" w:rsidRDefault="00000000" w:rsidRPr="00000000" w14:paraId="00000323">
            <w:pPr>
              <w:spacing w:after="0" w:line="276" w:lineRule="auto"/>
              <w:rPr>
                <w:sz w:val="24"/>
                <w:szCs w:val="24"/>
              </w:rPr>
            </w:pPr>
            <w:r w:rsidDel="00000000" w:rsidR="00000000" w:rsidRPr="00000000">
              <w:rPr>
                <w:sz w:val="24"/>
                <w:szCs w:val="24"/>
                <w:rtl w:val="0"/>
              </w:rPr>
              <w:t xml:space="preserve">5.092</w:t>
            </w:r>
          </w:p>
        </w:tc>
        <w:tc>
          <w:tcPr/>
          <w:p w:rsidR="00000000" w:rsidDel="00000000" w:rsidP="00000000" w:rsidRDefault="00000000" w:rsidRPr="00000000" w14:paraId="00000324">
            <w:pPr>
              <w:spacing w:after="0" w:line="276" w:lineRule="auto"/>
              <w:rPr>
                <w:sz w:val="24"/>
                <w:szCs w:val="24"/>
              </w:rPr>
            </w:pPr>
            <w:r w:rsidDel="00000000" w:rsidR="00000000" w:rsidRPr="00000000">
              <w:rPr>
                <w:sz w:val="24"/>
                <w:szCs w:val="24"/>
                <w:rtl w:val="0"/>
              </w:rPr>
              <w:t xml:space="preserve">2.105</w:t>
            </w:r>
          </w:p>
        </w:tc>
        <w:tc>
          <w:tcPr/>
          <w:p w:rsidR="00000000" w:rsidDel="00000000" w:rsidP="00000000" w:rsidRDefault="00000000" w:rsidRPr="00000000" w14:paraId="00000325">
            <w:pPr>
              <w:spacing w:after="0" w:line="276" w:lineRule="auto"/>
              <w:rPr>
                <w:sz w:val="24"/>
                <w:szCs w:val="24"/>
              </w:rPr>
            </w:pPr>
            <w:r w:rsidDel="00000000" w:rsidR="00000000" w:rsidRPr="00000000">
              <w:rPr>
                <w:sz w:val="24"/>
                <w:szCs w:val="24"/>
                <w:rtl w:val="0"/>
              </w:rPr>
              <w:t xml:space="preserve">2.419</w:t>
            </w:r>
          </w:p>
        </w:tc>
        <w:tc>
          <w:tcPr/>
          <w:p w:rsidR="00000000" w:rsidDel="00000000" w:rsidP="00000000" w:rsidRDefault="00000000" w:rsidRPr="00000000" w14:paraId="00000326">
            <w:pPr>
              <w:spacing w:after="0" w:line="276" w:lineRule="auto"/>
              <w:rPr>
                <w:sz w:val="24"/>
                <w:szCs w:val="24"/>
              </w:rPr>
            </w:pPr>
            <w:r w:rsidDel="00000000" w:rsidR="00000000" w:rsidRPr="00000000">
              <w:rPr>
                <w:sz w:val="24"/>
                <w:szCs w:val="24"/>
                <w:rtl w:val="0"/>
              </w:rPr>
              <w:t xml:space="preserve">0.019*</w:t>
            </w:r>
          </w:p>
        </w:tc>
      </w:tr>
      <w:tr>
        <w:trPr>
          <w:cantSplit w:val="0"/>
          <w:trHeight w:val="288" w:hRule="atLeast"/>
          <w:tblHeader w:val="0"/>
        </w:trPr>
        <w:tc>
          <w:tcPr/>
          <w:p w:rsidR="00000000" w:rsidDel="00000000" w:rsidP="00000000" w:rsidRDefault="00000000" w:rsidRPr="00000000" w14:paraId="00000327">
            <w:pPr>
              <w:spacing w:after="0" w:line="276" w:lineRule="auto"/>
              <w:rPr>
                <w:b w:val="1"/>
                <w:sz w:val="24"/>
                <w:szCs w:val="24"/>
              </w:rPr>
            </w:pPr>
            <w:r w:rsidDel="00000000" w:rsidR="00000000" w:rsidRPr="00000000">
              <w:rPr>
                <w:b w:val="1"/>
                <w:sz w:val="24"/>
                <w:szCs w:val="24"/>
                <w:rtl w:val="0"/>
              </w:rPr>
              <w:t xml:space="preserve">sex (male)</w:t>
            </w:r>
          </w:p>
        </w:tc>
        <w:tc>
          <w:tcPr/>
          <w:p w:rsidR="00000000" w:rsidDel="00000000" w:rsidP="00000000" w:rsidRDefault="00000000" w:rsidRPr="00000000" w14:paraId="00000328">
            <w:pPr>
              <w:spacing w:after="0" w:line="276" w:lineRule="auto"/>
              <w:rPr>
                <w:sz w:val="24"/>
                <w:szCs w:val="24"/>
              </w:rPr>
            </w:pPr>
            <w:r w:rsidDel="00000000" w:rsidR="00000000" w:rsidRPr="00000000">
              <w:rPr>
                <w:sz w:val="24"/>
                <w:szCs w:val="24"/>
                <w:rtl w:val="0"/>
              </w:rPr>
              <w:t xml:space="preserve">-6.499</w:t>
            </w:r>
          </w:p>
        </w:tc>
        <w:tc>
          <w:tcPr/>
          <w:p w:rsidR="00000000" w:rsidDel="00000000" w:rsidP="00000000" w:rsidRDefault="00000000" w:rsidRPr="00000000" w14:paraId="00000329">
            <w:pPr>
              <w:spacing w:after="0" w:line="276" w:lineRule="auto"/>
              <w:rPr>
                <w:sz w:val="24"/>
                <w:szCs w:val="24"/>
              </w:rPr>
            </w:pPr>
            <w:r w:rsidDel="00000000" w:rsidR="00000000" w:rsidRPr="00000000">
              <w:rPr>
                <w:sz w:val="24"/>
                <w:szCs w:val="24"/>
                <w:rtl w:val="0"/>
              </w:rPr>
              <w:t xml:space="preserve">23.159</w:t>
            </w:r>
          </w:p>
        </w:tc>
        <w:tc>
          <w:tcPr/>
          <w:p w:rsidR="00000000" w:rsidDel="00000000" w:rsidP="00000000" w:rsidRDefault="00000000" w:rsidRPr="00000000" w14:paraId="0000032A">
            <w:pPr>
              <w:spacing w:after="0" w:line="276" w:lineRule="auto"/>
              <w:rPr>
                <w:sz w:val="24"/>
                <w:szCs w:val="24"/>
              </w:rPr>
            </w:pPr>
            <w:r w:rsidDel="00000000" w:rsidR="00000000" w:rsidRPr="00000000">
              <w:rPr>
                <w:sz w:val="24"/>
                <w:szCs w:val="24"/>
                <w:rtl w:val="0"/>
              </w:rPr>
              <w:t xml:space="preserve">-0.281</w:t>
            </w:r>
          </w:p>
        </w:tc>
        <w:tc>
          <w:tcPr/>
          <w:p w:rsidR="00000000" w:rsidDel="00000000" w:rsidP="00000000" w:rsidRDefault="00000000" w:rsidRPr="00000000" w14:paraId="0000032B">
            <w:pPr>
              <w:spacing w:after="0" w:line="276" w:lineRule="auto"/>
              <w:rPr>
                <w:sz w:val="24"/>
                <w:szCs w:val="24"/>
              </w:rPr>
            </w:pPr>
            <w:r w:rsidDel="00000000" w:rsidR="00000000" w:rsidRPr="00000000">
              <w:rPr>
                <w:sz w:val="24"/>
                <w:szCs w:val="24"/>
                <w:rtl w:val="0"/>
              </w:rPr>
              <w:t xml:space="preserve">0.780</w:t>
            </w:r>
          </w:p>
        </w:tc>
      </w:tr>
      <w:tr>
        <w:trPr>
          <w:cantSplit w:val="0"/>
          <w:trHeight w:val="288" w:hRule="atLeast"/>
          <w:tblHeader w:val="0"/>
        </w:trPr>
        <w:tc>
          <w:tcPr/>
          <w:p w:rsidR="00000000" w:rsidDel="00000000" w:rsidP="00000000" w:rsidRDefault="00000000" w:rsidRPr="00000000" w14:paraId="0000032C">
            <w:pPr>
              <w:spacing w:after="0" w:line="276" w:lineRule="auto"/>
              <w:rPr>
                <w:b w:val="1"/>
                <w:sz w:val="24"/>
                <w:szCs w:val="24"/>
              </w:rPr>
            </w:pPr>
            <w:r w:rsidDel="00000000" w:rsidR="00000000" w:rsidRPr="00000000">
              <w:rPr>
                <w:b w:val="1"/>
                <w:sz w:val="24"/>
                <w:szCs w:val="24"/>
                <w:rtl w:val="0"/>
              </w:rPr>
              <w:t xml:space="preserve">rule (reversed)</w:t>
            </w:r>
          </w:p>
        </w:tc>
        <w:tc>
          <w:tcPr/>
          <w:p w:rsidR="00000000" w:rsidDel="00000000" w:rsidP="00000000" w:rsidRDefault="00000000" w:rsidRPr="00000000" w14:paraId="0000032D">
            <w:pPr>
              <w:spacing w:after="0" w:line="276" w:lineRule="auto"/>
              <w:rPr>
                <w:sz w:val="24"/>
                <w:szCs w:val="24"/>
              </w:rPr>
            </w:pPr>
            <w:r w:rsidDel="00000000" w:rsidR="00000000" w:rsidRPr="00000000">
              <w:rPr>
                <w:sz w:val="24"/>
                <w:szCs w:val="24"/>
                <w:rtl w:val="0"/>
              </w:rPr>
              <w:t xml:space="preserve">-23.879</w:t>
            </w:r>
          </w:p>
        </w:tc>
        <w:tc>
          <w:tcPr/>
          <w:p w:rsidR="00000000" w:rsidDel="00000000" w:rsidP="00000000" w:rsidRDefault="00000000" w:rsidRPr="00000000" w14:paraId="0000032E">
            <w:pPr>
              <w:spacing w:after="0" w:line="276" w:lineRule="auto"/>
              <w:rPr>
                <w:sz w:val="24"/>
                <w:szCs w:val="24"/>
              </w:rPr>
            </w:pPr>
            <w:r w:rsidDel="00000000" w:rsidR="00000000" w:rsidRPr="00000000">
              <w:rPr>
                <w:sz w:val="24"/>
                <w:szCs w:val="24"/>
                <w:rtl w:val="0"/>
              </w:rPr>
              <w:t xml:space="preserve">22.291</w:t>
            </w:r>
          </w:p>
        </w:tc>
        <w:tc>
          <w:tcPr/>
          <w:p w:rsidR="00000000" w:rsidDel="00000000" w:rsidP="00000000" w:rsidRDefault="00000000" w:rsidRPr="00000000" w14:paraId="0000032F">
            <w:pPr>
              <w:spacing w:after="0" w:line="276" w:lineRule="auto"/>
              <w:rPr>
                <w:sz w:val="24"/>
                <w:szCs w:val="24"/>
              </w:rPr>
            </w:pPr>
            <w:r w:rsidDel="00000000" w:rsidR="00000000" w:rsidRPr="00000000">
              <w:rPr>
                <w:sz w:val="24"/>
                <w:szCs w:val="24"/>
                <w:rtl w:val="0"/>
              </w:rPr>
              <w:t xml:space="preserve">-1.071</w:t>
            </w:r>
          </w:p>
        </w:tc>
        <w:tc>
          <w:tcPr/>
          <w:p w:rsidR="00000000" w:rsidDel="00000000" w:rsidP="00000000" w:rsidRDefault="00000000" w:rsidRPr="00000000" w14:paraId="00000330">
            <w:pPr>
              <w:spacing w:after="0" w:line="276" w:lineRule="auto"/>
              <w:rPr>
                <w:sz w:val="24"/>
                <w:szCs w:val="24"/>
              </w:rPr>
            </w:pPr>
            <w:r w:rsidDel="00000000" w:rsidR="00000000" w:rsidRPr="00000000">
              <w:rPr>
                <w:sz w:val="24"/>
                <w:szCs w:val="24"/>
                <w:rtl w:val="0"/>
              </w:rPr>
              <w:t xml:space="preserve">0.289</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331">
            <w:pPr>
              <w:spacing w:after="0" w:line="276" w:lineRule="auto"/>
              <w:rPr>
                <w:b w:val="1"/>
                <w:sz w:val="24"/>
                <w:szCs w:val="24"/>
              </w:rPr>
            </w:pPr>
            <w:r w:rsidDel="00000000" w:rsidR="00000000" w:rsidRPr="00000000">
              <w:rPr>
                <w:b w:val="1"/>
                <w:sz w:val="24"/>
                <w:szCs w:val="24"/>
                <w:rtl w:val="0"/>
              </w:rPr>
              <w:t xml:space="preserve">Rank (high ranking) </w:t>
            </w:r>
          </w:p>
        </w:tc>
        <w:tc>
          <w:tcPr>
            <w:tcBorders>
              <w:bottom w:color="000000" w:space="0" w:sz="4" w:val="single"/>
            </w:tcBorders>
          </w:tcPr>
          <w:p w:rsidR="00000000" w:rsidDel="00000000" w:rsidP="00000000" w:rsidRDefault="00000000" w:rsidRPr="00000000" w14:paraId="00000332">
            <w:pPr>
              <w:spacing w:after="0" w:line="276" w:lineRule="auto"/>
              <w:rPr>
                <w:sz w:val="24"/>
                <w:szCs w:val="24"/>
              </w:rPr>
            </w:pPr>
            <w:r w:rsidDel="00000000" w:rsidR="00000000" w:rsidRPr="00000000">
              <w:rPr>
                <w:sz w:val="24"/>
                <w:szCs w:val="24"/>
                <w:rtl w:val="0"/>
              </w:rPr>
              <w:t xml:space="preserve">27.857</w:t>
            </w:r>
          </w:p>
        </w:tc>
        <w:tc>
          <w:tcPr>
            <w:tcBorders>
              <w:bottom w:color="000000" w:space="0" w:sz="4" w:val="single"/>
            </w:tcBorders>
          </w:tcPr>
          <w:p w:rsidR="00000000" w:rsidDel="00000000" w:rsidP="00000000" w:rsidRDefault="00000000" w:rsidRPr="00000000" w14:paraId="00000333">
            <w:pPr>
              <w:spacing w:after="0" w:line="276" w:lineRule="auto"/>
              <w:rPr>
                <w:sz w:val="24"/>
                <w:szCs w:val="24"/>
              </w:rPr>
            </w:pPr>
            <w:r w:rsidDel="00000000" w:rsidR="00000000" w:rsidRPr="00000000">
              <w:rPr>
                <w:sz w:val="24"/>
                <w:szCs w:val="24"/>
                <w:rtl w:val="0"/>
              </w:rPr>
              <w:t xml:space="preserve">49.785</w:t>
            </w:r>
          </w:p>
        </w:tc>
        <w:tc>
          <w:tcPr>
            <w:tcBorders>
              <w:bottom w:color="000000" w:space="0" w:sz="4" w:val="single"/>
            </w:tcBorders>
          </w:tcPr>
          <w:p w:rsidR="00000000" w:rsidDel="00000000" w:rsidP="00000000" w:rsidRDefault="00000000" w:rsidRPr="00000000" w14:paraId="00000334">
            <w:pPr>
              <w:spacing w:after="0" w:line="276" w:lineRule="auto"/>
              <w:rPr>
                <w:sz w:val="24"/>
                <w:szCs w:val="24"/>
              </w:rPr>
            </w:pPr>
            <w:r w:rsidDel="00000000" w:rsidR="00000000" w:rsidRPr="00000000">
              <w:rPr>
                <w:sz w:val="24"/>
                <w:szCs w:val="24"/>
                <w:rtl w:val="0"/>
              </w:rPr>
              <w:t xml:space="preserve">0.560</w:t>
            </w:r>
          </w:p>
        </w:tc>
        <w:tc>
          <w:tcPr>
            <w:tcBorders>
              <w:bottom w:color="000000" w:space="0" w:sz="4" w:val="single"/>
            </w:tcBorders>
          </w:tcPr>
          <w:p w:rsidR="00000000" w:rsidDel="00000000" w:rsidP="00000000" w:rsidRDefault="00000000" w:rsidRPr="00000000" w14:paraId="00000335">
            <w:pPr>
              <w:spacing w:after="0" w:line="276" w:lineRule="auto"/>
              <w:rPr>
                <w:sz w:val="24"/>
                <w:szCs w:val="24"/>
              </w:rPr>
            </w:pPr>
            <w:r w:rsidDel="00000000" w:rsidR="00000000" w:rsidRPr="00000000">
              <w:rPr>
                <w:sz w:val="24"/>
                <w:szCs w:val="24"/>
                <w:rtl w:val="0"/>
              </w:rPr>
              <w:t xml:space="preserve">0.581</w:t>
            </w:r>
          </w:p>
        </w:tc>
      </w:tr>
    </w:tbl>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1"/>
          <w:smallCaps w:val="0"/>
          <w:strike w:val="0"/>
          <w:color w:val="44546a"/>
          <w:sz w:val="22"/>
          <w:szCs w:val="22"/>
          <w:u w:val="none"/>
          <w:vertAlign w:val="baseline"/>
        </w:rPr>
      </w:pPr>
      <w:bookmarkStart w:colFirst="0" w:colLast="0" w:name="_heading=h.lnxbz9" w:id="20"/>
      <w:bookmarkEnd w:id="20"/>
      <w:r w:rsidDel="00000000" w:rsidR="00000000" w:rsidRPr="00000000">
        <w:rPr>
          <w:rFonts w:ascii="Calibri" w:cs="Calibri" w:eastAsia="Calibri" w:hAnsi="Calibri"/>
          <w:b w:val="0"/>
          <w:i w:val="1"/>
          <w:smallCaps w:val="0"/>
          <w:strike w:val="0"/>
          <w:color w:val="44546a"/>
          <w:sz w:val="22"/>
          <w:szCs w:val="22"/>
          <w:u w:val="none"/>
          <w:vertAlign w:val="baseline"/>
          <w:rtl w:val="0"/>
        </w:rPr>
        <w:t xml:space="preserve">Results of the LMM for the number of trials to learn the rules (Reversal learning task) in the low tolerant species. Explanatory variables included age, sex, rule (reversed versus acquisition rule), location (Centre of Primatology of the University of Strasbourg vs MRC)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Table15"/>
        <w:tblW w:w="63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7"/>
        <w:gridCol w:w="1089"/>
        <w:gridCol w:w="1179"/>
        <w:gridCol w:w="960"/>
        <w:gridCol w:w="1010"/>
        <w:tblGridChange w:id="0">
          <w:tblGrid>
            <w:gridCol w:w="2127"/>
            <w:gridCol w:w="1089"/>
            <w:gridCol w:w="1179"/>
            <w:gridCol w:w="960"/>
            <w:gridCol w:w="1010"/>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337">
            <w:pPr>
              <w:spacing w:after="0" w:line="276" w:lineRule="auto"/>
              <w:rPr>
                <w:b w:val="1"/>
                <w:sz w:val="24"/>
                <w:szCs w:val="24"/>
              </w:rPr>
            </w:pPr>
            <w:r w:rsidDel="00000000" w:rsidR="00000000" w:rsidRPr="00000000">
              <w:rPr>
                <w:b w:val="1"/>
                <w:sz w:val="24"/>
                <w:szCs w:val="24"/>
                <w:rtl w:val="0"/>
              </w:rPr>
              <w:t xml:space="preserve">Predictors</w:t>
            </w:r>
          </w:p>
        </w:tc>
        <w:tc>
          <w:tcPr>
            <w:tcBorders>
              <w:top w:color="000000" w:space="0" w:sz="4" w:val="single"/>
              <w:bottom w:color="000000" w:space="0" w:sz="4" w:val="single"/>
            </w:tcBorders>
          </w:tcPr>
          <w:p w:rsidR="00000000" w:rsidDel="00000000" w:rsidP="00000000" w:rsidRDefault="00000000" w:rsidRPr="00000000" w14:paraId="00000338">
            <w:pPr>
              <w:spacing w:after="0" w:line="276" w:lineRule="auto"/>
              <w:rPr>
                <w:b w:val="1"/>
                <w:sz w:val="24"/>
                <w:szCs w:val="24"/>
              </w:rPr>
            </w:pPr>
            <w:r w:rsidDel="00000000" w:rsidR="00000000" w:rsidRPr="00000000">
              <w:rPr>
                <w:b w:val="1"/>
                <w:sz w:val="24"/>
                <w:szCs w:val="24"/>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339">
            <w:pPr>
              <w:spacing w:after="0" w:line="276" w:lineRule="auto"/>
              <w:rPr>
                <w:b w:val="1"/>
                <w:sz w:val="24"/>
                <w:szCs w:val="24"/>
              </w:rPr>
            </w:pPr>
            <w:r w:rsidDel="00000000" w:rsidR="00000000" w:rsidRPr="00000000">
              <w:rPr>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33A">
            <w:pPr>
              <w:spacing w:after="0" w:line="276" w:lineRule="auto"/>
              <w:rPr>
                <w:b w:val="1"/>
                <w:sz w:val="24"/>
                <w:szCs w:val="24"/>
              </w:rPr>
            </w:pPr>
            <w:r w:rsidDel="00000000" w:rsidR="00000000" w:rsidRPr="00000000">
              <w:rPr>
                <w:b w:val="1"/>
                <w:sz w:val="24"/>
                <w:szCs w:val="24"/>
                <w:rtl w:val="0"/>
              </w:rPr>
              <w:t xml:space="preserve">t value</w:t>
            </w:r>
          </w:p>
        </w:tc>
        <w:tc>
          <w:tcPr>
            <w:tcBorders>
              <w:top w:color="000000" w:space="0" w:sz="4" w:val="single"/>
              <w:bottom w:color="000000" w:space="0" w:sz="4" w:val="single"/>
            </w:tcBorders>
          </w:tcPr>
          <w:p w:rsidR="00000000" w:rsidDel="00000000" w:rsidP="00000000" w:rsidRDefault="00000000" w:rsidRPr="00000000" w14:paraId="0000033B">
            <w:pPr>
              <w:spacing w:after="0" w:line="276" w:lineRule="auto"/>
              <w:rPr>
                <w:b w:val="1"/>
                <w:sz w:val="24"/>
                <w:szCs w:val="24"/>
              </w:rPr>
            </w:pPr>
            <w:r w:rsidDel="00000000" w:rsidR="00000000" w:rsidRPr="00000000">
              <w:rPr>
                <w:b w:val="1"/>
                <w:sz w:val="24"/>
                <w:szCs w:val="24"/>
                <w:rtl w:val="0"/>
              </w:rPr>
              <w:t xml:space="preserve">Pr(&gt;|t|)</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33C">
            <w:pPr>
              <w:spacing w:after="0" w:line="276" w:lineRule="auto"/>
              <w:rPr>
                <w:b w:val="1"/>
                <w:sz w:val="24"/>
                <w:szCs w:val="24"/>
              </w:rPr>
            </w:pPr>
            <w:r w:rsidDel="00000000" w:rsidR="00000000" w:rsidRPr="00000000">
              <w:rPr>
                <w:b w:val="1"/>
                <w:sz w:val="24"/>
                <w:szCs w:val="24"/>
                <w:rtl w:val="0"/>
              </w:rPr>
              <w:t xml:space="preserve">(Intercept)</w:t>
            </w:r>
          </w:p>
        </w:tc>
        <w:tc>
          <w:tcPr>
            <w:tcBorders>
              <w:top w:color="000000" w:space="0" w:sz="4" w:val="single"/>
            </w:tcBorders>
          </w:tcPr>
          <w:p w:rsidR="00000000" w:rsidDel="00000000" w:rsidP="00000000" w:rsidRDefault="00000000" w:rsidRPr="00000000" w14:paraId="0000033D">
            <w:pPr>
              <w:spacing w:after="0" w:line="276" w:lineRule="auto"/>
              <w:rPr>
                <w:sz w:val="24"/>
                <w:szCs w:val="24"/>
              </w:rPr>
            </w:pPr>
            <w:r w:rsidDel="00000000" w:rsidR="00000000" w:rsidRPr="00000000">
              <w:rPr>
                <w:sz w:val="24"/>
                <w:szCs w:val="24"/>
                <w:rtl w:val="0"/>
              </w:rPr>
              <w:t xml:space="preserve">52.382</w:t>
            </w:r>
          </w:p>
        </w:tc>
        <w:tc>
          <w:tcPr>
            <w:tcBorders>
              <w:top w:color="000000" w:space="0" w:sz="4" w:val="single"/>
            </w:tcBorders>
          </w:tcPr>
          <w:p w:rsidR="00000000" w:rsidDel="00000000" w:rsidP="00000000" w:rsidRDefault="00000000" w:rsidRPr="00000000" w14:paraId="0000033E">
            <w:pPr>
              <w:spacing w:after="0" w:line="276" w:lineRule="auto"/>
              <w:rPr>
                <w:sz w:val="24"/>
                <w:szCs w:val="24"/>
              </w:rPr>
            </w:pPr>
            <w:r w:rsidDel="00000000" w:rsidR="00000000" w:rsidRPr="00000000">
              <w:rPr>
                <w:sz w:val="24"/>
                <w:szCs w:val="24"/>
                <w:rtl w:val="0"/>
              </w:rPr>
              <w:t xml:space="preserve">46.200</w:t>
            </w:r>
          </w:p>
        </w:tc>
        <w:tc>
          <w:tcPr>
            <w:tcBorders>
              <w:top w:color="000000" w:space="0" w:sz="4" w:val="single"/>
            </w:tcBorders>
          </w:tcPr>
          <w:p w:rsidR="00000000" w:rsidDel="00000000" w:rsidP="00000000" w:rsidRDefault="00000000" w:rsidRPr="00000000" w14:paraId="0000033F">
            <w:pPr>
              <w:spacing w:after="0" w:line="276" w:lineRule="auto"/>
              <w:rPr>
                <w:sz w:val="24"/>
                <w:szCs w:val="24"/>
              </w:rPr>
            </w:pPr>
            <w:r w:rsidDel="00000000" w:rsidR="00000000" w:rsidRPr="00000000">
              <w:rPr>
                <w:sz w:val="24"/>
                <w:szCs w:val="24"/>
                <w:rtl w:val="0"/>
              </w:rPr>
              <w:t xml:space="preserve">1.134</w:t>
            </w:r>
          </w:p>
        </w:tc>
        <w:tc>
          <w:tcPr>
            <w:tcBorders>
              <w:top w:color="000000" w:space="0" w:sz="4" w:val="single"/>
            </w:tcBorders>
          </w:tcPr>
          <w:p w:rsidR="00000000" w:rsidDel="00000000" w:rsidP="00000000" w:rsidRDefault="00000000" w:rsidRPr="00000000" w14:paraId="00000340">
            <w:pPr>
              <w:spacing w:after="0" w:line="276" w:lineRule="auto"/>
              <w:rPr>
                <w:sz w:val="24"/>
                <w:szCs w:val="24"/>
              </w:rPr>
            </w:pPr>
            <w:r w:rsidDel="00000000" w:rsidR="00000000" w:rsidRPr="00000000">
              <w:rPr>
                <w:sz w:val="24"/>
                <w:szCs w:val="24"/>
                <w:rtl w:val="0"/>
              </w:rPr>
              <w:t xml:space="preserve">0.270</w:t>
            </w:r>
          </w:p>
        </w:tc>
      </w:tr>
      <w:tr>
        <w:trPr>
          <w:cantSplit w:val="0"/>
          <w:trHeight w:val="288" w:hRule="atLeast"/>
          <w:tblHeader w:val="0"/>
        </w:trPr>
        <w:tc>
          <w:tcPr/>
          <w:p w:rsidR="00000000" w:rsidDel="00000000" w:rsidP="00000000" w:rsidRDefault="00000000" w:rsidRPr="00000000" w14:paraId="00000341">
            <w:pPr>
              <w:spacing w:after="0" w:line="276" w:lineRule="auto"/>
              <w:rPr>
                <w:b w:val="1"/>
                <w:sz w:val="24"/>
                <w:szCs w:val="24"/>
              </w:rPr>
            </w:pPr>
            <w:r w:rsidDel="00000000" w:rsidR="00000000" w:rsidRPr="00000000">
              <w:rPr>
                <w:b w:val="1"/>
                <w:sz w:val="24"/>
                <w:szCs w:val="24"/>
                <w:rtl w:val="0"/>
              </w:rPr>
              <w:t xml:space="preserve">age</w:t>
            </w:r>
          </w:p>
        </w:tc>
        <w:tc>
          <w:tcPr/>
          <w:p w:rsidR="00000000" w:rsidDel="00000000" w:rsidP="00000000" w:rsidRDefault="00000000" w:rsidRPr="00000000" w14:paraId="00000342">
            <w:pPr>
              <w:spacing w:after="0" w:line="276" w:lineRule="auto"/>
              <w:rPr>
                <w:sz w:val="24"/>
                <w:szCs w:val="24"/>
              </w:rPr>
            </w:pPr>
            <w:r w:rsidDel="00000000" w:rsidR="00000000" w:rsidRPr="00000000">
              <w:rPr>
                <w:sz w:val="24"/>
                <w:szCs w:val="24"/>
                <w:rtl w:val="0"/>
              </w:rPr>
              <w:t xml:space="preserve">1.042</w:t>
            </w:r>
          </w:p>
        </w:tc>
        <w:tc>
          <w:tcPr/>
          <w:p w:rsidR="00000000" w:rsidDel="00000000" w:rsidP="00000000" w:rsidRDefault="00000000" w:rsidRPr="00000000" w14:paraId="00000343">
            <w:pPr>
              <w:spacing w:after="0" w:line="276" w:lineRule="auto"/>
              <w:rPr>
                <w:sz w:val="24"/>
                <w:szCs w:val="24"/>
              </w:rPr>
            </w:pPr>
            <w:r w:rsidDel="00000000" w:rsidR="00000000" w:rsidRPr="00000000">
              <w:rPr>
                <w:sz w:val="24"/>
                <w:szCs w:val="24"/>
                <w:rtl w:val="0"/>
              </w:rPr>
              <w:t xml:space="preserve">3.407</w:t>
            </w:r>
          </w:p>
        </w:tc>
        <w:tc>
          <w:tcPr/>
          <w:p w:rsidR="00000000" w:rsidDel="00000000" w:rsidP="00000000" w:rsidRDefault="00000000" w:rsidRPr="00000000" w14:paraId="00000344">
            <w:pPr>
              <w:spacing w:after="0" w:line="276" w:lineRule="auto"/>
              <w:rPr>
                <w:sz w:val="24"/>
                <w:szCs w:val="24"/>
              </w:rPr>
            </w:pPr>
            <w:r w:rsidDel="00000000" w:rsidR="00000000" w:rsidRPr="00000000">
              <w:rPr>
                <w:sz w:val="24"/>
                <w:szCs w:val="24"/>
                <w:rtl w:val="0"/>
              </w:rPr>
              <w:t xml:space="preserve">0.306</w:t>
            </w:r>
          </w:p>
        </w:tc>
        <w:tc>
          <w:tcPr/>
          <w:p w:rsidR="00000000" w:rsidDel="00000000" w:rsidP="00000000" w:rsidRDefault="00000000" w:rsidRPr="00000000" w14:paraId="00000345">
            <w:pPr>
              <w:spacing w:after="0" w:line="276" w:lineRule="auto"/>
              <w:rPr>
                <w:sz w:val="24"/>
                <w:szCs w:val="24"/>
              </w:rPr>
            </w:pPr>
            <w:r w:rsidDel="00000000" w:rsidR="00000000" w:rsidRPr="00000000">
              <w:rPr>
                <w:sz w:val="24"/>
                <w:szCs w:val="24"/>
                <w:rtl w:val="0"/>
              </w:rPr>
              <w:t xml:space="preserve">0.763</w:t>
            </w:r>
          </w:p>
        </w:tc>
      </w:tr>
      <w:tr>
        <w:trPr>
          <w:cantSplit w:val="0"/>
          <w:trHeight w:val="288" w:hRule="atLeast"/>
          <w:tblHeader w:val="0"/>
        </w:trPr>
        <w:tc>
          <w:tcPr/>
          <w:p w:rsidR="00000000" w:rsidDel="00000000" w:rsidP="00000000" w:rsidRDefault="00000000" w:rsidRPr="00000000" w14:paraId="00000346">
            <w:pPr>
              <w:spacing w:after="0" w:line="276" w:lineRule="auto"/>
              <w:rPr>
                <w:b w:val="1"/>
                <w:sz w:val="24"/>
                <w:szCs w:val="24"/>
              </w:rPr>
            </w:pPr>
            <w:r w:rsidDel="00000000" w:rsidR="00000000" w:rsidRPr="00000000">
              <w:rPr>
                <w:b w:val="1"/>
                <w:sz w:val="24"/>
                <w:szCs w:val="24"/>
                <w:rtl w:val="0"/>
              </w:rPr>
              <w:t xml:space="preserve">sex (male)</w:t>
            </w:r>
          </w:p>
        </w:tc>
        <w:tc>
          <w:tcPr/>
          <w:p w:rsidR="00000000" w:rsidDel="00000000" w:rsidP="00000000" w:rsidRDefault="00000000" w:rsidRPr="00000000" w14:paraId="00000347">
            <w:pPr>
              <w:spacing w:after="0" w:line="276" w:lineRule="auto"/>
              <w:rPr>
                <w:sz w:val="24"/>
                <w:szCs w:val="24"/>
              </w:rPr>
            </w:pPr>
            <w:r w:rsidDel="00000000" w:rsidR="00000000" w:rsidRPr="00000000">
              <w:rPr>
                <w:sz w:val="24"/>
                <w:szCs w:val="24"/>
                <w:rtl w:val="0"/>
              </w:rPr>
              <w:t xml:space="preserve">-21.920</w:t>
            </w:r>
          </w:p>
        </w:tc>
        <w:tc>
          <w:tcPr/>
          <w:p w:rsidR="00000000" w:rsidDel="00000000" w:rsidP="00000000" w:rsidRDefault="00000000" w:rsidRPr="00000000" w14:paraId="00000348">
            <w:pPr>
              <w:spacing w:after="0" w:line="276" w:lineRule="auto"/>
              <w:rPr>
                <w:sz w:val="24"/>
                <w:szCs w:val="24"/>
              </w:rPr>
            </w:pPr>
            <w:r w:rsidDel="00000000" w:rsidR="00000000" w:rsidRPr="00000000">
              <w:rPr>
                <w:sz w:val="24"/>
                <w:szCs w:val="24"/>
                <w:rtl w:val="0"/>
              </w:rPr>
              <w:t xml:space="preserve">20.465</w:t>
            </w:r>
          </w:p>
        </w:tc>
        <w:tc>
          <w:tcPr/>
          <w:p w:rsidR="00000000" w:rsidDel="00000000" w:rsidP="00000000" w:rsidRDefault="00000000" w:rsidRPr="00000000" w14:paraId="00000349">
            <w:pPr>
              <w:spacing w:after="0" w:line="276" w:lineRule="auto"/>
              <w:rPr>
                <w:sz w:val="24"/>
                <w:szCs w:val="24"/>
              </w:rPr>
            </w:pPr>
            <w:r w:rsidDel="00000000" w:rsidR="00000000" w:rsidRPr="00000000">
              <w:rPr>
                <w:sz w:val="24"/>
                <w:szCs w:val="24"/>
                <w:rtl w:val="0"/>
              </w:rPr>
              <w:t xml:space="preserve">-1.071</w:t>
            </w:r>
          </w:p>
        </w:tc>
        <w:tc>
          <w:tcPr/>
          <w:p w:rsidR="00000000" w:rsidDel="00000000" w:rsidP="00000000" w:rsidRDefault="00000000" w:rsidRPr="00000000" w14:paraId="0000034A">
            <w:pPr>
              <w:spacing w:after="0" w:line="276" w:lineRule="auto"/>
              <w:rPr>
                <w:sz w:val="24"/>
                <w:szCs w:val="24"/>
              </w:rPr>
            </w:pPr>
            <w:r w:rsidDel="00000000" w:rsidR="00000000" w:rsidRPr="00000000">
              <w:rPr>
                <w:sz w:val="24"/>
                <w:szCs w:val="24"/>
                <w:rtl w:val="0"/>
              </w:rPr>
              <w:t xml:space="preserve">0.296</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34B">
            <w:pPr>
              <w:spacing w:after="0" w:line="276" w:lineRule="auto"/>
              <w:rPr>
                <w:b w:val="1"/>
                <w:sz w:val="24"/>
                <w:szCs w:val="24"/>
              </w:rPr>
            </w:pPr>
            <w:r w:rsidDel="00000000" w:rsidR="00000000" w:rsidRPr="00000000">
              <w:rPr>
                <w:b w:val="1"/>
                <w:sz w:val="24"/>
                <w:szCs w:val="24"/>
                <w:rtl w:val="0"/>
              </w:rPr>
              <w:t xml:space="preserve">rule (reversed)</w:t>
            </w:r>
          </w:p>
        </w:tc>
        <w:tc>
          <w:tcPr>
            <w:tcBorders>
              <w:bottom w:color="000000" w:space="0" w:sz="4" w:val="single"/>
            </w:tcBorders>
          </w:tcPr>
          <w:p w:rsidR="00000000" w:rsidDel="00000000" w:rsidP="00000000" w:rsidRDefault="00000000" w:rsidRPr="00000000" w14:paraId="0000034C">
            <w:pPr>
              <w:spacing w:after="0" w:line="276" w:lineRule="auto"/>
              <w:rPr>
                <w:sz w:val="24"/>
                <w:szCs w:val="24"/>
              </w:rPr>
            </w:pPr>
            <w:r w:rsidDel="00000000" w:rsidR="00000000" w:rsidRPr="00000000">
              <w:rPr>
                <w:sz w:val="24"/>
                <w:szCs w:val="24"/>
                <w:rtl w:val="0"/>
              </w:rPr>
              <w:t xml:space="preserve">34.972</w:t>
            </w:r>
          </w:p>
        </w:tc>
        <w:tc>
          <w:tcPr>
            <w:tcBorders>
              <w:bottom w:color="000000" w:space="0" w:sz="4" w:val="single"/>
            </w:tcBorders>
          </w:tcPr>
          <w:p w:rsidR="00000000" w:rsidDel="00000000" w:rsidP="00000000" w:rsidRDefault="00000000" w:rsidRPr="00000000" w14:paraId="0000034D">
            <w:pPr>
              <w:spacing w:after="0" w:line="276" w:lineRule="auto"/>
              <w:rPr>
                <w:sz w:val="24"/>
                <w:szCs w:val="24"/>
              </w:rPr>
            </w:pPr>
            <w:r w:rsidDel="00000000" w:rsidR="00000000" w:rsidRPr="00000000">
              <w:rPr>
                <w:sz w:val="24"/>
                <w:szCs w:val="24"/>
                <w:rtl w:val="0"/>
              </w:rPr>
              <w:t xml:space="preserve">16.466</w:t>
            </w:r>
          </w:p>
        </w:tc>
        <w:tc>
          <w:tcPr>
            <w:tcBorders>
              <w:bottom w:color="000000" w:space="0" w:sz="4" w:val="single"/>
            </w:tcBorders>
          </w:tcPr>
          <w:p w:rsidR="00000000" w:rsidDel="00000000" w:rsidP="00000000" w:rsidRDefault="00000000" w:rsidRPr="00000000" w14:paraId="0000034E">
            <w:pPr>
              <w:spacing w:after="0" w:line="276" w:lineRule="auto"/>
              <w:rPr>
                <w:sz w:val="24"/>
                <w:szCs w:val="24"/>
              </w:rPr>
            </w:pPr>
            <w:r w:rsidDel="00000000" w:rsidR="00000000" w:rsidRPr="00000000">
              <w:rPr>
                <w:sz w:val="24"/>
                <w:szCs w:val="24"/>
                <w:rtl w:val="0"/>
              </w:rPr>
              <w:t xml:space="preserve">2.124</w:t>
            </w:r>
          </w:p>
        </w:tc>
        <w:tc>
          <w:tcPr>
            <w:tcBorders>
              <w:bottom w:color="000000" w:space="0" w:sz="4" w:val="single"/>
            </w:tcBorders>
          </w:tcPr>
          <w:p w:rsidR="00000000" w:rsidDel="00000000" w:rsidP="00000000" w:rsidRDefault="00000000" w:rsidRPr="00000000" w14:paraId="0000034F">
            <w:pPr>
              <w:spacing w:after="0" w:line="276" w:lineRule="auto"/>
              <w:rPr>
                <w:sz w:val="24"/>
                <w:szCs w:val="24"/>
              </w:rPr>
            </w:pPr>
            <w:r w:rsidDel="00000000" w:rsidR="00000000" w:rsidRPr="00000000">
              <w:rPr>
                <w:sz w:val="24"/>
                <w:szCs w:val="24"/>
                <w:rtl w:val="0"/>
              </w:rPr>
              <w:t xml:space="preserve">0.046*</w:t>
            </w:r>
          </w:p>
        </w:tc>
      </w:tr>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350">
            <w:pPr>
              <w:spacing w:after="0" w:line="276" w:lineRule="auto"/>
              <w:rPr>
                <w:b w:val="1"/>
                <w:sz w:val="24"/>
                <w:szCs w:val="24"/>
              </w:rPr>
            </w:pPr>
            <w:r w:rsidDel="00000000" w:rsidR="00000000" w:rsidRPr="00000000">
              <w:rPr>
                <w:b w:val="1"/>
                <w:sz w:val="24"/>
                <w:szCs w:val="24"/>
                <w:rtl w:val="0"/>
              </w:rPr>
              <w:t xml:space="preserve">Rank (high ranking) </w:t>
            </w:r>
          </w:p>
        </w:tc>
        <w:tc>
          <w:tcPr>
            <w:tcBorders>
              <w:top w:color="000000" w:space="0" w:sz="4" w:val="single"/>
              <w:bottom w:color="000000" w:space="0" w:sz="4" w:val="single"/>
            </w:tcBorders>
          </w:tcPr>
          <w:p w:rsidR="00000000" w:rsidDel="00000000" w:rsidP="00000000" w:rsidRDefault="00000000" w:rsidRPr="00000000" w14:paraId="00000351">
            <w:pPr>
              <w:spacing w:after="0" w:line="276" w:lineRule="auto"/>
              <w:rPr>
                <w:sz w:val="24"/>
                <w:szCs w:val="24"/>
              </w:rPr>
            </w:pPr>
            <w:r w:rsidDel="00000000" w:rsidR="00000000" w:rsidRPr="00000000">
              <w:rPr>
                <w:sz w:val="24"/>
                <w:szCs w:val="24"/>
                <w:rtl w:val="0"/>
              </w:rPr>
              <w:t xml:space="preserve">-29.00</w:t>
            </w:r>
          </w:p>
        </w:tc>
        <w:tc>
          <w:tcPr>
            <w:tcBorders>
              <w:top w:color="000000" w:space="0" w:sz="4" w:val="single"/>
              <w:bottom w:color="000000" w:space="0" w:sz="4" w:val="single"/>
            </w:tcBorders>
          </w:tcPr>
          <w:p w:rsidR="00000000" w:rsidDel="00000000" w:rsidP="00000000" w:rsidRDefault="00000000" w:rsidRPr="00000000" w14:paraId="00000352">
            <w:pPr>
              <w:spacing w:after="0" w:line="276" w:lineRule="auto"/>
              <w:rPr>
                <w:sz w:val="24"/>
                <w:szCs w:val="24"/>
              </w:rPr>
            </w:pPr>
            <w:r w:rsidDel="00000000" w:rsidR="00000000" w:rsidRPr="00000000">
              <w:rPr>
                <w:sz w:val="24"/>
                <w:szCs w:val="24"/>
                <w:rtl w:val="0"/>
              </w:rPr>
              <w:t xml:space="preserve">25.464</w:t>
            </w:r>
          </w:p>
        </w:tc>
        <w:tc>
          <w:tcPr>
            <w:tcBorders>
              <w:top w:color="000000" w:space="0" w:sz="4" w:val="single"/>
              <w:bottom w:color="000000" w:space="0" w:sz="4" w:val="single"/>
            </w:tcBorders>
          </w:tcPr>
          <w:p w:rsidR="00000000" w:rsidDel="00000000" w:rsidP="00000000" w:rsidRDefault="00000000" w:rsidRPr="00000000" w14:paraId="00000353">
            <w:pPr>
              <w:spacing w:after="0" w:line="276" w:lineRule="auto"/>
              <w:rPr>
                <w:sz w:val="24"/>
                <w:szCs w:val="24"/>
              </w:rPr>
            </w:pPr>
            <w:r w:rsidDel="00000000" w:rsidR="00000000" w:rsidRPr="00000000">
              <w:rPr>
                <w:sz w:val="24"/>
                <w:szCs w:val="24"/>
                <w:rtl w:val="0"/>
              </w:rPr>
              <w:t xml:space="preserve">-1.139</w:t>
            </w:r>
          </w:p>
        </w:tc>
        <w:tc>
          <w:tcPr>
            <w:tcBorders>
              <w:top w:color="000000" w:space="0" w:sz="4" w:val="single"/>
              <w:bottom w:color="000000" w:space="0" w:sz="4" w:val="single"/>
            </w:tcBorders>
          </w:tcPr>
          <w:p w:rsidR="00000000" w:rsidDel="00000000" w:rsidP="00000000" w:rsidRDefault="00000000" w:rsidRPr="00000000" w14:paraId="00000354">
            <w:pPr>
              <w:spacing w:after="0" w:line="276" w:lineRule="auto"/>
              <w:rPr>
                <w:sz w:val="24"/>
                <w:szCs w:val="24"/>
              </w:rPr>
            </w:pPr>
            <w:r w:rsidDel="00000000" w:rsidR="00000000" w:rsidRPr="00000000">
              <w:rPr>
                <w:sz w:val="24"/>
                <w:szCs w:val="24"/>
                <w:rtl w:val="0"/>
              </w:rPr>
              <w:t xml:space="preserve">0.277</w:t>
            </w:r>
          </w:p>
        </w:tc>
      </w:tr>
    </w:tbl>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1"/>
          <w:smallCaps w:val="0"/>
          <w:strike w:val="0"/>
          <w:color w:val="44546a"/>
          <w:sz w:val="22"/>
          <w:szCs w:val="22"/>
          <w:u w:val="none"/>
          <w:vertAlign w:val="baseline"/>
        </w:rPr>
      </w:pPr>
      <w:bookmarkStart w:colFirst="0" w:colLast="0" w:name="_heading=h.37m2jsg" w:id="21"/>
      <w:bookmarkEnd w:id="21"/>
      <w:r w:rsidDel="00000000" w:rsidR="00000000" w:rsidRPr="00000000">
        <w:rPr>
          <w:rFonts w:ascii="Calibri" w:cs="Calibri" w:eastAsia="Calibri" w:hAnsi="Calibri"/>
          <w:b w:val="0"/>
          <w:i w:val="1"/>
          <w:smallCaps w:val="0"/>
          <w:strike w:val="0"/>
          <w:color w:val="44546a"/>
          <w:sz w:val="22"/>
          <w:szCs w:val="22"/>
          <w:u w:val="none"/>
          <w:vertAlign w:val="baseline"/>
          <w:rtl w:val="0"/>
        </w:rPr>
        <w:t xml:space="preserve">Results of the LMM for the number of trials to learn the rules (Reversal learning task) in the species with medium  degree of tolerance. Explanatory variables included age, sex, rule (reversed versus acquisition rule)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Table16"/>
        <w:tblW w:w="63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27"/>
        <w:gridCol w:w="1089"/>
        <w:gridCol w:w="1179"/>
        <w:gridCol w:w="960"/>
        <w:gridCol w:w="1010"/>
        <w:tblGridChange w:id="0">
          <w:tblGrid>
            <w:gridCol w:w="2127"/>
            <w:gridCol w:w="1089"/>
            <w:gridCol w:w="1179"/>
            <w:gridCol w:w="960"/>
            <w:gridCol w:w="1010"/>
          </w:tblGrid>
        </w:tblGridChange>
      </w:tblGrid>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356">
            <w:pPr>
              <w:spacing w:after="0" w:line="276" w:lineRule="auto"/>
              <w:rPr>
                <w:b w:val="1"/>
                <w:sz w:val="24"/>
                <w:szCs w:val="24"/>
              </w:rPr>
            </w:pPr>
            <w:r w:rsidDel="00000000" w:rsidR="00000000" w:rsidRPr="00000000">
              <w:rPr>
                <w:b w:val="1"/>
                <w:sz w:val="24"/>
                <w:szCs w:val="24"/>
                <w:rtl w:val="0"/>
              </w:rPr>
              <w:t xml:space="preserve">Predictors</w:t>
            </w:r>
          </w:p>
        </w:tc>
        <w:tc>
          <w:tcPr>
            <w:tcBorders>
              <w:top w:color="000000" w:space="0" w:sz="4" w:val="single"/>
              <w:bottom w:color="000000" w:space="0" w:sz="4" w:val="single"/>
            </w:tcBorders>
          </w:tcPr>
          <w:p w:rsidR="00000000" w:rsidDel="00000000" w:rsidP="00000000" w:rsidRDefault="00000000" w:rsidRPr="00000000" w14:paraId="00000357">
            <w:pPr>
              <w:spacing w:after="0" w:line="276" w:lineRule="auto"/>
              <w:rPr>
                <w:b w:val="1"/>
                <w:sz w:val="24"/>
                <w:szCs w:val="24"/>
              </w:rPr>
            </w:pPr>
            <w:r w:rsidDel="00000000" w:rsidR="00000000" w:rsidRPr="00000000">
              <w:rPr>
                <w:b w:val="1"/>
                <w:sz w:val="24"/>
                <w:szCs w:val="24"/>
                <w:rtl w:val="0"/>
              </w:rPr>
              <w:t xml:space="preserve">Estimate</w:t>
            </w:r>
          </w:p>
        </w:tc>
        <w:tc>
          <w:tcPr>
            <w:tcBorders>
              <w:top w:color="000000" w:space="0" w:sz="4" w:val="single"/>
              <w:bottom w:color="000000" w:space="0" w:sz="4" w:val="single"/>
            </w:tcBorders>
          </w:tcPr>
          <w:p w:rsidR="00000000" w:rsidDel="00000000" w:rsidP="00000000" w:rsidRDefault="00000000" w:rsidRPr="00000000" w14:paraId="00000358">
            <w:pPr>
              <w:spacing w:after="0" w:line="276" w:lineRule="auto"/>
              <w:rPr>
                <w:b w:val="1"/>
                <w:sz w:val="24"/>
                <w:szCs w:val="24"/>
              </w:rPr>
            </w:pPr>
            <w:r w:rsidDel="00000000" w:rsidR="00000000" w:rsidRPr="00000000">
              <w:rPr>
                <w:b w:val="1"/>
                <w:sz w:val="24"/>
                <w:szCs w:val="24"/>
                <w:rtl w:val="0"/>
              </w:rPr>
              <w:t xml:space="preserve">Std. Error</w:t>
            </w:r>
          </w:p>
        </w:tc>
        <w:tc>
          <w:tcPr>
            <w:tcBorders>
              <w:top w:color="000000" w:space="0" w:sz="4" w:val="single"/>
              <w:bottom w:color="000000" w:space="0" w:sz="4" w:val="single"/>
            </w:tcBorders>
          </w:tcPr>
          <w:p w:rsidR="00000000" w:rsidDel="00000000" w:rsidP="00000000" w:rsidRDefault="00000000" w:rsidRPr="00000000" w14:paraId="00000359">
            <w:pPr>
              <w:spacing w:after="0" w:line="276" w:lineRule="auto"/>
              <w:rPr>
                <w:b w:val="1"/>
                <w:sz w:val="24"/>
                <w:szCs w:val="24"/>
              </w:rPr>
            </w:pPr>
            <w:r w:rsidDel="00000000" w:rsidR="00000000" w:rsidRPr="00000000">
              <w:rPr>
                <w:b w:val="1"/>
                <w:sz w:val="24"/>
                <w:szCs w:val="24"/>
                <w:rtl w:val="0"/>
              </w:rPr>
              <w:t xml:space="preserve">t value</w:t>
            </w:r>
          </w:p>
        </w:tc>
        <w:tc>
          <w:tcPr>
            <w:tcBorders>
              <w:top w:color="000000" w:space="0" w:sz="4" w:val="single"/>
              <w:bottom w:color="000000" w:space="0" w:sz="4" w:val="single"/>
            </w:tcBorders>
          </w:tcPr>
          <w:p w:rsidR="00000000" w:rsidDel="00000000" w:rsidP="00000000" w:rsidRDefault="00000000" w:rsidRPr="00000000" w14:paraId="0000035A">
            <w:pPr>
              <w:spacing w:after="0" w:line="276" w:lineRule="auto"/>
              <w:rPr>
                <w:b w:val="1"/>
                <w:sz w:val="24"/>
                <w:szCs w:val="24"/>
              </w:rPr>
            </w:pPr>
            <w:r w:rsidDel="00000000" w:rsidR="00000000" w:rsidRPr="00000000">
              <w:rPr>
                <w:b w:val="1"/>
                <w:sz w:val="24"/>
                <w:szCs w:val="24"/>
                <w:rtl w:val="0"/>
              </w:rPr>
              <w:t xml:space="preserve">Pr(&gt;|t|)</w:t>
            </w:r>
          </w:p>
        </w:tc>
      </w:tr>
      <w:tr>
        <w:trPr>
          <w:cantSplit w:val="0"/>
          <w:trHeight w:val="288" w:hRule="atLeast"/>
          <w:tblHeader w:val="0"/>
        </w:trPr>
        <w:tc>
          <w:tcPr>
            <w:tcBorders>
              <w:top w:color="000000" w:space="0" w:sz="4" w:val="single"/>
            </w:tcBorders>
          </w:tcPr>
          <w:p w:rsidR="00000000" w:rsidDel="00000000" w:rsidP="00000000" w:rsidRDefault="00000000" w:rsidRPr="00000000" w14:paraId="0000035B">
            <w:pPr>
              <w:spacing w:after="0" w:line="276" w:lineRule="auto"/>
              <w:rPr>
                <w:b w:val="1"/>
                <w:sz w:val="24"/>
                <w:szCs w:val="24"/>
              </w:rPr>
            </w:pPr>
            <w:r w:rsidDel="00000000" w:rsidR="00000000" w:rsidRPr="00000000">
              <w:rPr>
                <w:b w:val="1"/>
                <w:sz w:val="24"/>
                <w:szCs w:val="24"/>
                <w:rtl w:val="0"/>
              </w:rPr>
              <w:t xml:space="preserve">(Intercept)</w:t>
            </w:r>
          </w:p>
        </w:tc>
        <w:tc>
          <w:tcPr>
            <w:tcBorders>
              <w:top w:color="000000" w:space="0" w:sz="4" w:val="single"/>
            </w:tcBorders>
          </w:tcPr>
          <w:p w:rsidR="00000000" w:rsidDel="00000000" w:rsidP="00000000" w:rsidRDefault="00000000" w:rsidRPr="00000000" w14:paraId="0000035C">
            <w:pPr>
              <w:spacing w:after="0" w:line="276" w:lineRule="auto"/>
              <w:rPr>
                <w:sz w:val="24"/>
                <w:szCs w:val="24"/>
              </w:rPr>
            </w:pPr>
            <w:r w:rsidDel="00000000" w:rsidR="00000000" w:rsidRPr="00000000">
              <w:rPr>
                <w:sz w:val="24"/>
                <w:szCs w:val="24"/>
                <w:rtl w:val="0"/>
              </w:rPr>
              <w:t xml:space="preserve">50.594</w:t>
            </w:r>
          </w:p>
        </w:tc>
        <w:tc>
          <w:tcPr>
            <w:tcBorders>
              <w:top w:color="000000" w:space="0" w:sz="4" w:val="single"/>
            </w:tcBorders>
          </w:tcPr>
          <w:p w:rsidR="00000000" w:rsidDel="00000000" w:rsidP="00000000" w:rsidRDefault="00000000" w:rsidRPr="00000000" w14:paraId="0000035D">
            <w:pPr>
              <w:spacing w:after="0" w:line="276" w:lineRule="auto"/>
              <w:rPr>
                <w:sz w:val="24"/>
                <w:szCs w:val="24"/>
              </w:rPr>
            </w:pPr>
            <w:r w:rsidDel="00000000" w:rsidR="00000000" w:rsidRPr="00000000">
              <w:rPr>
                <w:sz w:val="24"/>
                <w:szCs w:val="24"/>
                <w:rtl w:val="0"/>
              </w:rPr>
              <w:t xml:space="preserve">43.572</w:t>
            </w:r>
          </w:p>
        </w:tc>
        <w:tc>
          <w:tcPr>
            <w:tcBorders>
              <w:top w:color="000000" w:space="0" w:sz="4" w:val="single"/>
            </w:tcBorders>
          </w:tcPr>
          <w:p w:rsidR="00000000" w:rsidDel="00000000" w:rsidP="00000000" w:rsidRDefault="00000000" w:rsidRPr="00000000" w14:paraId="0000035E">
            <w:pPr>
              <w:spacing w:after="0" w:line="276" w:lineRule="auto"/>
              <w:rPr>
                <w:sz w:val="24"/>
                <w:szCs w:val="24"/>
              </w:rPr>
            </w:pPr>
            <w:r w:rsidDel="00000000" w:rsidR="00000000" w:rsidRPr="00000000">
              <w:rPr>
                <w:sz w:val="24"/>
                <w:szCs w:val="24"/>
                <w:rtl w:val="0"/>
              </w:rPr>
              <w:t xml:space="preserve">35.579</w:t>
            </w:r>
          </w:p>
        </w:tc>
        <w:tc>
          <w:tcPr>
            <w:tcBorders>
              <w:top w:color="000000" w:space="0" w:sz="4" w:val="single"/>
            </w:tcBorders>
          </w:tcPr>
          <w:p w:rsidR="00000000" w:rsidDel="00000000" w:rsidP="00000000" w:rsidRDefault="00000000" w:rsidRPr="00000000" w14:paraId="0000035F">
            <w:pPr>
              <w:spacing w:after="0" w:line="276" w:lineRule="auto"/>
              <w:rPr>
                <w:sz w:val="24"/>
                <w:szCs w:val="24"/>
              </w:rPr>
            </w:pPr>
            <w:r w:rsidDel="00000000" w:rsidR="00000000" w:rsidRPr="00000000">
              <w:rPr>
                <w:sz w:val="24"/>
                <w:szCs w:val="24"/>
                <w:rtl w:val="0"/>
              </w:rPr>
              <w:t xml:space="preserve">1.161</w:t>
            </w:r>
          </w:p>
        </w:tc>
      </w:tr>
      <w:tr>
        <w:trPr>
          <w:cantSplit w:val="0"/>
          <w:trHeight w:val="288" w:hRule="atLeast"/>
          <w:tblHeader w:val="0"/>
        </w:trPr>
        <w:tc>
          <w:tcPr/>
          <w:p w:rsidR="00000000" w:rsidDel="00000000" w:rsidP="00000000" w:rsidRDefault="00000000" w:rsidRPr="00000000" w14:paraId="00000360">
            <w:pPr>
              <w:spacing w:after="0" w:line="276" w:lineRule="auto"/>
              <w:rPr>
                <w:b w:val="1"/>
                <w:sz w:val="24"/>
                <w:szCs w:val="24"/>
              </w:rPr>
            </w:pPr>
            <w:r w:rsidDel="00000000" w:rsidR="00000000" w:rsidRPr="00000000">
              <w:rPr>
                <w:b w:val="1"/>
                <w:sz w:val="24"/>
                <w:szCs w:val="24"/>
                <w:rtl w:val="0"/>
              </w:rPr>
              <w:t xml:space="preserve">age</w:t>
            </w:r>
          </w:p>
        </w:tc>
        <w:tc>
          <w:tcPr/>
          <w:p w:rsidR="00000000" w:rsidDel="00000000" w:rsidP="00000000" w:rsidRDefault="00000000" w:rsidRPr="00000000" w14:paraId="00000361">
            <w:pPr>
              <w:spacing w:after="0" w:line="276" w:lineRule="auto"/>
              <w:rPr>
                <w:sz w:val="24"/>
                <w:szCs w:val="24"/>
              </w:rPr>
            </w:pPr>
            <w:r w:rsidDel="00000000" w:rsidR="00000000" w:rsidRPr="00000000">
              <w:rPr>
                <w:sz w:val="24"/>
                <w:szCs w:val="24"/>
                <w:rtl w:val="0"/>
              </w:rPr>
              <w:t xml:space="preserve">-0.735</w:t>
            </w:r>
          </w:p>
        </w:tc>
        <w:tc>
          <w:tcPr/>
          <w:p w:rsidR="00000000" w:rsidDel="00000000" w:rsidP="00000000" w:rsidRDefault="00000000" w:rsidRPr="00000000" w14:paraId="00000362">
            <w:pPr>
              <w:spacing w:after="0" w:line="276" w:lineRule="auto"/>
              <w:rPr>
                <w:sz w:val="24"/>
                <w:szCs w:val="24"/>
              </w:rPr>
            </w:pPr>
            <w:r w:rsidDel="00000000" w:rsidR="00000000" w:rsidRPr="00000000">
              <w:rPr>
                <w:sz w:val="24"/>
                <w:szCs w:val="24"/>
                <w:rtl w:val="0"/>
              </w:rPr>
              <w:t xml:space="preserve">2.457</w:t>
            </w:r>
          </w:p>
        </w:tc>
        <w:tc>
          <w:tcPr/>
          <w:p w:rsidR="00000000" w:rsidDel="00000000" w:rsidP="00000000" w:rsidRDefault="00000000" w:rsidRPr="00000000" w14:paraId="00000363">
            <w:pPr>
              <w:spacing w:after="0" w:line="276" w:lineRule="auto"/>
              <w:rPr>
                <w:sz w:val="24"/>
                <w:szCs w:val="24"/>
              </w:rPr>
            </w:pPr>
            <w:r w:rsidDel="00000000" w:rsidR="00000000" w:rsidRPr="00000000">
              <w:rPr>
                <w:sz w:val="24"/>
                <w:szCs w:val="24"/>
                <w:rtl w:val="0"/>
              </w:rPr>
              <w:t xml:space="preserve">35.441</w:t>
            </w:r>
          </w:p>
        </w:tc>
        <w:tc>
          <w:tcPr/>
          <w:p w:rsidR="00000000" w:rsidDel="00000000" w:rsidP="00000000" w:rsidRDefault="00000000" w:rsidRPr="00000000" w14:paraId="00000364">
            <w:pPr>
              <w:spacing w:after="0" w:line="276" w:lineRule="auto"/>
              <w:rPr>
                <w:sz w:val="24"/>
                <w:szCs w:val="24"/>
              </w:rPr>
            </w:pPr>
            <w:r w:rsidDel="00000000" w:rsidR="00000000" w:rsidRPr="00000000">
              <w:rPr>
                <w:sz w:val="24"/>
                <w:szCs w:val="24"/>
                <w:rtl w:val="0"/>
              </w:rPr>
              <w:t xml:space="preserve">-0.299</w:t>
            </w:r>
          </w:p>
        </w:tc>
      </w:tr>
      <w:tr>
        <w:trPr>
          <w:cantSplit w:val="0"/>
          <w:trHeight w:val="288" w:hRule="atLeast"/>
          <w:tblHeader w:val="0"/>
        </w:trPr>
        <w:tc>
          <w:tcPr/>
          <w:p w:rsidR="00000000" w:rsidDel="00000000" w:rsidP="00000000" w:rsidRDefault="00000000" w:rsidRPr="00000000" w14:paraId="00000365">
            <w:pPr>
              <w:spacing w:after="0" w:line="276" w:lineRule="auto"/>
              <w:rPr>
                <w:b w:val="1"/>
                <w:sz w:val="24"/>
                <w:szCs w:val="24"/>
              </w:rPr>
            </w:pPr>
            <w:r w:rsidDel="00000000" w:rsidR="00000000" w:rsidRPr="00000000">
              <w:rPr>
                <w:b w:val="1"/>
                <w:sz w:val="24"/>
                <w:szCs w:val="24"/>
                <w:rtl w:val="0"/>
              </w:rPr>
              <w:t xml:space="preserve">Sex (male)</w:t>
            </w:r>
          </w:p>
        </w:tc>
        <w:tc>
          <w:tcPr/>
          <w:p w:rsidR="00000000" w:rsidDel="00000000" w:rsidP="00000000" w:rsidRDefault="00000000" w:rsidRPr="00000000" w14:paraId="00000366">
            <w:pPr>
              <w:spacing w:after="0" w:line="276" w:lineRule="auto"/>
              <w:rPr>
                <w:sz w:val="24"/>
                <w:szCs w:val="24"/>
              </w:rPr>
            </w:pPr>
            <w:r w:rsidDel="00000000" w:rsidR="00000000" w:rsidRPr="00000000">
              <w:rPr>
                <w:sz w:val="24"/>
                <w:szCs w:val="24"/>
                <w:rtl w:val="0"/>
              </w:rPr>
              <w:t xml:space="preserve">-3.761</w:t>
            </w:r>
          </w:p>
        </w:tc>
        <w:tc>
          <w:tcPr/>
          <w:p w:rsidR="00000000" w:rsidDel="00000000" w:rsidP="00000000" w:rsidRDefault="00000000" w:rsidRPr="00000000" w14:paraId="00000367">
            <w:pPr>
              <w:spacing w:after="0" w:line="276" w:lineRule="auto"/>
              <w:rPr>
                <w:sz w:val="24"/>
                <w:szCs w:val="24"/>
              </w:rPr>
            </w:pPr>
            <w:r w:rsidDel="00000000" w:rsidR="00000000" w:rsidRPr="00000000">
              <w:rPr>
                <w:sz w:val="24"/>
                <w:szCs w:val="24"/>
                <w:rtl w:val="0"/>
              </w:rPr>
              <w:t xml:space="preserve">28.445</w:t>
            </w:r>
          </w:p>
        </w:tc>
        <w:tc>
          <w:tcPr/>
          <w:p w:rsidR="00000000" w:rsidDel="00000000" w:rsidP="00000000" w:rsidRDefault="00000000" w:rsidRPr="00000000" w14:paraId="00000368">
            <w:pPr>
              <w:spacing w:after="0" w:line="276" w:lineRule="auto"/>
              <w:rPr>
                <w:sz w:val="24"/>
                <w:szCs w:val="24"/>
              </w:rPr>
            </w:pPr>
            <w:r w:rsidDel="00000000" w:rsidR="00000000" w:rsidRPr="00000000">
              <w:rPr>
                <w:sz w:val="24"/>
                <w:szCs w:val="24"/>
                <w:rtl w:val="0"/>
              </w:rPr>
              <w:t xml:space="preserve">35.441</w:t>
            </w:r>
          </w:p>
        </w:tc>
        <w:tc>
          <w:tcPr/>
          <w:p w:rsidR="00000000" w:rsidDel="00000000" w:rsidP="00000000" w:rsidRDefault="00000000" w:rsidRPr="00000000" w14:paraId="00000369">
            <w:pPr>
              <w:spacing w:after="0" w:line="276" w:lineRule="auto"/>
              <w:rPr>
                <w:sz w:val="24"/>
                <w:szCs w:val="24"/>
              </w:rPr>
            </w:pPr>
            <w:r w:rsidDel="00000000" w:rsidR="00000000" w:rsidRPr="00000000">
              <w:rPr>
                <w:sz w:val="24"/>
                <w:szCs w:val="24"/>
                <w:rtl w:val="0"/>
              </w:rPr>
              <w:t xml:space="preserve">-0.132</w:t>
            </w:r>
          </w:p>
        </w:tc>
      </w:tr>
      <w:tr>
        <w:trPr>
          <w:cantSplit w:val="0"/>
          <w:trHeight w:val="288" w:hRule="atLeast"/>
          <w:tblHeader w:val="0"/>
        </w:trPr>
        <w:tc>
          <w:tcPr>
            <w:tcBorders>
              <w:bottom w:color="000000" w:space="0" w:sz="4" w:val="single"/>
            </w:tcBorders>
          </w:tcPr>
          <w:p w:rsidR="00000000" w:rsidDel="00000000" w:rsidP="00000000" w:rsidRDefault="00000000" w:rsidRPr="00000000" w14:paraId="0000036A">
            <w:pPr>
              <w:spacing w:after="0" w:line="276" w:lineRule="auto"/>
              <w:rPr>
                <w:b w:val="1"/>
                <w:sz w:val="24"/>
                <w:szCs w:val="24"/>
              </w:rPr>
            </w:pPr>
            <w:r w:rsidDel="00000000" w:rsidR="00000000" w:rsidRPr="00000000">
              <w:rPr>
                <w:b w:val="1"/>
                <w:sz w:val="24"/>
                <w:szCs w:val="24"/>
                <w:rtl w:val="0"/>
              </w:rPr>
              <w:t xml:space="preserve">rule (reversed)</w:t>
            </w:r>
          </w:p>
        </w:tc>
        <w:tc>
          <w:tcPr>
            <w:tcBorders>
              <w:bottom w:color="000000" w:space="0" w:sz="4" w:val="single"/>
            </w:tcBorders>
          </w:tcPr>
          <w:p w:rsidR="00000000" w:rsidDel="00000000" w:rsidP="00000000" w:rsidRDefault="00000000" w:rsidRPr="00000000" w14:paraId="0000036B">
            <w:pPr>
              <w:spacing w:after="0" w:line="276" w:lineRule="auto"/>
              <w:rPr>
                <w:sz w:val="24"/>
                <w:szCs w:val="24"/>
              </w:rPr>
            </w:pPr>
            <w:r w:rsidDel="00000000" w:rsidR="00000000" w:rsidRPr="00000000">
              <w:rPr>
                <w:sz w:val="24"/>
                <w:szCs w:val="24"/>
                <w:rtl w:val="0"/>
              </w:rPr>
              <w:t xml:space="preserve">77.778</w:t>
            </w:r>
          </w:p>
        </w:tc>
        <w:tc>
          <w:tcPr>
            <w:tcBorders>
              <w:bottom w:color="000000" w:space="0" w:sz="4" w:val="single"/>
            </w:tcBorders>
          </w:tcPr>
          <w:p w:rsidR="00000000" w:rsidDel="00000000" w:rsidP="00000000" w:rsidRDefault="00000000" w:rsidRPr="00000000" w14:paraId="0000036C">
            <w:pPr>
              <w:spacing w:after="0" w:line="276" w:lineRule="auto"/>
              <w:rPr>
                <w:sz w:val="24"/>
                <w:szCs w:val="24"/>
              </w:rPr>
            </w:pPr>
            <w:r w:rsidDel="00000000" w:rsidR="00000000" w:rsidRPr="00000000">
              <w:rPr>
                <w:sz w:val="24"/>
                <w:szCs w:val="24"/>
                <w:rtl w:val="0"/>
              </w:rPr>
              <w:t xml:space="preserve">22.573</w:t>
            </w:r>
          </w:p>
        </w:tc>
        <w:tc>
          <w:tcPr>
            <w:tcBorders>
              <w:bottom w:color="000000" w:space="0" w:sz="4" w:val="single"/>
            </w:tcBorders>
          </w:tcPr>
          <w:p w:rsidR="00000000" w:rsidDel="00000000" w:rsidP="00000000" w:rsidRDefault="00000000" w:rsidRPr="00000000" w14:paraId="0000036D">
            <w:pPr>
              <w:spacing w:after="0" w:line="276" w:lineRule="auto"/>
              <w:rPr>
                <w:sz w:val="24"/>
                <w:szCs w:val="24"/>
              </w:rPr>
            </w:pPr>
            <w:r w:rsidDel="00000000" w:rsidR="00000000" w:rsidRPr="00000000">
              <w:rPr>
                <w:sz w:val="24"/>
                <w:szCs w:val="24"/>
                <w:rtl w:val="0"/>
              </w:rPr>
              <w:t xml:space="preserve">3.446</w:t>
            </w:r>
          </w:p>
        </w:tc>
        <w:tc>
          <w:tcPr>
            <w:tcBorders>
              <w:bottom w:color="000000" w:space="0" w:sz="4" w:val="single"/>
            </w:tcBorders>
          </w:tcPr>
          <w:p w:rsidR="00000000" w:rsidDel="00000000" w:rsidP="00000000" w:rsidRDefault="00000000" w:rsidRPr="00000000" w14:paraId="0000036E">
            <w:pPr>
              <w:spacing w:after="0" w:line="276" w:lineRule="auto"/>
              <w:rPr>
                <w:sz w:val="24"/>
                <w:szCs w:val="24"/>
              </w:rPr>
            </w:pPr>
            <w:r w:rsidDel="00000000" w:rsidR="00000000" w:rsidRPr="00000000">
              <w:rPr>
                <w:sz w:val="24"/>
                <w:szCs w:val="24"/>
                <w:rtl w:val="0"/>
              </w:rPr>
              <w:t xml:space="preserve">0.001*</w:t>
            </w:r>
          </w:p>
        </w:tc>
      </w:tr>
      <w:tr>
        <w:trPr>
          <w:cantSplit w:val="0"/>
          <w:trHeight w:val="288" w:hRule="atLeast"/>
          <w:tblHeader w:val="0"/>
        </w:trPr>
        <w:tc>
          <w:tcPr>
            <w:tcBorders>
              <w:top w:color="000000" w:space="0" w:sz="4" w:val="single"/>
              <w:bottom w:color="000000" w:space="0" w:sz="4" w:val="single"/>
            </w:tcBorders>
          </w:tcPr>
          <w:p w:rsidR="00000000" w:rsidDel="00000000" w:rsidP="00000000" w:rsidRDefault="00000000" w:rsidRPr="00000000" w14:paraId="0000036F">
            <w:pPr>
              <w:spacing w:after="0" w:line="276" w:lineRule="auto"/>
              <w:rPr>
                <w:b w:val="1"/>
                <w:sz w:val="24"/>
                <w:szCs w:val="24"/>
              </w:rPr>
            </w:pPr>
            <w:r w:rsidDel="00000000" w:rsidR="00000000" w:rsidRPr="00000000">
              <w:rPr>
                <w:b w:val="1"/>
                <w:sz w:val="24"/>
                <w:szCs w:val="24"/>
                <w:rtl w:val="0"/>
              </w:rPr>
              <w:t xml:space="preserve">Rank (high ranking) </w:t>
            </w:r>
          </w:p>
        </w:tc>
        <w:tc>
          <w:tcPr>
            <w:tcBorders>
              <w:top w:color="000000" w:space="0" w:sz="4" w:val="single"/>
              <w:bottom w:color="000000" w:space="0" w:sz="4" w:val="single"/>
            </w:tcBorders>
          </w:tcPr>
          <w:p w:rsidR="00000000" w:rsidDel="00000000" w:rsidP="00000000" w:rsidRDefault="00000000" w:rsidRPr="00000000" w14:paraId="00000370">
            <w:pPr>
              <w:spacing w:after="0" w:line="276" w:lineRule="auto"/>
              <w:rPr>
                <w:sz w:val="24"/>
                <w:szCs w:val="24"/>
              </w:rPr>
            </w:pPr>
            <w:r w:rsidDel="00000000" w:rsidR="00000000" w:rsidRPr="00000000">
              <w:rPr>
                <w:sz w:val="24"/>
                <w:szCs w:val="24"/>
                <w:rtl w:val="0"/>
              </w:rPr>
              <w:t xml:space="preserve">-6.745</w:t>
            </w:r>
          </w:p>
        </w:tc>
        <w:tc>
          <w:tcPr>
            <w:tcBorders>
              <w:top w:color="000000" w:space="0" w:sz="4" w:val="single"/>
              <w:bottom w:color="000000" w:space="0" w:sz="4" w:val="single"/>
            </w:tcBorders>
          </w:tcPr>
          <w:p w:rsidR="00000000" w:rsidDel="00000000" w:rsidP="00000000" w:rsidRDefault="00000000" w:rsidRPr="00000000" w14:paraId="00000371">
            <w:pPr>
              <w:spacing w:after="0" w:line="276" w:lineRule="auto"/>
              <w:rPr>
                <w:sz w:val="24"/>
                <w:szCs w:val="24"/>
              </w:rPr>
            </w:pPr>
            <w:r w:rsidDel="00000000" w:rsidR="00000000" w:rsidRPr="00000000">
              <w:rPr>
                <w:sz w:val="24"/>
                <w:szCs w:val="24"/>
                <w:rtl w:val="0"/>
              </w:rPr>
              <w:t xml:space="preserve">40.404</w:t>
            </w:r>
          </w:p>
        </w:tc>
        <w:tc>
          <w:tcPr>
            <w:tcBorders>
              <w:top w:color="000000" w:space="0" w:sz="4" w:val="single"/>
              <w:bottom w:color="000000" w:space="0" w:sz="4" w:val="single"/>
            </w:tcBorders>
          </w:tcPr>
          <w:p w:rsidR="00000000" w:rsidDel="00000000" w:rsidP="00000000" w:rsidRDefault="00000000" w:rsidRPr="00000000" w14:paraId="00000372">
            <w:pPr>
              <w:spacing w:after="0" w:line="276" w:lineRule="auto"/>
              <w:rPr>
                <w:sz w:val="24"/>
                <w:szCs w:val="24"/>
              </w:rPr>
            </w:pPr>
            <w:r w:rsidDel="00000000" w:rsidR="00000000" w:rsidRPr="00000000">
              <w:rPr>
                <w:sz w:val="24"/>
                <w:szCs w:val="24"/>
                <w:rtl w:val="0"/>
              </w:rPr>
              <w:t xml:space="preserve">-0.167</w:t>
            </w:r>
          </w:p>
        </w:tc>
        <w:tc>
          <w:tcPr>
            <w:tcBorders>
              <w:top w:color="000000" w:space="0" w:sz="4" w:val="single"/>
              <w:bottom w:color="000000" w:space="0" w:sz="4" w:val="single"/>
            </w:tcBorders>
          </w:tcPr>
          <w:p w:rsidR="00000000" w:rsidDel="00000000" w:rsidP="00000000" w:rsidRDefault="00000000" w:rsidRPr="00000000" w14:paraId="00000373">
            <w:pPr>
              <w:spacing w:after="0" w:line="276" w:lineRule="auto"/>
              <w:rPr>
                <w:sz w:val="24"/>
                <w:szCs w:val="24"/>
              </w:rPr>
            </w:pPr>
            <w:r w:rsidDel="00000000" w:rsidR="00000000" w:rsidRPr="00000000">
              <w:rPr>
                <w:sz w:val="24"/>
                <w:szCs w:val="24"/>
                <w:rtl w:val="0"/>
              </w:rPr>
              <w:t xml:space="preserve">0.869</w:t>
            </w:r>
          </w:p>
        </w:tc>
      </w:tr>
    </w:tbl>
    <w:p w:rsidR="00000000" w:rsidDel="00000000" w:rsidP="00000000" w:rsidRDefault="00000000" w:rsidRPr="00000000" w14:paraId="00000374">
      <w:pPr>
        <w:spacing w:line="276" w:lineRule="auto"/>
        <w:rPr>
          <w:rFonts w:ascii="Calibri" w:cs="Calibri" w:eastAsia="Calibri" w:hAnsi="Calibri"/>
          <w:b w:val="0"/>
          <w:i w:val="1"/>
          <w:smallCaps w:val="0"/>
          <w:strike w:val="0"/>
          <w:color w:val="44546a"/>
          <w:sz w:val="24"/>
          <w:szCs w:val="24"/>
          <w:u w:val="none"/>
          <w:vertAlign w:val="baseline"/>
        </w:rPr>
      </w:pPr>
      <w:r w:rsidDel="00000000" w:rsidR="00000000" w:rsidRPr="00000000">
        <w:rPr>
          <w:rFonts w:ascii="Calibri" w:cs="Calibri" w:eastAsia="Calibri" w:hAnsi="Calibri"/>
          <w:b w:val="0"/>
          <w:i w:val="1"/>
          <w:smallCaps w:val="0"/>
          <w:strike w:val="0"/>
          <w:color w:val="44546a"/>
          <w:sz w:val="22"/>
          <w:szCs w:val="22"/>
          <w:u w:val="none"/>
          <w:vertAlign w:val="baseline"/>
          <w:rtl w:val="0"/>
        </w:rPr>
        <w:t xml:space="preserve">Results of the GLMM for the accuracy on a No-go trial (Go/No-go task) in high tolerant species. Explanatory included age, sex, rule (reversed versus acquisition rule) and rank (analysis only conducted in males). All full models included the individual ID as a random factor. The estimates (representing the change in the</w:t>
      </w:r>
      <w:r w:rsidDel="00000000" w:rsidR="00000000" w:rsidRPr="00000000">
        <w:rPr>
          <w:rFonts w:ascii="Calibri" w:cs="Calibri" w:eastAsia="Calibri" w:hAnsi="Calibri"/>
          <w:b w:val="0"/>
          <w:i w:val="1"/>
          <w:smallCaps w:val="0"/>
          <w:strike w:val="0"/>
          <w:color w:val="44546a"/>
          <w:sz w:val="24"/>
          <w:szCs w:val="24"/>
          <w:u w:val="none"/>
          <w:vertAlign w:val="baseline"/>
          <w:rtl w:val="0"/>
        </w:rPr>
        <w:t xml:space="preserve"> </w:t>
      </w:r>
      <w:r w:rsidDel="00000000" w:rsidR="00000000" w:rsidRPr="00000000">
        <w:rPr>
          <w:rFonts w:ascii="Calibri" w:cs="Calibri" w:eastAsia="Calibri" w:hAnsi="Calibri"/>
          <w:b w:val="0"/>
          <w:i w:val="1"/>
          <w:smallCaps w:val="0"/>
          <w:strike w:val="0"/>
          <w:color w:val="44546a"/>
          <w:sz w:val="22"/>
          <w:szCs w:val="22"/>
          <w:u w:val="none"/>
          <w:vertAlign w:val="baseline"/>
          <w:rtl w:val="0"/>
        </w:rPr>
        <w:t xml:space="preserve">dependent variable relative to the baseline category of each predictor variable), standard error, t-value and p-value are represented.</w:t>
      </w:r>
      <w:r w:rsidDel="00000000" w:rsidR="00000000" w:rsidRPr="00000000">
        <w:rPr>
          <w:rFonts w:ascii="Calibri" w:cs="Calibri" w:eastAsia="Calibri" w:hAnsi="Calibri"/>
          <w:b w:val="0"/>
          <w:i w:val="1"/>
          <w:smallCaps w:val="0"/>
          <w:strike w:val="0"/>
          <w:color w:val="44546a"/>
          <w:sz w:val="24"/>
          <w:szCs w:val="24"/>
          <w:u w:val="none"/>
          <w:vertAlign w:val="baseline"/>
          <w:rtl w:val="0"/>
        </w:rPr>
        <w:t xml:space="preserve"> </w:t>
      </w:r>
    </w:p>
    <w:p w:rsidR="00000000" w:rsidDel="00000000" w:rsidP="00000000" w:rsidRDefault="00000000" w:rsidRPr="00000000" w14:paraId="00000375">
      <w:pPr>
        <w:spacing w:line="276" w:lineRule="auto"/>
        <w:rPr>
          <w:i w:val="1"/>
          <w:color w:val="44546a"/>
          <w:sz w:val="24"/>
          <w:szCs w:val="24"/>
        </w:rPr>
      </w:pPr>
      <w:r w:rsidDel="00000000" w:rsidR="00000000" w:rsidRPr="00000000">
        <w:rPr>
          <w:i w:val="1"/>
          <w:color w:val="44546a"/>
          <w:sz w:val="24"/>
          <w:szCs w:val="24"/>
          <w:rtl w:val="0"/>
        </w:rPr>
        <w:t xml:space="preserve">Additional bibliography:</w:t>
      </w:r>
    </w:p>
    <w:p w:rsidR="00000000" w:rsidDel="00000000" w:rsidP="00000000" w:rsidRDefault="00000000" w:rsidRPr="00000000" w14:paraId="00000376">
      <w:pPr>
        <w:numPr>
          <w:ilvl w:val="0"/>
          <w:numId w:val="1"/>
        </w:numPr>
        <w:spacing w:after="0" w:afterAutospacing="0" w:line="276" w:lineRule="auto"/>
        <w:ind w:left="720" w:hanging="360"/>
        <w:rPr>
          <w:rFonts w:ascii="Roboto" w:cs="Roboto" w:eastAsia="Roboto" w:hAnsi="Roboto"/>
          <w:i w:val="1"/>
          <w:color w:val="222222"/>
          <w:sz w:val="21"/>
          <w:szCs w:val="21"/>
        </w:rPr>
      </w:pPr>
      <w:r w:rsidDel="00000000" w:rsidR="00000000" w:rsidRPr="00000000">
        <w:rPr>
          <w:rFonts w:ascii="Roboto" w:cs="Roboto" w:eastAsia="Roboto" w:hAnsi="Roboto"/>
          <w:i w:val="1"/>
          <w:color w:val="222222"/>
          <w:sz w:val="21"/>
          <w:szCs w:val="21"/>
          <w:rtl w:val="0"/>
        </w:rPr>
        <w:t xml:space="preserve">Howarth, E. R., Kemp, C., Thatcher, H. R., Szott, I. D., Farningham, D., Witham, C. L., ... &amp; Bethell, E. J. (2021). Developing and validating attention bias tools for assessing trait and state affect in animals: A worked example with Macaca mulatta. Applied Animal Behaviour Science. 234, 105198. DOI: 10.1016/j.applanim.2020.105198</w:t>
      </w:r>
    </w:p>
    <w:p w:rsidR="00000000" w:rsidDel="00000000" w:rsidP="00000000" w:rsidRDefault="00000000" w:rsidRPr="00000000" w14:paraId="00000377">
      <w:pPr>
        <w:numPr>
          <w:ilvl w:val="0"/>
          <w:numId w:val="1"/>
        </w:numPr>
        <w:spacing w:after="0" w:afterAutospacing="0" w:line="276" w:lineRule="auto"/>
        <w:ind w:left="720" w:hanging="360"/>
        <w:rPr>
          <w:rFonts w:ascii="Roboto" w:cs="Roboto" w:eastAsia="Roboto" w:hAnsi="Roboto"/>
          <w:i w:val="1"/>
          <w:color w:val="222222"/>
          <w:sz w:val="21"/>
          <w:szCs w:val="21"/>
        </w:rPr>
      </w:pPr>
      <w:r w:rsidDel="00000000" w:rsidR="00000000" w:rsidRPr="00000000">
        <w:rPr>
          <w:rFonts w:ascii="Arial" w:cs="Arial" w:eastAsia="Arial" w:hAnsi="Arial"/>
          <w:i w:val="1"/>
          <w:color w:val="222222"/>
          <w:sz w:val="20"/>
          <w:szCs w:val="20"/>
          <w:rtl w:val="0"/>
        </w:rPr>
        <w:t xml:space="preserve">Fizet, J., Rimele, A., Pebayle, T., Cassel, J. C., Kelche, C., &amp; Meunier, H. (2017). An autonomous, automated and mobile device to concurrently assess several cognitive functions in group-living non-human primates. Neurobiology of learning and memory, 145, 45-58. DOI: 10.1016/j.nlm.2017.07.013</w:t>
      </w:r>
    </w:p>
    <w:p w:rsidR="00000000" w:rsidDel="00000000" w:rsidP="00000000" w:rsidRDefault="00000000" w:rsidRPr="00000000" w14:paraId="00000378">
      <w:pPr>
        <w:numPr>
          <w:ilvl w:val="0"/>
          <w:numId w:val="1"/>
        </w:numPr>
        <w:spacing w:after="0" w:afterAutospacing="0" w:line="276" w:lineRule="auto"/>
        <w:ind w:left="720" w:hanging="360"/>
        <w:rPr>
          <w:rFonts w:ascii="Roboto" w:cs="Roboto" w:eastAsia="Roboto" w:hAnsi="Roboto"/>
          <w:i w:val="1"/>
          <w:color w:val="222222"/>
          <w:sz w:val="21"/>
          <w:szCs w:val="21"/>
        </w:rPr>
      </w:pPr>
      <w:r w:rsidDel="00000000" w:rsidR="00000000" w:rsidRPr="00000000">
        <w:rPr>
          <w:rFonts w:ascii="Arial" w:cs="Arial" w:eastAsia="Arial" w:hAnsi="Arial"/>
          <w:i w:val="1"/>
          <w:color w:val="222222"/>
          <w:sz w:val="20"/>
          <w:szCs w:val="20"/>
          <w:rtl w:val="0"/>
        </w:rPr>
        <w:t xml:space="preserve">Ballesta, S., Sadoughi, B., Miss, F., Whitehouse, J., Aguenounon, G., &amp; Meunier, H. (2021). Assessing the reliability of an automated method for measuring dominance hierarchy in non-human primates. Primates. 1-13. DOI: 10.1101/2020.11.23.389908</w:t>
      </w:r>
    </w:p>
    <w:p w:rsidR="00000000" w:rsidDel="00000000" w:rsidP="00000000" w:rsidRDefault="00000000" w:rsidRPr="00000000" w14:paraId="00000379">
      <w:pPr>
        <w:numPr>
          <w:ilvl w:val="0"/>
          <w:numId w:val="1"/>
        </w:numPr>
        <w:spacing w:after="0" w:afterAutospacing="0" w:line="276" w:lineRule="auto"/>
        <w:ind w:left="720" w:hanging="360"/>
        <w:rPr>
          <w:rFonts w:ascii="Roboto" w:cs="Roboto" w:eastAsia="Roboto" w:hAnsi="Roboto"/>
          <w:i w:val="1"/>
          <w:color w:val="222222"/>
          <w:sz w:val="21"/>
          <w:szCs w:val="21"/>
        </w:rPr>
      </w:pPr>
      <w:r w:rsidDel="00000000" w:rsidR="00000000" w:rsidRPr="00000000">
        <w:rPr>
          <w:rFonts w:ascii="Arial" w:cs="Arial" w:eastAsia="Arial" w:hAnsi="Arial"/>
          <w:i w:val="1"/>
          <w:color w:val="222222"/>
          <w:sz w:val="20"/>
          <w:szCs w:val="20"/>
          <w:rtl w:val="0"/>
        </w:rPr>
        <w:t xml:space="preserve">Nioche, A., Rougier, N. P., Deffains, M., Bourgeois-Gironde, S., Ballesta, S., &amp; Boraud, T. (2021). The adaptive value of probability distortion and risk-seeking in macaques’ decision-making. Philosophical Transactions of the Royal Society B, 376(1819), 20190668. DOI: 10.1098/rstb.2019.0668</w:t>
      </w:r>
    </w:p>
    <w:p w:rsidR="00000000" w:rsidDel="00000000" w:rsidP="00000000" w:rsidRDefault="00000000" w:rsidRPr="00000000" w14:paraId="0000037A">
      <w:pPr>
        <w:numPr>
          <w:ilvl w:val="0"/>
          <w:numId w:val="1"/>
        </w:numPr>
        <w:spacing w:after="0" w:afterAutospacing="0" w:line="276" w:lineRule="auto"/>
        <w:ind w:left="720" w:hanging="360"/>
        <w:rPr>
          <w:rFonts w:ascii="Roboto" w:cs="Roboto" w:eastAsia="Roboto" w:hAnsi="Roboto"/>
          <w:i w:val="1"/>
          <w:color w:val="222222"/>
          <w:sz w:val="21"/>
          <w:szCs w:val="21"/>
        </w:rPr>
      </w:pPr>
      <w:r w:rsidDel="00000000" w:rsidR="00000000" w:rsidRPr="00000000">
        <w:rPr>
          <w:rFonts w:ascii="Roboto" w:cs="Roboto" w:eastAsia="Roboto" w:hAnsi="Roboto"/>
          <w:i w:val="1"/>
          <w:color w:val="222222"/>
          <w:sz w:val="21"/>
          <w:szCs w:val="21"/>
          <w:rtl w:val="0"/>
        </w:rPr>
        <w:t xml:space="preserve">De Vries, H., Stevens, J. M., &amp; Vervaecke, H. (2006). Measuring and testing the steepness of dominance hierarchies. Animal Behaviour, 71(3), 585-592.</w:t>
      </w:r>
      <w:r w:rsidDel="00000000" w:rsidR="00000000" w:rsidRPr="00000000">
        <w:rPr>
          <w:rtl w:val="0"/>
        </w:rPr>
      </w:r>
    </w:p>
    <w:p w:rsidR="00000000" w:rsidDel="00000000" w:rsidP="00000000" w:rsidRDefault="00000000" w:rsidRPr="00000000" w14:paraId="0000037B">
      <w:pPr>
        <w:numPr>
          <w:ilvl w:val="0"/>
          <w:numId w:val="1"/>
        </w:numPr>
        <w:spacing w:line="276" w:lineRule="auto"/>
        <w:ind w:left="720" w:hanging="360"/>
        <w:rPr>
          <w:rFonts w:ascii="Roboto" w:cs="Roboto" w:eastAsia="Roboto" w:hAnsi="Roboto"/>
          <w:i w:val="1"/>
          <w:color w:val="222222"/>
          <w:sz w:val="21"/>
          <w:szCs w:val="21"/>
        </w:rPr>
      </w:pPr>
      <w:r w:rsidDel="00000000" w:rsidR="00000000" w:rsidRPr="00000000">
        <w:rPr>
          <w:rFonts w:ascii="Roboto" w:cs="Roboto" w:eastAsia="Roboto" w:hAnsi="Roboto"/>
          <w:i w:val="1"/>
          <w:color w:val="222222"/>
          <w:sz w:val="21"/>
          <w:szCs w:val="21"/>
          <w:rtl w:val="0"/>
        </w:rPr>
        <w:t xml:space="preserve">Neumann, C., Duboscq, J., Dubuc, C., Ginting, A., Irwan, A. M., Agil, M., ... &amp; Engelhardt, A. (2011). Assessing dominance hierarchies: validation and advantages of progressive evaluation with Elo-rating. Animal Behaviour, 82(4), 911-921.</w:t>
      </w:r>
      <w:r w:rsidDel="00000000" w:rsidR="00000000" w:rsidRPr="00000000">
        <w:rPr>
          <w:rtl w:val="0"/>
        </w:rPr>
      </w:r>
    </w:p>
    <w:p w:rsidR="00000000" w:rsidDel="00000000" w:rsidP="00000000" w:rsidRDefault="00000000" w:rsidRPr="00000000" w14:paraId="0000037C">
      <w:pPr>
        <w:spacing w:line="276" w:lineRule="auto"/>
        <w:rPr>
          <w:rFonts w:ascii="Roboto" w:cs="Roboto" w:eastAsia="Roboto" w:hAnsi="Roboto"/>
          <w:i w:val="1"/>
          <w:color w:val="222222"/>
          <w:sz w:val="21"/>
          <w:szCs w:val="21"/>
        </w:rPr>
      </w:pPr>
      <w:r w:rsidDel="00000000" w:rsidR="00000000" w:rsidRPr="00000000">
        <w:rPr>
          <w:rtl w:val="0"/>
        </w:rPr>
      </w:r>
    </w:p>
    <w:p w:rsidR="00000000" w:rsidDel="00000000" w:rsidP="00000000" w:rsidRDefault="00000000" w:rsidRPr="00000000" w14:paraId="0000037D">
      <w:pPr>
        <w:spacing w:line="276" w:lineRule="auto"/>
        <w:rPr>
          <w:rFonts w:ascii="Arial" w:cs="Arial" w:eastAsia="Arial" w:hAnsi="Arial"/>
          <w:i w:val="1"/>
          <w:color w:val="222222"/>
          <w:sz w:val="20"/>
          <w:szCs w:val="2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76A43"/>
    <w:rPr>
      <w:rFonts w:ascii="Calibri" w:cs="Calibri" w:eastAsia="Calibri" w:hAnsi="Calibri"/>
      <w:lang w:eastAsia="en-GB"/>
    </w:rPr>
  </w:style>
  <w:style w:type="paragraph" w:styleId="Heading1">
    <w:name w:val="heading 1"/>
    <w:basedOn w:val="Normal"/>
    <w:next w:val="Normal"/>
    <w:link w:val="Heading1Char"/>
    <w:uiPriority w:val="9"/>
    <w:qFormat w:val="1"/>
    <w:rsid w:val="0026301E"/>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26301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D9052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aption">
    <w:name w:val="caption"/>
    <w:aliases w:val="Figure title"/>
    <w:basedOn w:val="Normal"/>
    <w:next w:val="Normal"/>
    <w:uiPriority w:val="35"/>
    <w:unhideWhenUsed w:val="1"/>
    <w:qFormat w:val="1"/>
    <w:rsid w:val="00076A43"/>
    <w:pPr>
      <w:spacing w:after="240" w:before="240" w:line="240" w:lineRule="auto"/>
    </w:pPr>
    <w:rPr>
      <w:i w:val="1"/>
      <w:iCs w:val="1"/>
      <w:color w:val="44546a" w:themeColor="text2"/>
      <w:szCs w:val="18"/>
    </w:rPr>
  </w:style>
  <w:style w:type="character" w:styleId="Heading1Char" w:customStyle="1">
    <w:name w:val="Heading 1 Char"/>
    <w:basedOn w:val="DefaultParagraphFont"/>
    <w:link w:val="Heading1"/>
    <w:uiPriority w:val="9"/>
    <w:rsid w:val="0026301E"/>
    <w:rPr>
      <w:rFonts w:asciiTheme="majorHAnsi" w:cstheme="majorBidi" w:eastAsiaTheme="majorEastAsia" w:hAnsiTheme="majorHAnsi"/>
      <w:color w:val="2f5496" w:themeColor="accent1" w:themeShade="0000BF"/>
      <w:sz w:val="32"/>
      <w:szCs w:val="32"/>
      <w:lang w:eastAsia="en-GB"/>
    </w:rPr>
  </w:style>
  <w:style w:type="character" w:styleId="Heading2Char" w:customStyle="1">
    <w:name w:val="Heading 2 Char"/>
    <w:basedOn w:val="DefaultParagraphFont"/>
    <w:link w:val="Heading2"/>
    <w:uiPriority w:val="9"/>
    <w:rsid w:val="0026301E"/>
    <w:rPr>
      <w:rFonts w:asciiTheme="majorHAnsi" w:cstheme="majorBidi" w:eastAsiaTheme="majorEastAsia" w:hAnsiTheme="majorHAnsi"/>
      <w:color w:val="2f5496" w:themeColor="accent1" w:themeShade="0000BF"/>
      <w:sz w:val="26"/>
      <w:szCs w:val="26"/>
      <w:lang w:eastAsia="en-GB"/>
    </w:rPr>
  </w:style>
  <w:style w:type="paragraph" w:styleId="ListParagraph">
    <w:name w:val="List Paragraph"/>
    <w:basedOn w:val="Normal"/>
    <w:uiPriority w:val="34"/>
    <w:qFormat w:val="1"/>
    <w:rsid w:val="0017242E"/>
    <w:pPr>
      <w:ind w:left="720"/>
      <w:contextualSpacing w:val="1"/>
    </w:pPr>
  </w:style>
  <w:style w:type="character" w:styleId="Heading3Char" w:customStyle="1">
    <w:name w:val="Heading 3 Char"/>
    <w:basedOn w:val="DefaultParagraphFont"/>
    <w:link w:val="Heading3"/>
    <w:uiPriority w:val="9"/>
    <w:rsid w:val="00D9052A"/>
    <w:rPr>
      <w:rFonts w:asciiTheme="majorHAnsi" w:cstheme="majorBidi" w:eastAsiaTheme="majorEastAsia" w:hAnsiTheme="majorHAnsi"/>
      <w:color w:val="1f3763" w:themeColor="accent1" w:themeShade="00007F"/>
      <w:sz w:val="24"/>
      <w:szCs w:val="24"/>
      <w:lang w:eastAsia="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2022-06-20T09:37:00Z</dcterms:created>
  <dc:creator>Louise Loyant</dc:creator>
</cp:coreProperties>
</file>