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EFC2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1C73D233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2253B782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041FBA8C" w14:textId="77777777" w:rsidTr="00BC4479">
        <w:tc>
          <w:tcPr>
            <w:tcW w:w="1117" w:type="dxa"/>
            <w:shd w:val="clear" w:color="auto" w:fill="auto"/>
          </w:tcPr>
          <w:p w14:paraId="00B3CCEC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0CC93348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1DC117D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13BB76EC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19CDEA3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0B9F94E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24846A01" w14:textId="77777777" w:rsidTr="00BC4479">
        <w:tc>
          <w:tcPr>
            <w:tcW w:w="1117" w:type="dxa"/>
            <w:shd w:val="clear" w:color="auto" w:fill="auto"/>
          </w:tcPr>
          <w:p w14:paraId="5044422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65AB61BE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7AD1B0C1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5976CA2F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3D374078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0BB11BCE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1C349DF1" w14:textId="77777777" w:rsidTr="00BC4479">
        <w:tc>
          <w:tcPr>
            <w:tcW w:w="1117" w:type="dxa"/>
            <w:shd w:val="clear" w:color="auto" w:fill="auto"/>
          </w:tcPr>
          <w:p w14:paraId="06E37CBD" w14:textId="77777777" w:rsidR="00C65B64" w:rsidRPr="00C851B8" w:rsidRDefault="00C65B6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0350000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6C4DF9AE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067087D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6171D4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FCB7AD8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04EE38E9" w14:textId="77777777" w:rsidTr="00BC4479">
        <w:tc>
          <w:tcPr>
            <w:tcW w:w="1117" w:type="dxa"/>
            <w:shd w:val="clear" w:color="auto" w:fill="auto"/>
          </w:tcPr>
          <w:p w14:paraId="299BE87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32D741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278BC4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CDB6CDE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38EC7DA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39C798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43618410" w14:textId="77777777" w:rsidTr="00BC4479">
        <w:tc>
          <w:tcPr>
            <w:tcW w:w="1117" w:type="dxa"/>
            <w:shd w:val="clear" w:color="auto" w:fill="auto"/>
          </w:tcPr>
          <w:p w14:paraId="4209FD77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44D8843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7D7137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7B6AF61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516F295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090F05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01F2130E" w14:textId="77777777" w:rsidTr="00BC4479">
        <w:tc>
          <w:tcPr>
            <w:tcW w:w="1117" w:type="dxa"/>
            <w:shd w:val="clear" w:color="auto" w:fill="auto"/>
          </w:tcPr>
          <w:p w14:paraId="0F142B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3DDAD0D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3A448D9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72F8805E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42617DE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128B69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2DC0F7B8" w14:textId="77777777" w:rsidTr="00BC4479">
        <w:tc>
          <w:tcPr>
            <w:tcW w:w="1117" w:type="dxa"/>
            <w:shd w:val="clear" w:color="auto" w:fill="auto"/>
          </w:tcPr>
          <w:p w14:paraId="3ED1C3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0385217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5BB1F93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55B1DFE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3E6D07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8D77C1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4E4BF0CB" w14:textId="77777777" w:rsidTr="00BC4479">
        <w:tc>
          <w:tcPr>
            <w:tcW w:w="1117" w:type="dxa"/>
            <w:shd w:val="clear" w:color="auto" w:fill="auto"/>
          </w:tcPr>
          <w:p w14:paraId="5EEC148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21DB575B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6B3044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4CB7861C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37A0BF1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2CD04DF8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2618372" w14:textId="77777777" w:rsidR="00BB2341" w:rsidRDefault="00BB2341">
      <w:pPr>
        <w:pStyle w:val="Standard"/>
        <w:jc w:val="center"/>
        <w:rPr>
          <w:lang w:val="ru-RU"/>
        </w:rPr>
      </w:pPr>
    </w:p>
    <w:p w14:paraId="01FC953E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1F6236B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14:paraId="0B3CCADD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AB9AD0B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7030626C" w14:textId="77777777" w:rsidR="00BB2341" w:rsidRPr="00C227CD" w:rsidRDefault="00C227CD">
            <w:pPr>
              <w:pStyle w:val="TableContents"/>
              <w:rPr>
                <w:iCs/>
                <w:lang w:val="ru-RU"/>
              </w:rPr>
            </w:pPr>
            <w:r w:rsidRPr="00C227CD">
              <w:rPr>
                <w:iCs/>
              </w:rPr>
              <w:t>https</w:t>
            </w:r>
            <w:r w:rsidRPr="00C227CD">
              <w:rPr>
                <w:iCs/>
                <w:lang w:val="ru-RU"/>
              </w:rPr>
              <w:t>://</w:t>
            </w:r>
            <w:proofErr w:type="spellStart"/>
            <w:r w:rsidRPr="00C227CD">
              <w:rPr>
                <w:iCs/>
              </w:rPr>
              <w:t>cyberleninka</w:t>
            </w:r>
            <w:proofErr w:type="spellEnd"/>
            <w:r w:rsidRPr="00C227CD">
              <w:rPr>
                <w:iCs/>
                <w:lang w:val="ru-RU"/>
              </w:rPr>
              <w:t>.</w:t>
            </w:r>
            <w:proofErr w:type="spellStart"/>
            <w:r w:rsidRPr="00C227CD">
              <w:rPr>
                <w:iCs/>
              </w:rPr>
              <w:t>ru</w:t>
            </w:r>
            <w:proofErr w:type="spellEnd"/>
            <w:r w:rsidRPr="00C227CD">
              <w:rPr>
                <w:iCs/>
                <w:lang w:val="ru-RU"/>
              </w:rPr>
              <w:t>/</w:t>
            </w:r>
            <w:r w:rsidRPr="00C227CD">
              <w:rPr>
                <w:iCs/>
              </w:rPr>
              <w:t>article</w:t>
            </w:r>
            <w:r w:rsidRPr="00C227CD">
              <w:rPr>
                <w:iCs/>
                <w:lang w:val="ru-RU"/>
              </w:rPr>
              <w:t>/</w:t>
            </w:r>
            <w:r w:rsidRPr="00C227CD">
              <w:rPr>
                <w:iCs/>
              </w:rPr>
              <w:t>n</w:t>
            </w:r>
            <w:r w:rsidRPr="00C227CD">
              <w:rPr>
                <w:iCs/>
                <w:lang w:val="ru-RU"/>
              </w:rPr>
              <w:t>/</w:t>
            </w:r>
            <w:proofErr w:type="spellStart"/>
            <w:r w:rsidRPr="00C227CD">
              <w:rPr>
                <w:iCs/>
              </w:rPr>
              <w:t>sistemy</w:t>
            </w:r>
            <w:proofErr w:type="spellEnd"/>
            <w:r w:rsidRPr="00C227CD">
              <w:rPr>
                <w:iCs/>
                <w:lang w:val="ru-RU"/>
              </w:rPr>
              <w:t>-</w:t>
            </w:r>
            <w:proofErr w:type="spellStart"/>
            <w:r w:rsidRPr="00C227CD">
              <w:rPr>
                <w:iCs/>
              </w:rPr>
              <w:t>schisleniya</w:t>
            </w:r>
            <w:proofErr w:type="spellEnd"/>
            <w:r w:rsidRPr="00C227CD">
              <w:rPr>
                <w:iCs/>
                <w:lang w:val="ru-RU"/>
              </w:rPr>
              <w:t>-</w:t>
            </w:r>
            <w:r w:rsidRPr="00C227CD">
              <w:rPr>
                <w:iCs/>
              </w:rPr>
              <w:t>v</w:t>
            </w:r>
            <w:r w:rsidRPr="00C227CD">
              <w:rPr>
                <w:iCs/>
                <w:lang w:val="ru-RU"/>
              </w:rPr>
              <w:t>-</w:t>
            </w:r>
            <w:proofErr w:type="spellStart"/>
            <w:r w:rsidRPr="00C227CD">
              <w:rPr>
                <w:iCs/>
              </w:rPr>
              <w:t>drevnosti</w:t>
            </w:r>
            <w:proofErr w:type="spellEnd"/>
            <w:r w:rsidRPr="00C227CD">
              <w:rPr>
                <w:iCs/>
                <w:lang w:val="ru-RU"/>
              </w:rPr>
              <w:t>-</w:t>
            </w:r>
            <w:proofErr w:type="spellStart"/>
            <w:r w:rsidRPr="00C227CD">
              <w:rPr>
                <w:iCs/>
              </w:rPr>
              <w:t>i</w:t>
            </w:r>
            <w:proofErr w:type="spellEnd"/>
            <w:r w:rsidRPr="00C227CD">
              <w:rPr>
                <w:iCs/>
                <w:lang w:val="ru-RU"/>
              </w:rPr>
              <w:t>-</w:t>
            </w:r>
            <w:proofErr w:type="spellStart"/>
            <w:r w:rsidRPr="00C227CD">
              <w:rPr>
                <w:iCs/>
              </w:rPr>
              <w:t>sovremennosti</w:t>
            </w:r>
            <w:proofErr w:type="spellEnd"/>
            <w:r w:rsidRPr="00C227CD">
              <w:rPr>
                <w:iCs/>
                <w:lang w:val="ru-RU"/>
              </w:rPr>
              <w:t>/</w:t>
            </w:r>
            <w:r w:rsidRPr="00C227CD">
              <w:rPr>
                <w:iCs/>
              </w:rPr>
              <w:t>viewer</w:t>
            </w:r>
          </w:p>
        </w:tc>
      </w:tr>
      <w:tr w:rsidR="00BB2341" w14:paraId="2C896F8E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3F3D0E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3316017A" w14:textId="77777777" w:rsidR="00BB2341" w:rsidRPr="0029710B" w:rsidRDefault="00C227CD">
            <w:pPr>
              <w:pStyle w:val="TableContents"/>
            </w:pPr>
            <w:r>
              <w:rPr>
                <w:lang w:val="ru-RU"/>
              </w:rPr>
              <w:t>Системы счисления, счетные единицы, числа</w:t>
            </w:r>
          </w:p>
          <w:p w14:paraId="6E43726B" w14:textId="77777777" w:rsidR="00BB2341" w:rsidRDefault="00BB2341">
            <w:pPr>
              <w:pStyle w:val="TableContents"/>
              <w:rPr>
                <w:lang w:val="ru-RU"/>
              </w:rPr>
            </w:pPr>
          </w:p>
        </w:tc>
      </w:tr>
      <w:tr w:rsidR="00BB2341" w14:paraId="102BB405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F8957A7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42F47CEE" w14:textId="77777777" w:rsidR="00BB2341" w:rsidRPr="006A1C95" w:rsidRDefault="00BB2341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6A1C95">
              <w:rPr>
                <w:rFonts w:eastAsia="Times New Roman" w:cs="Times New Roman"/>
                <w:lang w:val="ru-RU"/>
              </w:rPr>
              <w:t xml:space="preserve">Египетская система счисления была непозиционной, </w:t>
            </w:r>
            <w:r w:rsidR="0091462A">
              <w:rPr>
                <w:rFonts w:eastAsia="Times New Roman" w:cs="Times New Roman"/>
                <w:lang w:val="ru-RU"/>
              </w:rPr>
              <w:t>соответствующий символ указывал кол-во единиц в соответствующем разряде.</w:t>
            </w:r>
          </w:p>
          <w:p w14:paraId="38699971" w14:textId="77777777" w:rsidR="006A1C95" w:rsidRPr="006A1C95" w:rsidRDefault="006A1C95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Для вычислений и записи чисел использовались счетные доски</w:t>
            </w:r>
            <w:r w:rsidR="00522F8D">
              <w:rPr>
                <w:rFonts w:eastAsia="Times New Roman" w:cs="Times New Roman"/>
                <w:lang w:val="ru-RU"/>
              </w:rPr>
              <w:t>.</w:t>
            </w:r>
          </w:p>
          <w:p w14:paraId="46305BDE" w14:textId="77777777" w:rsidR="00BB2341" w:rsidRDefault="006A1C95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В ионийской и славянской системах счисления цифры обозначались буквами.</w:t>
            </w:r>
          </w:p>
          <w:p w14:paraId="484128FE" w14:textId="77777777" w:rsidR="006A1C95" w:rsidRDefault="006A1C95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Арабы и индийцы пользовались системой счисления, схожей с десятичной</w:t>
            </w:r>
            <w:r w:rsidR="00522F8D">
              <w:rPr>
                <w:lang w:val="ru-RU"/>
              </w:rPr>
              <w:t>.</w:t>
            </w:r>
          </w:p>
          <w:p w14:paraId="06CE6DD8" w14:textId="77777777" w:rsidR="006A1C95" w:rsidRDefault="006A1C95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Аттическая и римская системы счисления </w:t>
            </w:r>
            <w:r w:rsidR="00057DF5">
              <w:rPr>
                <w:lang w:val="ru-RU"/>
              </w:rPr>
              <w:t>были двоично-пятеричными</w:t>
            </w:r>
            <w:r w:rsidR="00522F8D">
              <w:rPr>
                <w:lang w:val="ru-RU"/>
              </w:rPr>
              <w:t>.</w:t>
            </w:r>
          </w:p>
          <w:p w14:paraId="3858BB94" w14:textId="77777777" w:rsidR="00057DF5" w:rsidRDefault="00057DF5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Вавилонская система счисления имела 2 основания, два разряда шестеричный и десятеричный выполняли функцию шестидесят</w:t>
            </w:r>
            <w:r w:rsidR="00522F8D">
              <w:rPr>
                <w:lang w:val="ru-RU"/>
              </w:rPr>
              <w:t>еричного.</w:t>
            </w:r>
          </w:p>
          <w:p w14:paraId="3F20FAE0" w14:textId="77777777" w:rsidR="00522F8D" w:rsidRDefault="00522F8D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Жрецы майя пользовались двадцатеричной системой счисления, порядок нарушался в 3-м разряде, он был больше предыдущего лишь в 18 раз</w:t>
            </w:r>
            <w:r w:rsidR="00BA43B7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  <w:p w14:paraId="6F45429B" w14:textId="77777777" w:rsidR="00522F8D" w:rsidRDefault="00522F8D" w:rsidP="006A1C95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В современном мире двоичная система широко применяется в компьютерах</w:t>
            </w:r>
            <w:r w:rsidR="00BA43B7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  <w:p w14:paraId="4F192F57" w14:textId="77777777" w:rsidR="00BB2341" w:rsidRDefault="00604FEE" w:rsidP="00BA43B7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Для уменьшения длины двоичного числа можно использовать шестнадцатеричную систему счисления</w:t>
            </w:r>
            <w:r w:rsidR="00BA43B7">
              <w:rPr>
                <w:lang w:val="ru-RU"/>
              </w:rPr>
              <w:t>.</w:t>
            </w:r>
          </w:p>
          <w:p w14:paraId="143A0057" w14:textId="77777777" w:rsidR="0052080A" w:rsidRPr="00BA43B7" w:rsidRDefault="0052080A" w:rsidP="00BA43B7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Система Бергмана позволяет записать иррациональное число конечным количеством цифр.</w:t>
            </w:r>
          </w:p>
        </w:tc>
      </w:tr>
      <w:tr w:rsidR="00BB2341" w14:paraId="15A5CDC5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77A5CFF2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F277698" w14:textId="77777777" w:rsidR="00BB2341" w:rsidRDefault="00604FE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Со временем системы счисления совершенствовались</w:t>
            </w:r>
            <w:r w:rsidR="00BA43B7">
              <w:rPr>
                <w:lang w:val="ru-RU"/>
              </w:rPr>
              <w:t>.</w:t>
            </w:r>
          </w:p>
          <w:p w14:paraId="17FD6C7A" w14:textId="77777777" w:rsidR="00BB2341" w:rsidRDefault="00604FE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Нынешние системы счисления удобны для использования в различных областях</w:t>
            </w:r>
            <w:r w:rsidR="00BA43B7">
              <w:rPr>
                <w:lang w:val="ru-RU"/>
              </w:rPr>
              <w:t>.</w:t>
            </w:r>
          </w:p>
          <w:p w14:paraId="70375431" w14:textId="77777777" w:rsidR="00BB2341" w:rsidRDefault="00604FE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Десятичная система нашего времени превосходит десятичные системы прошлого из-за использования меньшего количества цифр </w:t>
            </w:r>
            <w:r w:rsidR="00BA43B7">
              <w:rPr>
                <w:lang w:val="ru-RU"/>
              </w:rPr>
              <w:t>и простоты записи.</w:t>
            </w:r>
          </w:p>
        </w:tc>
      </w:tr>
      <w:tr w:rsidR="00BB2341" w14:paraId="49E28D13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3BCAF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19FA4F4E" w14:textId="77777777" w:rsidR="00BB2341" w:rsidRDefault="00BA43B7" w:rsidP="00BA43B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Большинство непозиционных систем оказались слишком сложны в сравнении с позиционными </w:t>
            </w:r>
          </w:p>
          <w:p w14:paraId="32C132FC" w14:textId="77777777" w:rsidR="00BA43B7" w:rsidRDefault="0052080A" w:rsidP="00BA43B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Использование позиционных систем счисления прошлого (вавилонская, майя) во многом было сложнее современных</w:t>
            </w:r>
          </w:p>
          <w:p w14:paraId="38CDCA9C" w14:textId="77777777" w:rsidR="00BB2341" w:rsidRPr="00616AC6" w:rsidRDefault="0052080A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Вавилонская система счисления из-за отсутствия нуля требовала добавления дополнительной цифры 60, что было неудобно.</w:t>
            </w:r>
          </w:p>
        </w:tc>
      </w:tr>
      <w:tr w:rsidR="00BB2341" w14:paraId="4E711863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AF9E8" w14:textId="77777777" w:rsidR="00BB2341" w:rsidRPr="00525A49" w:rsidRDefault="00BB23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3E61F141" w14:textId="77777777" w:rsidR="00BC4479" w:rsidRPr="006A1C95" w:rsidRDefault="00525A49" w:rsidP="00525A49">
            <w:pPr>
              <w:pStyle w:val="TableContents"/>
              <w:rPr>
                <w:lang w:val="ru-RU"/>
              </w:rPr>
            </w:pPr>
            <w:r w:rsidRPr="00525A49">
              <w:rPr>
                <w:lang w:val="ru-RU"/>
              </w:rPr>
              <w:t xml:space="preserve">Работа программиста и </w:t>
            </w:r>
            <w:hyperlink r:id="rId7" w:history="1">
              <w:r>
                <w:rPr>
                  <w:rStyle w:val="a6"/>
                  <w:color w:val="000000"/>
                  <w:u w:val="none"/>
                  <w:lang w:val="ru-RU"/>
                </w:rPr>
                <w:t>шамана</w:t>
              </w:r>
            </w:hyperlink>
            <w:r w:rsidRPr="00525A49">
              <w:rPr>
                <w:lang w:val="ru-RU"/>
              </w:rPr>
              <w:t xml:space="preserve"> имеет много общего — оба бормочут непонятные </w:t>
            </w:r>
            <w:hyperlink r:id="rId8" w:history="1">
              <w:r>
                <w:rPr>
                  <w:rStyle w:val="a6"/>
                  <w:color w:val="000000"/>
                  <w:u w:val="none"/>
                  <w:lang w:val="ru-RU"/>
                </w:rPr>
                <w:t>слова</w:t>
              </w:r>
            </w:hyperlink>
            <w:r w:rsidRPr="00525A49">
              <w:rPr>
                <w:lang w:val="ru-RU"/>
              </w:rPr>
              <w:t>, совершают непонятные действия и не могут объяснить, как оно работает.</w:t>
            </w:r>
          </w:p>
        </w:tc>
      </w:tr>
    </w:tbl>
    <w:p w14:paraId="63C17CA2" w14:textId="77777777" w:rsidR="00BB2341" w:rsidRPr="00602080" w:rsidRDefault="00BB2341" w:rsidP="007932EB">
      <w:pPr>
        <w:pStyle w:val="Standard"/>
        <w:rPr>
          <w:sz w:val="6"/>
          <w:szCs w:val="6"/>
          <w:lang w:val="ru-RU"/>
        </w:rPr>
      </w:pPr>
    </w:p>
    <w:sectPr w:rsidR="00BB2341" w:rsidRPr="00602080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58FD" w14:textId="77777777" w:rsidR="00055D3E" w:rsidRDefault="00055D3E">
      <w:r>
        <w:separator/>
      </w:r>
    </w:p>
  </w:endnote>
  <w:endnote w:type="continuationSeparator" w:id="0">
    <w:p w14:paraId="623F79F3" w14:textId="77777777" w:rsidR="00055D3E" w:rsidRDefault="000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B8AF" w14:textId="77777777" w:rsidR="00055D3E" w:rsidRDefault="00055D3E">
      <w:r>
        <w:separator/>
      </w:r>
    </w:p>
  </w:footnote>
  <w:footnote w:type="continuationSeparator" w:id="0">
    <w:p w14:paraId="0B066B8F" w14:textId="77777777" w:rsidR="00055D3E" w:rsidRDefault="00055D3E">
      <w:r>
        <w:continuationSeparator/>
      </w:r>
    </w:p>
  </w:footnote>
  <w:footnote w:id="1">
    <w:p w14:paraId="487E0C53" w14:textId="77777777" w:rsidR="00BB2341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num w:numId="1" w16cid:durableId="2021348902">
    <w:abstractNumId w:val="0"/>
  </w:num>
  <w:num w:numId="2" w16cid:durableId="917910359">
    <w:abstractNumId w:val="1"/>
  </w:num>
  <w:num w:numId="3" w16cid:durableId="1064568006">
    <w:abstractNumId w:val="2"/>
  </w:num>
  <w:num w:numId="4" w16cid:durableId="122934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5D3E"/>
    <w:rsid w:val="00057DF5"/>
    <w:rsid w:val="00063220"/>
    <w:rsid w:val="000949B7"/>
    <w:rsid w:val="000A4623"/>
    <w:rsid w:val="0029710B"/>
    <w:rsid w:val="002A7034"/>
    <w:rsid w:val="003A2FB9"/>
    <w:rsid w:val="003E1F97"/>
    <w:rsid w:val="0040677F"/>
    <w:rsid w:val="004A7A56"/>
    <w:rsid w:val="0052080A"/>
    <w:rsid w:val="00522F8D"/>
    <w:rsid w:val="00525A49"/>
    <w:rsid w:val="005D1D77"/>
    <w:rsid w:val="00602080"/>
    <w:rsid w:val="00604FEE"/>
    <w:rsid w:val="00616AC6"/>
    <w:rsid w:val="00687863"/>
    <w:rsid w:val="006A1C95"/>
    <w:rsid w:val="007932EB"/>
    <w:rsid w:val="007D5A2A"/>
    <w:rsid w:val="00817B2B"/>
    <w:rsid w:val="00837A5C"/>
    <w:rsid w:val="008B168E"/>
    <w:rsid w:val="0091462A"/>
    <w:rsid w:val="009441BB"/>
    <w:rsid w:val="00977D58"/>
    <w:rsid w:val="009A062E"/>
    <w:rsid w:val="009C16CA"/>
    <w:rsid w:val="009E6EF7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C227CD"/>
    <w:rsid w:val="00C6418F"/>
    <w:rsid w:val="00C65B64"/>
    <w:rsid w:val="00C851B8"/>
    <w:rsid w:val="00D657A6"/>
    <w:rsid w:val="00DD763A"/>
    <w:rsid w:val="00E552CF"/>
    <w:rsid w:val="00E97E00"/>
    <w:rsid w:val="00EC143F"/>
    <w:rsid w:val="00F20350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CFB417"/>
  <w15:chartTrackingRefBased/>
  <w15:docId w15:val="{F0C96CE1-36E5-41D0-B1DC-67B11A43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ekdoty.ru/pro-slov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ekdoty.ru/pro-shaman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2823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2</cp:revision>
  <cp:lastPrinted>1601-01-01T00:00:00Z</cp:lastPrinted>
  <dcterms:created xsi:type="dcterms:W3CDTF">2025-08-07T13:40:00Z</dcterms:created>
  <dcterms:modified xsi:type="dcterms:W3CDTF">2025-08-07T13:40:00Z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