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Compte rendu revue de sprint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Infos général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Date et heure de l'entretien : </w:t>
      </w:r>
    </w:p>
    <w:p w:rsidR="00000000" w:rsidDel="00000000" w:rsidP="00000000" w:rsidRDefault="00000000" w:rsidRPr="00000000" w14:paraId="00000004">
      <w:pPr>
        <w:ind w:left="720" w:firstLine="720"/>
        <w:rPr/>
      </w:pPr>
      <w:r w:rsidDel="00000000" w:rsidR="00000000" w:rsidRPr="00000000">
        <w:rPr>
          <w:rtl w:val="0"/>
        </w:rPr>
        <w:t xml:space="preserve">Mercredi 17 Décembre 2025 à 9h00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Rendez-vous :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Premier rendez-vous revue de sprint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Participants présents :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SGT CORDON SCRUM MASTER de la semaine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SGT LE-BOURHIS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SGT LANDOUSIES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SGT </w:t>
      </w:r>
      <w:r w:rsidDel="00000000" w:rsidR="00000000" w:rsidRPr="00000000">
        <w:rPr>
          <w:rtl w:val="0"/>
        </w:rPr>
        <w:t xml:space="preserve">OLAX</w:t>
      </w:r>
      <w:r w:rsidDel="00000000" w:rsidR="00000000" w:rsidRPr="00000000">
        <w:rPr>
          <w:rtl w:val="0"/>
        </w:rPr>
        <w:t xml:space="preserve">–BARGAIN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Objectif de la revue de sprint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Vérifier et faire un point sur l’avancée du projet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Revoir les DCU modifier les liens et revoir l’agencement tel que les acteurs principaux bien positionnés à gauche ainsi que les acteurs secondaires sur la droite.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A implémenter dans l’application :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Enregistrer les pertes de connexions pour analyse par le commandement à la fin de la formation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Bouton d’effacement d’urgence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 pas mettre d’authentification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Algorithme de calcul des Azimut en cas de perte de connexion GPS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Dans les fiches descriptives faire attention aux mots utilisés tel que par exemple    “rapide” qui peut être ambiguë en fonction du client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Revoir backlog car manque d’informations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