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Projet questions : </w:t>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application résistance à regarder…</w:t>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b w:val="1"/>
          <w:bCs w:val="1"/>
          <w:sz w:val="30"/>
          <w:szCs w:val="30"/>
          <w:rtl w:val="0"/>
        </w:rPr>
        <w:t xml:space="preserve">Nom de groupe à trouver : </w:t>
      </w:r>
    </w:p>
    <w:p w:rsidR="00000000" w:rsidDel="00000000" w:rsidP="00000000" w:rsidRDefault="00000000" w:rsidRPr="00000000" w14:paraId="00000005">
      <w:pPr>
        <w:rPr>
          <w:b w:val="1"/>
          <w:bCs w:val="1"/>
          <w:sz w:val="30"/>
          <w:szCs w:val="3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1 - Les utilisateurs doivent-ils avoir un identifiant et mot de passe ou alors vu que c’est une application éphémère les utilisateurs n’ont qu’à sélectionner leur rôle en fonction de leur place dans le dispositif ?</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color w:val="ff0000"/>
          <w:sz w:val="20"/>
          <w:szCs w:val="20"/>
        </w:rPr>
      </w:pPr>
      <w:r w:rsidDel="00000000" w:rsidR="00000000" w:rsidRPr="00000000">
        <w:rPr>
          <w:color w:val="ff0000"/>
          <w:sz w:val="20"/>
          <w:szCs w:val="20"/>
          <w:rtl w:val="0"/>
        </w:rPr>
        <w:t xml:space="preserve">Q1 : L’app sera utilisé sur des portables pré configuré, un mot de passe simple permettant d’accéder à l’application suffira</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2 - La carte doit-elle être seulement celle affichée dans la diapo ou doit-elle être plus grande en cas de changement de destination ?</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color w:val="ff0000"/>
          <w:sz w:val="20"/>
          <w:szCs w:val="20"/>
          <w:rtl w:val="0"/>
        </w:rPr>
        <w:t xml:space="preserve">Q2 : La carte doit correspondre à environ 50-60km de rayons autour de la zone d’action</w:t>
      </w: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3 - Si il y a un danger sur l’itinéraire est-ce-que le chemin doit changer automatiquement ou le PC doit décider du changement d’itinéraire ?</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color w:val="ff0000"/>
          <w:sz w:val="20"/>
          <w:szCs w:val="20"/>
        </w:rPr>
      </w:pPr>
      <w:r w:rsidDel="00000000" w:rsidR="00000000" w:rsidRPr="00000000">
        <w:rPr>
          <w:color w:val="ff0000"/>
          <w:sz w:val="20"/>
          <w:szCs w:val="20"/>
          <w:rtl w:val="0"/>
        </w:rPr>
        <w:t xml:space="preserve">Q3 : Lorsque l’alerte est posé sur la carte le convoi doit changer d’itinéraire, un itinéraire est proposé par l’application, mais si le convoi prend un autre itinéraire l’app doit s’adapter </w:t>
      </w:r>
    </w:p>
    <w:p w:rsidR="00000000" w:rsidDel="00000000" w:rsidP="00000000" w:rsidRDefault="00000000" w:rsidRPr="00000000" w14:paraId="00000011">
      <w:pPr>
        <w:rPr>
          <w:color w:val="ff0000"/>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4 - Le trajet initial est-il donné par le commandement ou doit-il être généré automatiquement ?</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color w:val="ff0000"/>
          <w:sz w:val="20"/>
          <w:szCs w:val="20"/>
        </w:rPr>
      </w:pPr>
      <w:r w:rsidDel="00000000" w:rsidR="00000000" w:rsidRPr="00000000">
        <w:rPr>
          <w:color w:val="ff0000"/>
          <w:sz w:val="20"/>
          <w:szCs w:val="20"/>
          <w:rtl w:val="0"/>
        </w:rPr>
        <w:t xml:space="preserve">Q4 : Le trajet est défini directement par l’application</w:t>
      </w:r>
    </w:p>
    <w:p w:rsidR="00000000" w:rsidDel="00000000" w:rsidP="00000000" w:rsidRDefault="00000000" w:rsidRPr="00000000" w14:paraId="00000015">
      <w:pPr>
        <w:rPr>
          <w:color w:val="ff0000"/>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5 - Pour la caméra le convoi a-t-il une caméra embarquée qui tourne en continue sur chaque véhicule ou est-ce que c’est des photos transmises par les unités du convoi ? </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color w:val="ff0000"/>
          <w:sz w:val="20"/>
          <w:szCs w:val="20"/>
          <w:rtl w:val="0"/>
        </w:rPr>
        <w:t xml:space="preserve">Q5 : La caméra est en faite des photos prises par les unités qui peuvent être envoyé pour analyse de l’IA pour transmettre au PC</w:t>
      </w: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sz w:val="20"/>
          <w:szCs w:val="20"/>
          <w:rtl w:val="0"/>
        </w:rPr>
        <w:t xml:space="preserve">7 - Pour l’utilisation mobile, doit-on créer un apk ou est-il possible d’utiliser une page web qui s’adapte parfaitement à tous appareils ? </w:t>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color w:val="ff0000"/>
          <w:sz w:val="20"/>
          <w:szCs w:val="20"/>
        </w:rPr>
      </w:pPr>
      <w:r w:rsidDel="00000000" w:rsidR="00000000" w:rsidRPr="00000000">
        <w:rPr>
          <w:color w:val="ff0000"/>
          <w:sz w:val="20"/>
          <w:szCs w:val="20"/>
          <w:rtl w:val="0"/>
        </w:rPr>
        <w:t xml:space="preserve">Q7 : Pas d’APK seulement une application web qui s’adapte à tout type d’appareil</w:t>
      </w:r>
    </w:p>
    <w:p w:rsidR="00000000" w:rsidDel="00000000" w:rsidP="00000000" w:rsidRDefault="00000000" w:rsidRPr="00000000" w14:paraId="0000001D">
      <w:pPr>
        <w:rPr>
          <w:color w:val="ff0000"/>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sz w:val="20"/>
          <w:szCs w:val="20"/>
          <w:rtl w:val="0"/>
        </w:rPr>
        <w:t xml:space="preserve">8 - Tous les utilisateurs doivent être en capacité de visionner la carte ?</w:t>
        <w:br w:type="textWrapping"/>
      </w:r>
    </w:p>
    <w:p w:rsidR="00000000" w:rsidDel="00000000" w:rsidP="00000000" w:rsidRDefault="00000000" w:rsidRPr="00000000" w14:paraId="0000001F">
      <w:pPr>
        <w:rPr>
          <w:color w:val="ff0000"/>
          <w:sz w:val="20"/>
          <w:szCs w:val="20"/>
        </w:rPr>
      </w:pPr>
      <w:r w:rsidDel="00000000" w:rsidR="00000000" w:rsidRPr="00000000">
        <w:rPr>
          <w:color w:val="ff0000"/>
          <w:sz w:val="20"/>
          <w:szCs w:val="20"/>
          <w:rtl w:val="0"/>
        </w:rPr>
        <w:t xml:space="preserve">Q8 : Les véhicules du convoi ne voit pas à plus de 2-300m sur la carte (version zoomé style waze), seul le PC (poste de commandement) peut voir une vue dézoomer de la carte et zoomer sur la carte pour avoir une vue plus précise des déplacements des unités sur le terrain.</w:t>
        <w:br w:type="textWrapping"/>
      </w:r>
    </w:p>
    <w:p w:rsidR="00000000" w:rsidDel="00000000" w:rsidP="00000000" w:rsidRDefault="00000000" w:rsidRPr="00000000" w14:paraId="00000020">
      <w:pPr>
        <w:rPr>
          <w:color w:val="ff0000"/>
          <w:sz w:val="20"/>
          <w:szCs w:val="20"/>
        </w:rPr>
      </w:pPr>
      <w:r w:rsidDel="00000000" w:rsidR="00000000" w:rsidRPr="00000000">
        <w:rPr>
          <w:rtl w:val="0"/>
        </w:rPr>
      </w:r>
    </w:p>
    <w:p w:rsidR="00000000" w:rsidDel="00000000" w:rsidP="00000000" w:rsidRDefault="00000000" w:rsidRPr="00000000" w14:paraId="00000021">
      <w:pPr>
        <w:rPr>
          <w:color w:val="ff0000"/>
          <w:sz w:val="20"/>
          <w:szCs w:val="20"/>
        </w:rPr>
      </w:pPr>
      <w:r w:rsidDel="00000000" w:rsidR="00000000" w:rsidRPr="00000000">
        <w:rPr>
          <w:rtl w:val="0"/>
        </w:rPr>
      </w:r>
    </w:p>
    <w:p w:rsidR="00000000" w:rsidDel="00000000" w:rsidP="00000000" w:rsidRDefault="00000000" w:rsidRPr="00000000" w14:paraId="00000022">
      <w:pPr>
        <w:rPr>
          <w:color w:val="ff0000"/>
          <w:sz w:val="20"/>
          <w:szCs w:val="20"/>
        </w:rPr>
      </w:pPr>
      <w:r w:rsidDel="00000000" w:rsidR="00000000" w:rsidRPr="00000000">
        <w:rPr>
          <w:rtl w:val="0"/>
        </w:rPr>
      </w:r>
    </w:p>
    <w:p w:rsidR="00000000" w:rsidDel="00000000" w:rsidP="00000000" w:rsidRDefault="00000000" w:rsidRPr="00000000" w14:paraId="00000023">
      <w:pPr>
        <w:rPr>
          <w:color w:val="ff0000"/>
          <w:sz w:val="20"/>
          <w:szCs w:val="20"/>
        </w:rPr>
      </w:pPr>
      <w:r w:rsidDel="00000000" w:rsidR="00000000" w:rsidRPr="00000000">
        <w:rPr>
          <w:rtl w:val="0"/>
        </w:rPr>
      </w:r>
    </w:p>
    <w:p w:rsidR="00000000" w:rsidDel="00000000" w:rsidP="00000000" w:rsidRDefault="00000000" w:rsidRPr="00000000" w14:paraId="00000024">
      <w:pPr>
        <w:rPr>
          <w:color w:val="ff0000"/>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sz w:val="20"/>
          <w:szCs w:val="20"/>
          <w:rtl w:val="0"/>
        </w:rPr>
        <w:t xml:space="preserve">9 - Les messages doivent-ils avoir un accusé de réception ?</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color w:val="ff0000"/>
          <w:sz w:val="20"/>
          <w:szCs w:val="20"/>
        </w:rPr>
      </w:pPr>
      <w:r w:rsidDel="00000000" w:rsidR="00000000" w:rsidRPr="00000000">
        <w:rPr>
          <w:color w:val="ff0000"/>
          <w:sz w:val="20"/>
          <w:szCs w:val="20"/>
          <w:rtl w:val="0"/>
        </w:rPr>
        <w:t xml:space="preserve">Q9 : Pas de messagerie, seul le poste de commandement doit pouvoir transmettre des messages aux unités sur le terrain.</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10 - Doit-on mettre des noms de code sur la carte ou laisse-t-on la carte normale pour plus de simplicité de navigation ?</w:t>
        <w:br w:type="textWrapping"/>
      </w:r>
    </w:p>
    <w:p w:rsidR="00000000" w:rsidDel="00000000" w:rsidP="00000000" w:rsidRDefault="00000000" w:rsidRPr="00000000" w14:paraId="0000002B">
      <w:pPr>
        <w:rPr>
          <w:sz w:val="20"/>
          <w:szCs w:val="20"/>
        </w:rPr>
      </w:pPr>
      <w:r w:rsidDel="00000000" w:rsidR="00000000" w:rsidRPr="00000000">
        <w:rPr>
          <w:color w:val="ff0000"/>
          <w:sz w:val="20"/>
          <w:szCs w:val="20"/>
          <w:rtl w:val="0"/>
        </w:rPr>
        <w:t xml:space="preserve">Q10 : Découper la carte en zone avec des noms afin de repérer facilement où se trouve le convoi</w:t>
      </w: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br w:type="textWrapping"/>
        <w:t xml:space="preserve">11 - Le PC doit-il valider les alertes de l’IA ? et/ou est ce que les soldats peuvent le faire ?</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color w:val="ff0000"/>
          <w:sz w:val="20"/>
          <w:szCs w:val="20"/>
        </w:rPr>
      </w:pPr>
      <w:r w:rsidDel="00000000" w:rsidR="00000000" w:rsidRPr="00000000">
        <w:rPr>
          <w:color w:val="ff0000"/>
          <w:sz w:val="20"/>
          <w:szCs w:val="20"/>
          <w:rtl w:val="0"/>
        </w:rPr>
        <w:t xml:space="preserve">Q11 : Les alertes sont transmises au PC avec ce qu’indique l’IA et qui validera ou non ce que dit l’IA  </w:t>
      </w:r>
    </w:p>
    <w:p w:rsidR="00000000" w:rsidDel="00000000" w:rsidP="00000000" w:rsidRDefault="00000000" w:rsidRPr="00000000" w14:paraId="0000002F">
      <w:pPr>
        <w:rPr>
          <w:color w:val="ff0000"/>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12 - Lors du signalement d’une menace, quelles sont les infos que les soldats/IA doivent préciser pour le PC ?</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color w:val="ff0000"/>
          <w:sz w:val="20"/>
          <w:szCs w:val="20"/>
        </w:rPr>
      </w:pPr>
      <w:r w:rsidDel="00000000" w:rsidR="00000000" w:rsidRPr="00000000">
        <w:rPr>
          <w:color w:val="ff0000"/>
          <w:sz w:val="20"/>
          <w:szCs w:val="20"/>
          <w:rtl w:val="0"/>
        </w:rPr>
        <w:t xml:space="preserve">Q12 : Il faut que les unités puissent transmettre rapidement l’info donc pas de blabla, signalement style waze pour le faire rapidement </w:t>
      </w:r>
    </w:p>
    <w:p w:rsidR="00000000" w:rsidDel="00000000" w:rsidP="00000000" w:rsidRDefault="00000000" w:rsidRPr="00000000" w14:paraId="00000033">
      <w:pPr>
        <w:rPr>
          <w:color w:val="ff0000"/>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13 - Pour l’itinéraire peux-t-on utiliser une API, ou alors doit-on la créer nous-même ?</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color w:val="ff0000"/>
          <w:sz w:val="20"/>
          <w:szCs w:val="20"/>
        </w:rPr>
      </w:pPr>
      <w:r w:rsidDel="00000000" w:rsidR="00000000" w:rsidRPr="00000000">
        <w:rPr>
          <w:color w:val="ff0000"/>
          <w:sz w:val="20"/>
          <w:szCs w:val="20"/>
          <w:rtl w:val="0"/>
        </w:rPr>
        <w:t xml:space="preserve">Q13 : Itinéraire doit se faire automatiquement en cas de changement de route ou d’obstacle indiqué sur la route , API a utiliser : graphHopper</w:t>
      </w:r>
    </w:p>
    <w:p w:rsidR="00000000" w:rsidDel="00000000" w:rsidP="00000000" w:rsidRDefault="00000000" w:rsidRPr="00000000" w14:paraId="00000037">
      <w:pPr>
        <w:rPr>
          <w:color w:val="ff0000"/>
          <w:sz w:val="20"/>
          <w:szCs w:val="20"/>
        </w:rPr>
      </w:pPr>
      <w:r w:rsidDel="00000000" w:rsidR="00000000" w:rsidRPr="00000000">
        <w:rPr>
          <w:rtl w:val="0"/>
        </w:rPr>
      </w:r>
    </w:p>
    <w:p w:rsidR="00000000" w:rsidDel="00000000" w:rsidP="00000000" w:rsidRDefault="00000000" w:rsidRPr="00000000" w14:paraId="00000038">
      <w:pPr>
        <w:rPr>
          <w:color w:val="ff0000"/>
          <w:sz w:val="20"/>
          <w:szCs w:val="20"/>
        </w:rPr>
      </w:pPr>
      <w:r w:rsidDel="00000000" w:rsidR="00000000" w:rsidRPr="00000000">
        <w:rPr>
          <w:color w:val="ff0000"/>
          <w:sz w:val="20"/>
          <w:szCs w:val="20"/>
          <w:rtl w:val="0"/>
        </w:rPr>
        <w:t xml:space="preserve">Précision : Unité à prendre en compte l’avion A400M qui survole en continue le périmètre doit pouvoir voir la carte en globalité pour éviter les dangers, envoyer des alertes rapide comme les véhicules du convoi pour informer le poste de commandement car il vole à très basse altitude et voit donc les dangers sur le terrain vue du ciel.</w:t>
      </w:r>
    </w:p>
    <w:p w:rsidR="00000000" w:rsidDel="00000000" w:rsidP="00000000" w:rsidRDefault="00000000" w:rsidRPr="00000000" w14:paraId="00000039">
      <w:pPr>
        <w:rPr>
          <w:color w:val="ff0000"/>
          <w:sz w:val="20"/>
          <w:szCs w:val="20"/>
        </w:rPr>
      </w:pPr>
      <w:r w:rsidDel="00000000" w:rsidR="00000000" w:rsidRPr="00000000">
        <w:rPr>
          <w:rtl w:val="0"/>
        </w:rPr>
      </w:r>
    </w:p>
    <w:p w:rsidR="00000000" w:rsidDel="00000000" w:rsidP="00000000" w:rsidRDefault="00000000" w:rsidRPr="00000000" w14:paraId="0000003A">
      <w:pPr>
        <w:rPr>
          <w:color w:val="ff0000"/>
          <w:sz w:val="20"/>
          <w:szCs w:val="20"/>
        </w:rPr>
      </w:pPr>
      <w:r w:rsidDel="00000000" w:rsidR="00000000" w:rsidRPr="00000000">
        <w:rPr>
          <w:rtl w:val="0"/>
        </w:rPr>
      </w:r>
    </w:p>
    <w:p w:rsidR="00000000" w:rsidDel="00000000" w:rsidP="00000000" w:rsidRDefault="00000000" w:rsidRPr="00000000" w14:paraId="0000003B">
      <w:pPr>
        <w:rPr>
          <w:color w:val="ff0000"/>
          <w:sz w:val="20"/>
          <w:szCs w:val="20"/>
        </w:rPr>
      </w:pPr>
      <w:r w:rsidDel="00000000" w:rsidR="00000000" w:rsidRPr="00000000">
        <w:rPr>
          <w:rtl w:val="0"/>
        </w:rPr>
      </w:r>
    </w:p>
    <w:p w:rsidR="00000000" w:rsidDel="00000000" w:rsidP="00000000" w:rsidRDefault="00000000" w:rsidRPr="00000000" w14:paraId="0000003C">
      <w:pPr>
        <w:rPr>
          <w:color w:val="ff0000"/>
          <w:sz w:val="20"/>
          <w:szCs w:val="20"/>
        </w:rPr>
      </w:pPr>
      <w:r w:rsidDel="00000000" w:rsidR="00000000" w:rsidRPr="00000000">
        <w:rPr>
          <w:rtl w:val="0"/>
        </w:rPr>
      </w:r>
    </w:p>
    <w:p w:rsidR="00000000" w:rsidDel="00000000" w:rsidP="00000000" w:rsidRDefault="00000000" w:rsidRPr="00000000" w14:paraId="0000003D">
      <w:pPr>
        <w:rPr>
          <w:color w:val="ff0000"/>
          <w:sz w:val="20"/>
          <w:szCs w:val="20"/>
        </w:rPr>
      </w:pPr>
      <w:r w:rsidDel="00000000" w:rsidR="00000000" w:rsidRPr="00000000">
        <w:rPr>
          <w:color w:val="ff0000"/>
          <w:sz w:val="20"/>
          <w:szCs w:val="20"/>
          <w:rtl w:val="0"/>
        </w:rPr>
        <w:t xml:space="preserve">le chef de section doit pouvoir changer l’itinéraire </w:t>
      </w:r>
    </w:p>
    <w:p w:rsidR="00000000" w:rsidDel="00000000" w:rsidP="00000000" w:rsidRDefault="00000000" w:rsidRPr="00000000" w14:paraId="0000003E">
      <w:pPr>
        <w:rPr>
          <w:color w:val="ff0000"/>
          <w:sz w:val="20"/>
          <w:szCs w:val="20"/>
        </w:rPr>
      </w:pPr>
      <w:r w:rsidDel="00000000" w:rsidR="00000000" w:rsidRPr="00000000">
        <w:rPr>
          <w:rtl w:val="0"/>
        </w:rPr>
      </w:r>
    </w:p>
    <w:p w:rsidR="00000000" w:rsidDel="00000000" w:rsidP="00000000" w:rsidRDefault="00000000" w:rsidRPr="00000000" w14:paraId="0000003F">
      <w:pPr>
        <w:rPr>
          <w:color w:val="ff0000"/>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User Story : </w:t>
      </w:r>
    </w:p>
    <w:p w:rsidR="00000000" w:rsidDel="00000000" w:rsidP="00000000" w:rsidRDefault="00000000" w:rsidRPr="00000000" w14:paraId="00000042">
      <w:pPr>
        <w:rPr>
          <w:sz w:val="20"/>
          <w:szCs w:val="20"/>
        </w:rPr>
      </w:pPr>
      <w:r w:rsidDel="00000000" w:rsidR="00000000" w:rsidRPr="00000000">
        <w:rPr>
          <w:sz w:val="20"/>
          <w:szCs w:val="20"/>
          <w:rtl w:val="0"/>
        </w:rPr>
        <w:t xml:space="preserve">En tant que : </w:t>
      </w:r>
    </w:p>
    <w:p w:rsidR="00000000" w:rsidDel="00000000" w:rsidP="00000000" w:rsidRDefault="00000000" w:rsidRPr="00000000" w14:paraId="00000043">
      <w:pPr>
        <w:rPr>
          <w:sz w:val="20"/>
          <w:szCs w:val="20"/>
        </w:rPr>
      </w:pPr>
      <w:r w:rsidDel="00000000" w:rsidR="00000000" w:rsidRPr="00000000">
        <w:rPr>
          <w:sz w:val="20"/>
          <w:szCs w:val="20"/>
          <w:rtl w:val="0"/>
        </w:rPr>
        <w:t xml:space="preserve">Je souhaite </w:t>
      </w:r>
    </w:p>
    <w:p w:rsidR="00000000" w:rsidDel="00000000" w:rsidP="00000000" w:rsidRDefault="00000000" w:rsidRPr="00000000" w14:paraId="00000044">
      <w:pPr>
        <w:rPr>
          <w:sz w:val="20"/>
          <w:szCs w:val="20"/>
        </w:rPr>
      </w:pPr>
      <w:r w:rsidDel="00000000" w:rsidR="00000000" w:rsidRPr="00000000">
        <w:rPr>
          <w:sz w:val="20"/>
          <w:szCs w:val="20"/>
          <w:rtl w:val="0"/>
        </w:rPr>
        <w:t xml:space="preserve">Afin de </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