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rFonts w:ascii="Segoe UI" w:cs="Segoe UI" w:eastAsia="Segoe UI" w:hAnsi="Segoe UI"/>
          <w:b/>
          <w:bCs/>
          <w:color w:val="14191C"/>
          <w:spacing w:val="30"/>
          <w:sz w:val="17"/>
          <w:szCs w:val="17"/>
        </w:rPr>
        <w:t xml:space="preserve">PTEROSOFT STUDIO</w:t>
      </w:r>
      <w:r>
        <w:rPr>
          <w:rFonts w:ascii="Consolas" w:cs="Consolas" w:eastAsia="Consolas" w:hAnsi="Consolas"/>
          <w:color w:val="A8B2AD"/>
          <w:sz w:val="14"/>
          <w:szCs w:val="14"/>
        </w:rPr>
        <w:t xml:space="preserve">     /     </w:t>
      </w:r>
      <w:r>
        <w:rPr>
          <w:rFonts w:ascii="Consolas" w:cs="Consolas" w:eastAsia="Consolas" w:hAnsi="Consolas"/>
          <w:color w:val="58635F"/>
          <w:spacing w:val="20"/>
          <w:sz w:val="14"/>
          <w:szCs w:val="14"/>
        </w:rPr>
        <w:t xml:space="preserve">RENDERING TECHNOLOGY</w:t>
      </w:r>
      <w:r>
        <w:rPr>
          <w:rFonts w:ascii="Consolas" w:cs="Consolas" w:eastAsia="Consolas" w:hAnsi="Consolas"/>
          <w:color w:val="A8B2AD"/>
          <w:sz w:val="14"/>
          <w:szCs w:val="14"/>
        </w:rPr>
        <w:t xml:space="preserve">     /     </w:t>
      </w:r>
      <w:r>
        <w:rPr>
          <w:rFonts w:ascii="Consolas" w:cs="Consolas" w:eastAsia="Consolas" w:hAnsi="Consolas"/>
          <w:color w:val="58635F"/>
          <w:spacing w:val="20"/>
          <w:sz w:val="14"/>
          <w:szCs w:val="14"/>
        </w:rPr>
        <w:t xml:space="preserve">TECHNICAL REPORT PS-RT-04</w:t>
      </w:r>
    </w:p>
    <w:p>
      <w:pPr>
        <w:spacing w:after="140"/>
      </w:pPr>
      <w:r>
        <w:rPr>
          <w:rFonts w:ascii="Segoe UI" w:cs="Segoe UI" w:eastAsia="Segoe UI" w:hAnsi="Segoe UI"/>
          <w:b/>
          <w:bCs/>
          <w:color w:val="14191C"/>
          <w:sz w:val="56"/>
          <w:szCs w:val="56"/>
        </w:rPr>
        <w:t xml:space="preserve">Resolving Before Lighting</w:t>
      </w:r>
    </w:p>
    <w:p>
      <w:pPr>
        <w:spacing w:after="280" w:line="300"/>
      </w:pPr>
      <w:r>
        <w:rPr>
          <w:rFonts w:ascii="Cambria" w:cs="Cambria" w:eastAsia="Cambria" w:hAnsi="Cambria"/>
          <w:color w:val="58635F"/>
          <w:sz w:val="24"/>
          <w:szCs w:val="24"/>
        </w:rPr>
        <w:t xml:space="preserve">Hardware multisampling in Ptero Engine’s deferred pipeline, and what the resolve does to the ray-traced global illumination that reads the G-buffer afterwards.</w:t>
      </w:r>
    </w:p>
    <w:p>
      <w:pPr>
        <w:pBdr>
          <w:top w:val="single" w:color="14191C" w:sz="12"/>
        </w:pBdr>
        <w:spacing w:after="60"/>
      </w:pPr>
    </w:p>
    <w:p>
      <w:pPr>
        <w:spacing w:after="60"/>
      </w:pPr>
      <w:r>
        <w:rPr>
          <w:rFonts w:ascii="Consolas" w:cs="Consolas" w:eastAsia="Consolas" w:hAnsi="Consolas"/>
          <w:b/>
          <w:bCs/>
          <w:color w:val="14191C"/>
          <w:sz w:val="16"/>
          <w:szCs w:val="16"/>
        </w:rPr>
        <w:t xml:space="preserve">Jan Bostl</w:t>
      </w:r>
      <w:r>
        <w:rPr>
          <w:rFonts w:ascii="Consolas" w:cs="Consolas" w:eastAsia="Consolas" w:hAnsi="Consolas"/>
          <w:color w:val="58635F"/>
          <w:sz w:val="16"/>
          <w:szCs w:val="16"/>
        </w:rPr>
        <w:t xml:space="preserve"> · PteroSoft Studio</w:t>
      </w:r>
    </w:p>
    <w:p>
      <w:pPr>
        <w:spacing w:after="60"/>
      </w:pPr>
      <w:r>
        <w:rPr>
          <w:rFonts w:ascii="Consolas" w:cs="Consolas" w:eastAsia="Consolas" w:hAnsi="Consolas"/>
          <w:color w:val="58635F"/>
          <w:sz w:val="16"/>
          <w:szCs w:val="16"/>
        </w:rPr>
        <w:t xml:space="preserve">Ptero Engine · Renderer_DX12 · Direct3D 12</w:t>
      </w:r>
    </w:p>
    <w:p>
      <w:pPr>
        <w:spacing w:after="340"/>
      </w:pPr>
      <w:r>
        <w:rPr>
          <w:rFonts w:ascii="Consolas" w:cs="Consolas" w:eastAsia="Consolas" w:hAnsi="Consolas"/>
          <w:color w:val="58635F"/>
          <w:sz w:val="16"/>
          <w:szCs w:val="16"/>
        </w:rPr>
        <w:t xml:space="preserve">Revision 0b022c5 · 12 September 2026</w:t>
      </w:r>
    </w:p>
    <w:tbl>
      <w:tblPr>
        <w:tblW w:type="dxa" w:w="9412"/>
        <w:tblBorders>
          <w:top w:val="none" w:color="FFFFFF" w:sz="0"/>
          <w:left w:val="none" w:color="FFFFFF" w:sz="0"/>
          <w:bottom w:val="none" w:color="FFFFFF" w:sz="0"/>
          <w:right w:val="none" w:color="FFFFFF" w:sz="0"/>
          <w:insideH w:val="single" w:color="auto" w:sz="4"/>
          <w:insideV w:val="single" w:color="auto" w:sz="4"/>
        </w:tblBorders>
      </w:tblPr>
      <w:tblGrid>
        <w:gridCol w:w="9412"/>
      </w:tblGrid>
      <w:tr>
        <w:tc>
          <w:tcPr>
            <w:tcW w:type="dxa" w:w="9412"/>
            <w:tcBorders>
              <w:top w:val="single" w:color="D1D7D2" w:sz="4"/>
              <w:left w:val="single" w:color="0D5C63" w:sz="18"/>
              <w:bottom w:val="single" w:color="D1D7D2" w:sz="4"/>
              <w:right w:val="single" w:color="D1D7D2" w:sz="4"/>
            </w:tcBorders>
            <w:shd w:fill="F7F8F6" w:color="auto" w:val="clear"/>
            <w:tcMar>
              <w:top w:type="dxa" w:w="180"/>
              <w:left w:type="dxa" w:w="220"/>
              <w:bottom w:type="dxa" w:w="180"/>
              <w:right w:type="dxa" w:w="220"/>
            </w:tcMar>
          </w:tcPr>
          <w:p>
            <w:pPr>
              <w:spacing w:after="100" w:before="60"/>
            </w:pPr>
            <w:r>
              <w:rPr>
                <w:rFonts w:ascii="Consolas" w:cs="Consolas" w:eastAsia="Consolas" w:hAnsi="Consolas"/>
                <w:b/>
                <w:bCs/>
                <w:color w:val="0D5C63"/>
                <w:spacing w:val="30"/>
                <w:sz w:val="15"/>
                <w:szCs w:val="15"/>
              </w:rPr>
              <w:t xml:space="preserve">ABSTRACT</w:t>
            </w:r>
          </w:p>
          <w:p>
            <w:pPr>
              <w:spacing w:after="160" w:line="300"/>
            </w:pPr>
            <w:r>
              <w:rPr>
                <w:rFonts w:ascii="Cambria" w:cs="Cambria" w:eastAsia="Cambria" w:hAnsi="Cambria"/>
                <w:color w:val="14191C"/>
                <w:sz w:val="19"/>
                <w:szCs w:val="19"/>
              </w:rPr>
              <w:t xml:space="preserve">Ptero Engine supports 2×, 4× and 8× hardware MSAA on its deferred G-buffer. The implementation follows the conventional </w:t>
            </w:r>
            <w:r>
              <w:rPr>
                <w:rFonts w:ascii="Cambria" w:cs="Cambria" w:eastAsia="Cambria" w:hAnsi="Cambria"/>
                <w:i/>
                <w:iCs/>
                <w:color w:val="14191C"/>
                <w:sz w:val="19"/>
                <w:szCs w:val="19"/>
              </w:rPr>
              <w:t xml:space="preserve">resolve-then-light</w:t>
            </w:r>
            <w:r>
              <w:rPr>
                <w:rFonts w:ascii="Cambria" w:cs="Cambria" w:eastAsia="Cambria" w:hAnsi="Cambria"/>
                <w:color w:val="14191C"/>
                <w:sz w:val="19"/>
                <w:szCs w:val="19"/>
              </w:rPr>
              <w:t xml:space="preserve"> pattern: geometry rasterises into multisampled render targets, the targets are resolved down to single-sample textures, and one deferred lighting pass runs at pixel frequency on the resolved result. The scheme is correct for the lighting pass. It is not correct for the ray-traced global illumination stack that shares the same G-buffer.</w:t>
            </w:r>
          </w:p>
          <w:p>
            <w:pPr>
              <w:spacing w:after="160" w:line="300"/>
            </w:pPr>
            <w:r>
              <w:rPr>
                <w:rFonts w:ascii="Cambria" w:cs="Cambria" w:eastAsia="Cambria" w:hAnsi="Cambria"/>
                <w:color w:val="14191C"/>
                <w:sz w:val="19"/>
                <w:szCs w:val="19"/>
              </w:rPr>
              <w:t xml:space="preserve">The engine packs post-projection depth into the blue channel of the normal render target so that RTGI, RTAO, the specular pass and the NRD denoiser preparation can reconstruct world position from a single fetch. That channel is resolved by </w:t>
            </w:r>
            <w:r>
              <w:rPr>
                <w:rFonts w:ascii="Consolas" w:cs="Consolas" w:eastAsia="Consolas" w:hAnsi="Consolas"/>
                <w:color w:val="14191C"/>
                <w:sz w:val="16"/>
                <w:szCs w:val="16"/>
              </w:rPr>
              <w:t xml:space="preserve">ResolveSubresource</w:t>
            </w:r>
            <w:r>
              <w:rPr>
                <w:rFonts w:ascii="Cambria" w:cs="Cambria" w:eastAsia="Cambria" w:hAnsi="Cambria"/>
                <w:color w:val="14191C"/>
                <w:sz w:val="19"/>
                <w:szCs w:val="19"/>
              </w:rPr>
              <w:t xml:space="preserve">, which applies a box filter. Depth and octahedrally-encoded normals are geometric quantities that do not survive averaging: at every silhouette pixel the ray-tracing passes reconstruct a world position that lies on no surface, and shade it with a normal that belongs to neither of the two surfaces meeting at the edge. The hardware depth buffer, meanwhile, is resolved by a separate compute shader using a nearest-sample (minimum-depth) operator, so deferred lighting and RTGI disagree about where the pixel is.</w:t>
            </w:r>
          </w:p>
          <w:p>
            <w:pPr>
              <w:spacing w:after="0" w:line="300"/>
            </w:pPr>
            <w:r>
              <w:rPr>
                <w:rFonts w:ascii="Cambria" w:cs="Cambria" w:eastAsia="Cambria" w:hAnsi="Cambria"/>
                <w:color w:val="14191C"/>
                <w:sz w:val="19"/>
                <w:szCs w:val="19"/>
              </w:rPr>
              <w:t xml:space="preserve">This report documents the integration as built, derives the memory and bandwidth cost from the format table, isolates the interaction with RTGI, and proposes a coverage-consistent resolve that keeps MSAA’s benefit for albedo while making the geometric guide channels usable by the ray-traced passes.</w:t>
            </w:r>
          </w:p>
        </w:tc>
      </w:tr>
    </w:tbl>
    <w:p>
      <w:pPr>
        <w:spacing w:after="360"/>
      </w:pPr>
    </w:p>
    <w:p>
      <w:pPr>
        <w:pStyle w:val="Heading1"/>
        <w:pBdr>
          <w:top w:val="single" w:color="A8B2AD" w:sz="8"/>
        </w:pBdr>
        <w:spacing w:after="200" w:before="420"/>
      </w:pPr>
      <w:r>
        <w:rPr>
          <w:rFonts w:ascii="Consolas" w:cs="Consolas" w:eastAsia="Consolas" w:hAnsi="Consolas"/>
          <w:b/>
          <w:bCs/>
          <w:color w:val="0D5C63"/>
          <w:sz w:val="20"/>
          <w:szCs w:val="20"/>
        </w:rPr>
        <w:t xml:space="preserve">1   </w:t>
      </w:r>
      <w:r>
        <w:rPr>
          <w:rFonts w:ascii="Segoe UI" w:cs="Segoe UI" w:eastAsia="Segoe UI" w:hAnsi="Segoe UI"/>
          <w:b/>
          <w:bCs/>
          <w:color w:val="14191C"/>
          <w:sz w:val="27"/>
          <w:szCs w:val="27"/>
        </w:rPr>
        <w:t xml:space="preserve">The deferred/MSAA conflict</w:t>
      </w:r>
    </w:p>
    <w:p>
      <w:pPr>
        <w:spacing w:after="160" w:line="300"/>
      </w:pPr>
      <w:r>
        <w:rPr>
          <w:rFonts w:ascii="Cambria" w:cs="Cambria" w:eastAsia="Cambria" w:hAnsi="Cambria"/>
          <w:color w:val="14191C"/>
          <w:sz w:val="21"/>
          <w:szCs w:val="21"/>
        </w:rPr>
        <w:t xml:space="preserve">Multisample anti-aliasing works by decoupling rasterisation rate from shading rate. The rasteriser evaluates coverage and depth at </w:t>
      </w:r>
      <w:r>
        <w:rPr>
          <w:rFonts w:ascii="Cambria" w:cs="Cambria" w:eastAsia="Cambria" w:hAnsi="Cambria"/>
          <w:i/>
          <w:iCs/>
          <w:color w:val="14191C"/>
          <w:sz w:val="21"/>
          <w:szCs w:val="21"/>
        </w:rPr>
        <w:t xml:space="preserve">N</w:t>
      </w:r>
      <w:r>
        <w:rPr>
          <w:rFonts w:ascii="Cambria" w:cs="Cambria" w:eastAsia="Cambria" w:hAnsi="Cambria"/>
          <w:color w:val="14191C"/>
          <w:sz w:val="21"/>
          <w:szCs w:val="21"/>
        </w:rPr>
        <w:t xml:space="preserve"> subsample positions per pixel, but invokes the pixel shader once, broadcasting the result to every covered sample. At the end of the pass a resolve averages the samples. For forward rendering this is close to free quality: the expensive shading runs once per pixel, and edges get </w:t>
      </w:r>
      <w:r>
        <w:rPr>
          <w:rFonts w:ascii="Cambria" w:cs="Cambria" w:eastAsia="Cambria" w:hAnsi="Cambria"/>
          <w:i/>
          <w:iCs/>
          <w:color w:val="14191C"/>
          <w:sz w:val="21"/>
          <w:szCs w:val="21"/>
        </w:rPr>
        <w:t xml:space="preserve">N</w:t>
      </w:r>
      <w:r>
        <w:rPr>
          <w:rFonts w:ascii="Cambria" w:cs="Cambria" w:eastAsia="Cambria" w:hAnsi="Cambria"/>
          <w:color w:val="14191C"/>
          <w:sz w:val="21"/>
          <w:szCs w:val="21"/>
        </w:rPr>
        <w:t xml:space="preserve"> gradations of coverage.</w:t>
      </w:r>
    </w:p>
    <w:p>
      <w:pPr>
        <w:spacing w:after="160" w:line="300"/>
      </w:pPr>
      <w:r>
        <w:rPr>
          <w:rFonts w:ascii="Cambria" w:cs="Cambria" w:eastAsia="Cambria" w:hAnsi="Cambria"/>
          <w:color w:val="14191C"/>
          <w:sz w:val="21"/>
          <w:szCs w:val="21"/>
        </w:rPr>
        <w:t xml:space="preserve">Deferred rendering breaks the assumption that makes the resolve sound. The render targets no longer hold colour; they hold the </w:t>
      </w:r>
      <w:r>
        <w:rPr>
          <w:rFonts w:ascii="Cambria" w:cs="Cambria" w:eastAsia="Cambria" w:hAnsi="Cambria"/>
          <w:i/>
          <w:iCs/>
          <w:color w:val="14191C"/>
          <w:sz w:val="21"/>
          <w:szCs w:val="21"/>
        </w:rPr>
        <w:t xml:space="preserve">inputs</w:t>
      </w:r>
      <w:r>
        <w:rPr>
          <w:rFonts w:ascii="Cambria" w:cs="Cambria" w:eastAsia="Cambria" w:hAnsi="Cambria"/>
          <w:color w:val="14191C"/>
          <w:sz w:val="21"/>
          <w:szCs w:val="21"/>
        </w:rPr>
        <w:t xml:space="preserve"> to a shading function that has not run yet. Averaging is only valid for quantities where the average of the shading equals the shading of the average — and lighting is not linear in surface normal, depth, roughness or metalness. A pixel straddling a silhouette resolves to an albedo that is a legitimate blend of two materials, but to a normal and a depth that describe no surface in the scene.</w:t>
      </w:r>
    </w:p>
    <w:p>
      <w:pPr>
        <w:spacing w:after="160" w:line="300"/>
      </w:pPr>
      <w:r>
        <w:rPr>
          <w:rFonts w:ascii="Cambria" w:cs="Cambria" w:eastAsia="Cambria" w:hAnsi="Cambria"/>
          <w:color w:val="14191C"/>
          <w:sz w:val="21"/>
          <w:szCs w:val="21"/>
        </w:rPr>
        <w:t xml:space="preserve">The literature offers three responses. Run the lighting pass at sample frequency and resolve afterwards, which is correct but multiplies the most expensive pass in the frame by </w:t>
      </w:r>
      <w:r>
        <w:rPr>
          <w:rFonts w:ascii="Cambria" w:cs="Cambria" w:eastAsia="Cambria" w:hAnsi="Cambria"/>
          <w:i/>
          <w:iCs/>
          <w:color w:val="14191C"/>
          <w:sz w:val="21"/>
          <w:szCs w:val="21"/>
        </w:rPr>
        <w:t xml:space="preserve">N</w:t>
      </w:r>
      <w:r>
        <w:rPr>
          <w:rFonts w:ascii="Cambria" w:cs="Cambria" w:eastAsia="Cambria" w:hAnsi="Cambria"/>
          <w:color w:val="14191C"/>
          <w:sz w:val="21"/>
          <w:szCs w:val="21"/>
        </w:rPr>
        <w:t xml:space="preserve">. Classify pixels by coverage and run per-sample lighting only on the small set of edge pixels, which is the standard production compromise. Or resolve the G-buffer first and light once, which is cheap and geometrically wrong at exactly the pixels MSAA was bought to improve.</w:t>
      </w:r>
    </w:p>
    <w:p>
      <w:pPr>
        <w:spacing w:after="160" w:line="300"/>
      </w:pPr>
      <w:r>
        <w:rPr>
          <w:rFonts w:ascii="Cambria" w:cs="Cambria" w:eastAsia="Cambria" w:hAnsi="Cambria"/>
          <w:color w:val="14191C"/>
          <w:sz w:val="21"/>
          <w:szCs w:val="21"/>
        </w:rPr>
        <w:t xml:space="preserve">Ptero Engine takes the third path. For the deferred lighting pass alone, the compromise is defensible: albedo blending across an edge is what the eye reads as anti-aliasing, and the normal error is confined to a one-pixel band. The argument stops holding once passes downstream of the resolve start using the G-buffer as a description of scene geometry rather than as shading inputs — which is precisely what the RTGI stack does. Sections 4 and 5 develop that case.</w:t>
      </w:r>
    </w:p>
    <w:p>
      <w:pPr>
        <w:spacing w:after="80"/>
      </w:pPr>
    </w:p>
    <w:tbl>
      <w:tblPr>
        <w:tblW w:type="dxa" w:w="9412"/>
        <w:tblBorders>
          <w:top w:val="none" w:color="FFFFFF" w:sz="0"/>
          <w:left w:val="none" w:color="FFFFFF" w:sz="0"/>
          <w:bottom w:val="none" w:color="FFFFFF" w:sz="0"/>
          <w:right w:val="none" w:color="FFFFFF" w:sz="0"/>
          <w:insideH w:val="single" w:color="auto" w:sz="4"/>
          <w:insideV w:val="single" w:color="auto" w:sz="4"/>
        </w:tblBorders>
      </w:tblPr>
      <w:tblGrid>
        <w:gridCol w:w="9412"/>
      </w:tblGrid>
      <w:tr>
        <w:tc>
          <w:tcPr>
            <w:tcW w:type="dxa" w:w="9412"/>
            <w:tcBorders>
              <w:top w:val="single" w:color="D1D7D2" w:sz="4"/>
              <w:left w:val="single" w:color="8D6216" w:sz="18"/>
              <w:bottom w:val="single" w:color="D1D7D2" w:sz="4"/>
              <w:right w:val="single" w:color="D1D7D2" w:sz="4"/>
            </w:tcBorders>
            <w:shd w:fill="F7F8F6" w:color="auto" w:val="clear"/>
            <w:tcMar>
              <w:top w:type="dxa" w:w="180"/>
              <w:left w:type="dxa" w:w="220"/>
              <w:bottom w:type="dxa" w:w="180"/>
              <w:right w:type="dxa" w:w="220"/>
            </w:tcMar>
          </w:tcPr>
          <w:p>
            <w:pPr>
              <w:spacing w:after="100" w:before="60"/>
            </w:pPr>
            <w:r>
              <w:rPr>
                <w:rFonts w:ascii="Consolas" w:cs="Consolas" w:eastAsia="Consolas" w:hAnsi="Consolas"/>
                <w:b/>
                <w:bCs/>
                <w:color w:val="8D6216"/>
                <w:spacing w:val="30"/>
                <w:sz w:val="15"/>
                <w:szCs w:val="15"/>
              </w:rPr>
              <w:t xml:space="preserve">METHOD</w:t>
            </w:r>
          </w:p>
          <w:p>
            <w:pPr>
              <w:spacing w:after="0" w:line="290"/>
            </w:pPr>
            <w:r>
              <w:rPr>
                <w:rFonts w:ascii="Cambria" w:cs="Cambria" w:eastAsia="Cambria" w:hAnsi="Cambria"/>
                <w:color w:val="14191C"/>
                <w:sz w:val="19"/>
                <w:szCs w:val="19"/>
              </w:rPr>
              <w:t xml:space="preserve">This report is a static reading of the renderer sources at revision </w:t>
            </w:r>
            <w:r>
              <w:rPr>
                <w:rFonts w:ascii="Consolas" w:cs="Consolas" w:eastAsia="Consolas" w:hAnsi="Consolas"/>
                <w:color w:val="14191C"/>
                <w:sz w:val="16"/>
                <w:szCs w:val="16"/>
              </w:rPr>
              <w:t xml:space="preserve">0b022c5</w:t>
            </w:r>
            <w:r>
              <w:rPr>
                <w:rFonts w:ascii="Cambria" w:cs="Cambria" w:eastAsia="Cambria" w:hAnsi="Cambria"/>
                <w:color w:val="14191C"/>
                <w:sz w:val="19"/>
                <w:szCs w:val="19"/>
              </w:rPr>
              <w:t xml:space="preserve">. Memory and bandwidth figures in Section 6 are derived analytically from the resource format table and are lower bounds; they are not measured. No GPU timings are quoted, and Finding D explains why the engine cannot currently supply them.</w:t>
            </w:r>
          </w:p>
        </w:tc>
      </w:tr>
    </w:tbl>
    <w:p>
      <w:pPr>
        <w:spacing w:after="120"/>
      </w:pPr>
    </w:p>
    <w:p>
      <w:pPr>
        <w:pStyle w:val="Heading1"/>
        <w:pBdr>
          <w:top w:val="single" w:color="A8B2AD" w:sz="8"/>
        </w:pBdr>
        <w:spacing w:after="200" w:before="420"/>
      </w:pPr>
      <w:r>
        <w:rPr>
          <w:rFonts w:ascii="Consolas" w:cs="Consolas" w:eastAsia="Consolas" w:hAnsi="Consolas"/>
          <w:b/>
          <w:bCs/>
          <w:color w:val="0D5C63"/>
          <w:sz w:val="20"/>
          <w:szCs w:val="20"/>
        </w:rPr>
        <w:t xml:space="preserve">2   </w:t>
      </w:r>
      <w:r>
        <w:rPr>
          <w:rFonts w:ascii="Segoe UI" w:cs="Segoe UI" w:eastAsia="Segoe UI" w:hAnsi="Segoe UI"/>
          <w:b/>
          <w:bCs/>
          <w:color w:val="14191C"/>
          <w:sz w:val="27"/>
          <w:szCs w:val="27"/>
        </w:rPr>
        <w:t xml:space="preserve">Pipeline and G-buffer layout</w:t>
      </w:r>
    </w:p>
    <w:p>
      <w:pPr>
        <w:spacing w:after="160" w:line="300"/>
      </w:pPr>
      <w:r>
        <w:rPr>
          <w:rFonts w:ascii="Cambria" w:cs="Cambria" w:eastAsia="Cambria" w:hAnsi="Cambria"/>
          <w:color w:val="14191C"/>
          <w:sz w:val="21"/>
          <w:szCs w:val="21"/>
        </w:rPr>
        <w:t xml:space="preserve">The scene renderer drives a fixed pass order per frame. Shadow maps and the terrain and vegetation culling run first; the geometry pass fills the G-buffer; the ray-traced passes consume it; the sky, deferred lighting resolve, water, overlays and post-processing chain follow into a single-sample </w:t>
      </w:r>
      <w:r>
        <w:rPr>
          <w:rFonts w:ascii="Consolas" w:cs="Consolas" w:eastAsia="Consolas" w:hAnsi="Consolas"/>
          <w:color w:val="14191C"/>
          <w:sz w:val="18"/>
          <w:szCs w:val="18"/>
        </w:rPr>
        <w:t xml:space="preserve">R16G16B16A16_FLOAT</w:t>
      </w:r>
      <w:r>
        <w:rPr>
          <w:rFonts w:ascii="Cambria" w:cs="Cambria" w:eastAsia="Cambria" w:hAnsi="Cambria"/>
          <w:color w:val="14191C"/>
          <w:sz w:val="21"/>
          <w:szCs w:val="21"/>
        </w:rPr>
        <w:t xml:space="preserve"> scene colour target. Only the geometry pass and its depth buffer are ever multisampled — scene colour, the lighting pipeline state and every post-process stage are created with </w:t>
      </w:r>
      <w:r>
        <w:rPr>
          <w:rFonts w:ascii="Consolas" w:cs="Consolas" w:eastAsia="Consolas" w:hAnsi="Consolas"/>
          <w:color w:val="14191C"/>
          <w:sz w:val="18"/>
          <w:szCs w:val="18"/>
        </w:rPr>
        <w:t xml:space="preserve">SampleDesc.Count = 1</w:t>
      </w:r>
      <w:r>
        <w:rPr>
          <w:rFonts w:ascii="Cambria" w:cs="Cambria" w:eastAsia="Cambria" w:hAnsi="Cambria"/>
          <w:color w:val="14191C"/>
          <w:sz w:val="21"/>
          <w:szCs w:val="21"/>
        </w:rPr>
        <w:t xml:space="preserve">.</w:t>
      </w:r>
    </w:p>
    <w:p>
      <w:pPr>
        <w:spacing w:after="160" w:line="300"/>
      </w:pPr>
      <w:r>
        <w:rPr>
          <w:rFonts w:ascii="Cambria" w:cs="Cambria" w:eastAsia="Cambria" w:hAnsi="Cambria"/>
          <w:color w:val="14191C"/>
          <w:sz w:val="21"/>
          <w:szCs w:val="21"/>
        </w:rPr>
        <w:t xml:space="preserve">Three render targets carry the G-buffer, declared in </w:t>
      </w:r>
      <w:r>
        <w:rPr>
          <w:rFonts w:ascii="Consolas" w:cs="Consolas" w:eastAsia="Consolas" w:hAnsi="Consolas"/>
          <w:color w:val="14191C"/>
          <w:sz w:val="18"/>
          <w:szCs w:val="18"/>
        </w:rPr>
        <w:t xml:space="preserve">DeferredLightingPass.cpp</w:t>
      </w:r>
      <w:r>
        <w:rPr>
          <w:rFonts w:ascii="Cambria" w:cs="Cambria" w:eastAsia="Cambria" w:hAnsi="Cambria"/>
          <w:color w:val="14191C"/>
          <w:sz w:val="21"/>
          <w:szCs w:val="21"/>
        </w:rPr>
        <w:t xml:space="preserve">:</w:t>
      </w:r>
    </w:p>
    <w:p>
      <w:pPr>
        <w:spacing w:after="60"/>
      </w:pPr>
    </w:p>
    <w:tbl>
      <w:tblPr>
        <w:tblW w:type="dxa" w:w="9412"/>
        <w:tblBorders>
          <w:top w:val="none" w:color="FFFFFF" w:sz="0"/>
          <w:left w:val="none" w:color="FFFFFF" w:sz="0"/>
          <w:bottom w:val="none" w:color="FFFFFF" w:sz="0"/>
          <w:right w:val="none" w:color="FFFFFF" w:sz="0"/>
          <w:insideH w:val="single" w:color="auto" w:sz="4"/>
          <w:insideV w:val="single" w:color="auto" w:sz="4"/>
        </w:tblBorders>
      </w:tblPr>
      <w:tblGrid>
        <w:gridCol w:w="1500"/>
        <w:gridCol w:w="2100"/>
        <w:gridCol w:w="700"/>
        <w:gridCol w:w="5112"/>
      </w:tblGrid>
      <w:tr>
        <w:trPr>
          <w:tblHeader/>
        </w:trPr>
        <w:tc>
          <w:tcPr>
            <w:tcW w:type="dxa" w:w="1500"/>
            <w:gridSpan w:val="1"/>
            <w:tcBorders>
              <w:top w:val="none" w:color="FFFFFF" w:sz="0"/>
              <w:left w:val="none" w:color="FFFFFF" w:sz="0"/>
              <w:bottom w:val="single" w:color="A8B2AD" w:sz="8"/>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bCs/>
                <w:color w:val="58635F"/>
                <w:sz w:val="13"/>
                <w:szCs w:val="13"/>
              </w:rPr>
              <w:t xml:space="preserve">Target</w:t>
            </w:r>
          </w:p>
        </w:tc>
        <w:tc>
          <w:tcPr>
            <w:tcW w:type="dxa" w:w="2100"/>
            <w:gridSpan w:val="1"/>
            <w:tcBorders>
              <w:top w:val="none" w:color="FFFFFF" w:sz="0"/>
              <w:left w:val="none" w:color="FFFFFF" w:sz="0"/>
              <w:bottom w:val="single" w:color="A8B2AD" w:sz="8"/>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bCs/>
                <w:color w:val="58635F"/>
                <w:sz w:val="13"/>
                <w:szCs w:val="13"/>
              </w:rPr>
              <w:t xml:space="preserve">Format</w:t>
            </w:r>
          </w:p>
        </w:tc>
        <w:tc>
          <w:tcPr>
            <w:tcW w:type="dxa" w:w="700"/>
            <w:gridSpan w:val="1"/>
            <w:tcBorders>
              <w:top w:val="none" w:color="FFFFFF" w:sz="0"/>
              <w:left w:val="none" w:color="FFFFFF" w:sz="0"/>
              <w:bottom w:val="single" w:color="A8B2AD" w:sz="8"/>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bCs/>
                <w:color w:val="58635F"/>
                <w:sz w:val="13"/>
                <w:szCs w:val="13"/>
              </w:rPr>
              <w:t xml:space="preserve">Bytes/px</w:t>
            </w:r>
          </w:p>
        </w:tc>
        <w:tc>
          <w:tcPr>
            <w:tcW w:type="dxa" w:w="5112"/>
            <w:gridSpan w:val="1"/>
            <w:tcBorders>
              <w:top w:val="none" w:color="FFFFFF" w:sz="0"/>
              <w:left w:val="none" w:color="FFFFFF" w:sz="0"/>
              <w:bottom w:val="single" w:color="A8B2AD" w:sz="8"/>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bCs/>
                <w:color w:val="58635F"/>
                <w:sz w:val="13"/>
                <w:szCs w:val="13"/>
              </w:rPr>
              <w:t xml:space="preserve">Channels</w:t>
            </w:r>
          </w:p>
        </w:tc>
      </w:tr>
      <w:tr>
        <w:tc>
          <w:tcPr>
            <w:tcW w:type="dxa" w:w="15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RT0  Albedo</w:t>
            </w:r>
          </w:p>
        </w:tc>
        <w:tc>
          <w:tcPr>
            <w:tcW w:type="dxa" w:w="21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R8G8B8A8_UNORM</w:t>
            </w:r>
          </w:p>
        </w:tc>
        <w:tc>
          <w:tcPr>
            <w:tcW w:type="dxa" w:w="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4</w:t>
            </w:r>
          </w:p>
        </w:tc>
        <w:tc>
          <w:tcPr>
            <w:tcW w:type="dxa" w:w="5112"/>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RGB base colour · A unused</w:t>
            </w:r>
          </w:p>
        </w:tc>
      </w:tr>
      <w:tr>
        <w:tc>
          <w:tcPr>
            <w:tcW w:type="dxa" w:w="15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RT1  Normal</w:t>
            </w:r>
          </w:p>
        </w:tc>
        <w:tc>
          <w:tcPr>
            <w:tcW w:type="dxa" w:w="21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R16G16B16A16_FLOAT</w:t>
            </w:r>
          </w:p>
        </w:tc>
        <w:tc>
          <w:tcPr>
            <w:tcW w:type="dxa" w:w="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8</w:t>
            </w:r>
          </w:p>
        </w:tc>
        <w:tc>
          <w:tcPr>
            <w:tcW w:type="dxa" w:w="5112"/>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RG oct-encoded world normal · </w:t>
            </w:r>
            <w:r>
              <w:rPr>
                <w:rFonts w:ascii="Consolas" w:cs="Consolas" w:eastAsia="Consolas" w:hAnsi="Consolas"/>
                <w:b/>
                <w:bCs/>
                <w:color w:val="14191C"/>
                <w:sz w:val="15"/>
                <w:szCs w:val="15"/>
              </w:rPr>
              <w:t xml:space="preserve">B = SV_Position.z</w:t>
            </w:r>
            <w:r>
              <w:rPr>
                <w:rFonts w:ascii="Consolas" w:cs="Consolas" w:eastAsia="Consolas" w:hAnsi="Consolas"/>
                <w:b w:val="false"/>
                <w:bCs w:val="false"/>
                <w:color w:val="14191C"/>
                <w:sz w:val="15"/>
                <w:szCs w:val="15"/>
              </w:rPr>
              <w:t xml:space="preserve"> · A = 0</w:t>
            </w:r>
          </w:p>
        </w:tc>
      </w:tr>
      <w:tr>
        <w:tc>
          <w:tcPr>
            <w:tcW w:type="dxa" w:w="15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RT2  Material</w:t>
            </w:r>
          </w:p>
        </w:tc>
        <w:tc>
          <w:tcPr>
            <w:tcW w:type="dxa" w:w="21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R8G8B8A8_UNORM</w:t>
            </w:r>
          </w:p>
        </w:tc>
        <w:tc>
          <w:tcPr>
            <w:tcW w:type="dxa" w:w="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4</w:t>
            </w:r>
          </w:p>
        </w:tc>
        <w:tc>
          <w:tcPr>
            <w:tcW w:type="dxa" w:w="5112"/>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R roughness · G metallic · B AO · A unused</w:t>
            </w:r>
          </w:p>
        </w:tc>
      </w:tr>
      <w:tr>
        <w:tc>
          <w:tcPr>
            <w:tcW w:type="dxa" w:w="15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DS   Depth</w:t>
            </w:r>
          </w:p>
        </w:tc>
        <w:tc>
          <w:tcPr>
            <w:tcW w:type="dxa" w:w="21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D32_FLOAT (R32_TYPELESS)</w:t>
            </w:r>
          </w:p>
        </w:tc>
        <w:tc>
          <w:tcPr>
            <w:tcW w:type="dxa" w:w="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4</w:t>
            </w:r>
          </w:p>
        </w:tc>
        <w:tc>
          <w:tcPr>
            <w:tcW w:type="dxa" w:w="5112"/>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hardware depth</w:t>
            </w:r>
          </w:p>
        </w:tc>
      </w:tr>
      <w:tr>
        <w:tc>
          <w:tcPr>
            <w:tcW w:type="dxa" w:w="1500"/>
            <w:gridSpan w:val="1"/>
            <w:tcBorders>
              <w:top w:val="single" w:color="A8B2AD" w:sz="8"/>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bCs/>
                <w:color w:val="14191C"/>
                <w:sz w:val="15"/>
                <w:szCs w:val="15"/>
              </w:rPr>
              <w:t xml:space="preserve">Total</w:t>
            </w:r>
          </w:p>
        </w:tc>
        <w:tc>
          <w:tcPr>
            <w:tcW w:type="dxa" w:w="2100"/>
            <w:gridSpan w:val="1"/>
            <w:tcBorders>
              <w:top w:val="single" w:color="A8B2AD" w:sz="8"/>
              <w:left w:val="none" w:color="FFFFFF" w:sz="0"/>
              <w:bottom w:val="single" w:color="D1D7D2" w:sz="4"/>
              <w:right w:val="none" w:color="FFFFFF" w:sz="0"/>
            </w:tcBorders>
            <w:tcMar>
              <w:top w:type="dxa" w:w="90"/>
              <w:left w:type="dxa" w:w="0"/>
              <w:bottom w:type="dxa" w:w="90"/>
              <w:right w:type="dxa" w:w="120"/>
            </w:tcMar>
          </w:tcPr>
          <w:p>
            <w:pPr>
              <w:spacing w:after="0" w:line="250"/>
              <w:jc w:val="left"/>
            </w:pPr>
          </w:p>
        </w:tc>
        <w:tc>
          <w:tcPr>
            <w:tcW w:type="dxa" w:w="700"/>
            <w:gridSpan w:val="1"/>
            <w:tcBorders>
              <w:top w:val="single" w:color="A8B2AD" w:sz="8"/>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bCs/>
                <w:color w:val="14191C"/>
                <w:sz w:val="15"/>
                <w:szCs w:val="15"/>
              </w:rPr>
              <w:t xml:space="preserve">20</w:t>
            </w:r>
          </w:p>
        </w:tc>
        <w:tc>
          <w:tcPr>
            <w:tcW w:type="dxa" w:w="5112"/>
            <w:gridSpan w:val="1"/>
            <w:tcBorders>
              <w:top w:val="single" w:color="A8B2AD" w:sz="8"/>
              <w:left w:val="none" w:color="FFFFFF" w:sz="0"/>
              <w:bottom w:val="single" w:color="D1D7D2" w:sz="4"/>
              <w:right w:val="none" w:color="FFFFFF" w:sz="0"/>
            </w:tcBorders>
            <w:tcMar>
              <w:top w:type="dxa" w:w="90"/>
              <w:left w:type="dxa" w:w="0"/>
              <w:bottom w:type="dxa" w:w="90"/>
              <w:right w:type="dxa" w:w="120"/>
            </w:tcMar>
          </w:tcPr>
          <w:p>
            <w:pPr>
              <w:spacing w:after="0" w:line="250"/>
              <w:jc w:val="left"/>
            </w:pPr>
          </w:p>
        </w:tc>
      </w:tr>
    </w:tbl>
    <w:p>
      <w:pPr>
        <w:spacing w:after="240"/>
      </w:pPr>
    </w:p>
    <w:p>
      <w:pPr>
        <w:spacing w:after="160" w:line="300"/>
      </w:pPr>
      <w:r>
        <w:rPr>
          <w:rFonts w:ascii="Cambria" w:cs="Cambria" w:eastAsia="Cambria" w:hAnsi="Cambria"/>
          <w:color w:val="14191C"/>
          <w:sz w:val="21"/>
          <w:szCs w:val="21"/>
        </w:rPr>
        <w:t xml:space="preserve">The consequential detail is RT1’s blue channel. Every G-buffer-writing shader — </w:t>
      </w:r>
      <w:r>
        <w:rPr>
          <w:rFonts w:ascii="Consolas" w:cs="Consolas" w:eastAsia="Consolas" w:hAnsi="Consolas"/>
          <w:color w:val="14191C"/>
          <w:sz w:val="18"/>
          <w:szCs w:val="18"/>
        </w:rPr>
        <w:t xml:space="preserve">GBuffer.hlsl</w:t>
      </w:r>
      <w:r>
        <w:rPr>
          <w:rFonts w:ascii="Cambria" w:cs="Cambria" w:eastAsia="Cambria" w:hAnsi="Cambria"/>
          <w:color w:val="14191C"/>
          <w:sz w:val="21"/>
          <w:szCs w:val="21"/>
        </w:rPr>
        <w:t xml:space="preserve">, </w:t>
      </w:r>
      <w:r>
        <w:rPr>
          <w:rFonts w:ascii="Consolas" w:cs="Consolas" w:eastAsia="Consolas" w:hAnsi="Consolas"/>
          <w:color w:val="14191C"/>
          <w:sz w:val="18"/>
          <w:szCs w:val="18"/>
        </w:rPr>
        <w:t xml:space="preserve">Terrain.hlsl</w:t>
      </w:r>
      <w:r>
        <w:rPr>
          <w:rFonts w:ascii="Cambria" w:cs="Cambria" w:eastAsia="Cambria" w:hAnsi="Cambria"/>
          <w:color w:val="14191C"/>
          <w:sz w:val="21"/>
          <w:szCs w:val="21"/>
        </w:rPr>
        <w:t xml:space="preserve">, </w:t>
      </w:r>
      <w:r>
        <w:rPr>
          <w:rFonts w:ascii="Consolas" w:cs="Consolas" w:eastAsia="Consolas" w:hAnsi="Consolas"/>
          <w:color w:val="14191C"/>
          <w:sz w:val="18"/>
          <w:szCs w:val="18"/>
        </w:rPr>
        <w:t xml:space="preserve">Vegetation.hlsl</w:t>
      </w:r>
      <w:r>
        <w:rPr>
          <w:rFonts w:ascii="Cambria" w:cs="Cambria" w:eastAsia="Cambria" w:hAnsi="Cambria"/>
          <w:color w:val="14191C"/>
          <w:sz w:val="21"/>
          <w:szCs w:val="21"/>
        </w:rPr>
        <w:t xml:space="preserve">, </w:t>
      </w:r>
      <w:r>
        <w:rPr>
          <w:rFonts w:ascii="Consolas" w:cs="Consolas" w:eastAsia="Consolas" w:hAnsi="Consolas"/>
          <w:color w:val="14191C"/>
          <w:sz w:val="18"/>
          <w:szCs w:val="18"/>
        </w:rPr>
        <w:t xml:space="preserve">VegetationBillboard.hlsl</w:t>
      </w:r>
      <w:r>
        <w:rPr>
          <w:rFonts w:ascii="Cambria" w:cs="Cambria" w:eastAsia="Cambria" w:hAnsi="Cambria"/>
          <w:color w:val="14191C"/>
          <w:sz w:val="21"/>
          <w:szCs w:val="21"/>
        </w:rPr>
        <w:t xml:space="preserve"> — emits</w:t>
      </w:r>
    </w:p>
    <w:tbl>
      <w:tblPr>
        <w:tblW w:type="dxa" w:w="9412"/>
        <w:tblBorders>
          <w:top w:val="none" w:color="FFFFFF" w:sz="0"/>
          <w:left w:val="none" w:color="FFFFFF" w:sz="0"/>
          <w:bottom w:val="none" w:color="FFFFFF" w:sz="0"/>
          <w:right w:val="none" w:color="FFFFFF" w:sz="0"/>
          <w:insideH w:val="single" w:color="auto" w:sz="4"/>
          <w:insideV w:val="single" w:color="auto" w:sz="4"/>
        </w:tblBorders>
      </w:tblPr>
      <w:tblGrid>
        <w:gridCol w:w="9412"/>
      </w:tblGrid>
      <w:tr>
        <w:tc>
          <w:tcPr>
            <w:tcW w:type="dxa" w:w="9412"/>
            <w:tcBorders>
              <w:top w:val="single" w:color="D1D7D2" w:sz="4"/>
              <w:left w:val="single" w:color="A8B2AD" w:sz="12"/>
              <w:bottom w:val="single" w:color="D1D7D2" w:sz="4"/>
              <w:right w:val="single" w:color="D1D7D2" w:sz="4"/>
            </w:tcBorders>
            <w:shd w:fill="F7F8F6" w:color="auto" w:val="clear"/>
            <w:tcMar>
              <w:top w:type="dxa" w:w="140"/>
              <w:left w:type="dxa" w:w="200"/>
              <w:bottom w:type="dxa" w:w="140"/>
              <w:right w:type="dxa" w:w="160"/>
            </w:tcMar>
          </w:tcPr>
          <w:p>
            <w:pPr>
              <w:spacing w:after="0" w:line="240"/>
            </w:pPr>
            <w:r>
              <w:rPr>
                <w:rFonts w:ascii="Consolas" w:cs="Consolas" w:eastAsia="Consolas" w:hAnsi="Consolas"/>
                <w:color w:val="14191C"/>
                <w:sz w:val="16"/>
                <w:szCs w:val="16"/>
              </w:rPr>
              <w:t xml:space="preserve">output.Normal = float4(octNormal, input.Position.z, 0.0f);   </w:t>
            </w:r>
            <w:r>
              <w:rPr>
                <w:rFonts w:ascii="Consolas" w:cs="Consolas" w:eastAsia="Consolas" w:hAnsi="Consolas"/>
                <w:color w:val="838D89"/>
                <w:sz w:val="16"/>
                <w:szCs w:val="16"/>
              </w:rPr>
              <w:t xml:space="preserve">// GBuffer.hlsl:292</w:t>
            </w:r>
          </w:p>
        </w:tc>
      </w:tr>
    </w:tbl>
    <w:p>
      <w:pPr>
        <w:spacing w:after="200"/>
      </w:pPr>
    </w:p>
    <w:p>
      <w:pPr>
        <w:spacing w:after="160" w:line="300"/>
      </w:pPr>
      <w:r>
        <w:rPr>
          <w:rFonts w:ascii="Cambria" w:cs="Cambria" w:eastAsia="Cambria" w:hAnsi="Cambria"/>
          <w:color w:val="14191C"/>
          <w:sz w:val="21"/>
          <w:szCs w:val="21"/>
        </w:rPr>
        <w:t xml:space="preserve">duplicating post-projection depth into a colour target. This is a deliberate optimisation: it lets the compute-based ray-tracing passes fetch normal and depth in one texture read, and it lets them run without binding the depth buffer at all. The geometry pass clears RT1 to </w:t>
      </w:r>
      <w:r>
        <w:rPr>
          <w:rFonts w:ascii="Consolas" w:cs="Consolas" w:eastAsia="Consolas" w:hAnsi="Consolas"/>
          <w:color w:val="14191C"/>
          <w:sz w:val="18"/>
          <w:szCs w:val="18"/>
        </w:rPr>
        <w:t xml:space="preserve">(0.5, 0.5, 1.0, 0)</w:t>
      </w:r>
      <w:r>
        <w:rPr>
          <w:rFonts w:ascii="Cambria" w:cs="Cambria" w:eastAsia="Cambria" w:hAnsi="Cambria"/>
          <w:color w:val="14191C"/>
          <w:sz w:val="21"/>
          <w:szCs w:val="21"/>
        </w:rPr>
        <w:t xml:space="preserve"> so that untouched sky pixels carry depth 1.0, which the RTGI ray generation shader uses as its sky-rejection test.</w:t>
      </w:r>
    </w:p>
    <w:p>
      <w:pPr>
        <w:spacing w:after="160" w:line="300"/>
      </w:pPr>
      <w:r>
        <w:rPr>
          <w:rFonts w:ascii="Cambria" w:cs="Cambria" w:eastAsia="Cambria" w:hAnsi="Cambria"/>
          <w:color w:val="14191C"/>
          <w:sz w:val="21"/>
          <w:szCs w:val="21"/>
        </w:rPr>
        <w:t xml:space="preserve">Under MSAA, that packed depth channel is the point where the design fails. Section 5 returns to it.</w:t>
      </w:r>
    </w:p>
    <w:p>
      <w:pPr>
        <w:pStyle w:val="Heading1"/>
        <w:pBdr>
          <w:top w:val="single" w:color="A8B2AD" w:sz="8"/>
        </w:pBdr>
        <w:spacing w:after="200" w:before="420"/>
      </w:pPr>
      <w:r>
        <w:rPr>
          <w:rFonts w:ascii="Consolas" w:cs="Consolas" w:eastAsia="Consolas" w:hAnsi="Consolas"/>
          <w:b/>
          <w:bCs/>
          <w:color w:val="0D5C63"/>
          <w:sz w:val="20"/>
          <w:szCs w:val="20"/>
        </w:rPr>
        <w:t xml:space="preserve">3   </w:t>
      </w:r>
      <w:r>
        <w:rPr>
          <w:rFonts w:ascii="Segoe UI" w:cs="Segoe UI" w:eastAsia="Segoe UI" w:hAnsi="Segoe UI"/>
          <w:b/>
          <w:bCs/>
          <w:color w:val="14191C"/>
          <w:sz w:val="27"/>
          <w:szCs w:val="27"/>
        </w:rPr>
        <w:t xml:space="preserve">Resource model and control flow</w:t>
      </w:r>
    </w:p>
    <w:p>
      <w:pPr>
        <w:pStyle w:val="Heading2"/>
        <w:spacing w:after="120" w:before="280"/>
      </w:pPr>
      <w:r>
        <w:rPr>
          <w:rFonts w:ascii="Segoe UI" w:cs="Segoe UI" w:eastAsia="Segoe UI" w:hAnsi="Segoe UI"/>
          <w:b/>
          <w:bCs/>
          <w:color w:val="14191C"/>
          <w:sz w:val="21"/>
          <w:szCs w:val="21"/>
        </w:rPr>
        <w:t xml:space="preserve">Dual target sets</w:t>
      </w:r>
    </w:p>
    <w:p>
      <w:pPr>
        <w:spacing w:after="160" w:line="300"/>
      </w:pPr>
      <w:r>
        <w:rPr>
          <w:rFonts w:ascii="Consolas" w:cs="Consolas" w:eastAsia="Consolas" w:hAnsi="Consolas"/>
          <w:color w:val="14191C"/>
          <w:sz w:val="18"/>
          <w:szCs w:val="18"/>
        </w:rPr>
        <w:t xml:space="preserve">DeferredLightingPass</w:t>
      </w:r>
      <w:r>
        <w:rPr>
          <w:rFonts w:ascii="Cambria" w:cs="Cambria" w:eastAsia="Cambria" w:hAnsi="Cambria"/>
          <w:color w:val="14191C"/>
          <w:sz w:val="21"/>
          <w:szCs w:val="21"/>
        </w:rPr>
        <w:t xml:space="preserve"> maintains two parallel sets of render targets. The single-sample set always exists. When </w:t>
      </w:r>
      <w:r>
        <w:rPr>
          <w:rFonts w:ascii="Consolas" w:cs="Consolas" w:eastAsia="Consolas" w:hAnsi="Consolas"/>
          <w:color w:val="14191C"/>
          <w:sz w:val="18"/>
          <w:szCs w:val="18"/>
        </w:rPr>
        <w:t xml:space="preserve">MsaaSettings::Enabled</w:t>
      </w:r>
      <w:r>
        <w:rPr>
          <w:rFonts w:ascii="Cambria" w:cs="Cambria" w:eastAsia="Cambria" w:hAnsi="Cambria"/>
          <w:color w:val="14191C"/>
          <w:sz w:val="21"/>
          <w:szCs w:val="21"/>
        </w:rPr>
        <w:t xml:space="preserve"> is true, a second set is allocated with </w:t>
      </w:r>
      <w:r>
        <w:rPr>
          <w:rFonts w:ascii="Consolas" w:cs="Consolas" w:eastAsia="Consolas" w:hAnsi="Consolas"/>
          <w:color w:val="14191C"/>
          <w:sz w:val="18"/>
          <w:szCs w:val="18"/>
        </w:rPr>
        <w:t xml:space="preserve">SampleDesc.Count = N</w:t>
      </w:r>
      <w:r>
        <w:rPr>
          <w:rFonts w:ascii="Cambria" w:cs="Cambria" w:eastAsia="Cambria" w:hAnsi="Cambria"/>
          <w:color w:val="14191C"/>
          <w:sz w:val="21"/>
          <w:szCs w:val="21"/>
        </w:rPr>
        <w:t xml:space="preserve"> and </w:t>
      </w:r>
      <w:r>
        <w:rPr>
          <w:rFonts w:ascii="Consolas" w:cs="Consolas" w:eastAsia="Consolas" w:hAnsi="Consolas"/>
          <w:color w:val="14191C"/>
          <w:sz w:val="18"/>
          <w:szCs w:val="18"/>
        </w:rPr>
        <w:t xml:space="preserve">D3D12_RTV_DIMENSION_TEXTURE2DMS</w:t>
      </w:r>
      <w:r>
        <w:rPr>
          <w:rFonts w:ascii="Cambria" w:cs="Cambria" w:eastAsia="Cambria" w:hAnsi="Cambria"/>
          <w:color w:val="14191C"/>
          <w:sz w:val="21"/>
          <w:szCs w:val="21"/>
        </w:rPr>
        <w:t xml:space="preserve"> views, and the single-sample set is demoted to the role of resolve destination. </w:t>
      </w:r>
      <w:r>
        <w:rPr>
          <w:rFonts w:ascii="Consolas" w:cs="Consolas" w:eastAsia="Consolas" w:hAnsi="Consolas"/>
          <w:color w:val="14191C"/>
          <w:sz w:val="18"/>
          <w:szCs w:val="18"/>
        </w:rPr>
        <w:t xml:space="preserve">BeginGeometryPass</w:t>
      </w:r>
      <w:r>
        <w:rPr>
          <w:rFonts w:ascii="Cambria" w:cs="Cambria" w:eastAsia="Cambria" w:hAnsi="Cambria"/>
          <w:color w:val="14191C"/>
          <w:sz w:val="21"/>
          <w:szCs w:val="21"/>
        </w:rPr>
        <w:t xml:space="preserve"> selects between the two by a single ternary, so every renderer downstream keeps binding the same SRVs regardless of the MSAA state.</w:t>
      </w:r>
    </w:p>
    <w:p>
      <w:pPr>
        <w:spacing w:after="160" w:line="300"/>
      </w:pPr>
      <w:r>
        <w:rPr>
          <w:rFonts w:ascii="Cambria" w:cs="Cambria" w:eastAsia="Cambria" w:hAnsi="Cambria"/>
          <w:color w:val="14191C"/>
          <w:sz w:val="21"/>
          <w:szCs w:val="21"/>
        </w:rPr>
        <w:t xml:space="preserve">Depth is handled by the scene renderer rather than the lighting pass, and inverts the same pattern. With MSAA off, </w:t>
      </w:r>
      <w:r>
        <w:rPr>
          <w:rFonts w:ascii="Consolas" w:cs="Consolas" w:eastAsia="Consolas" w:hAnsi="Consolas"/>
          <w:color w:val="14191C"/>
          <w:sz w:val="18"/>
          <w:szCs w:val="18"/>
        </w:rPr>
        <w:t xml:space="preserve">mSceneDepthTarget</w:t>
      </w:r>
      <w:r>
        <w:rPr>
          <w:rFonts w:ascii="Cambria" w:cs="Cambria" w:eastAsia="Cambria" w:hAnsi="Cambria"/>
          <w:color w:val="14191C"/>
          <w:sz w:val="21"/>
          <w:szCs w:val="21"/>
        </w:rPr>
        <w:t xml:space="preserve"> is an </w:t>
      </w:r>
      <w:r>
        <w:rPr>
          <w:rFonts w:ascii="Consolas" w:cs="Consolas" w:eastAsia="Consolas" w:hAnsi="Consolas"/>
          <w:color w:val="14191C"/>
          <w:sz w:val="18"/>
          <w:szCs w:val="18"/>
        </w:rPr>
        <w:t xml:space="preserve">R32_TYPELESS</w:t>
      </w:r>
      <w:r>
        <w:rPr>
          <w:rFonts w:ascii="Cambria" w:cs="Cambria" w:eastAsia="Cambria" w:hAnsi="Cambria"/>
          <w:color w:val="14191C"/>
          <w:sz w:val="21"/>
          <w:szCs w:val="21"/>
        </w:rPr>
        <w:t xml:space="preserve"> resource with both a </w:t>
      </w:r>
      <w:r>
        <w:rPr>
          <w:rFonts w:ascii="Consolas" w:cs="Consolas" w:eastAsia="Consolas" w:hAnsi="Consolas"/>
          <w:color w:val="14191C"/>
          <w:sz w:val="18"/>
          <w:szCs w:val="18"/>
        </w:rPr>
        <w:t xml:space="preserve">D32_FLOAT</w:t>
      </w:r>
      <w:r>
        <w:rPr>
          <w:rFonts w:ascii="Cambria" w:cs="Cambria" w:eastAsia="Cambria" w:hAnsi="Cambria"/>
          <w:color w:val="14191C"/>
          <w:sz w:val="21"/>
          <w:szCs w:val="21"/>
        </w:rPr>
        <w:t xml:space="preserve"> DSV and an </w:t>
      </w:r>
      <w:r>
        <w:rPr>
          <w:rFonts w:ascii="Consolas" w:cs="Consolas" w:eastAsia="Consolas" w:hAnsi="Consolas"/>
          <w:color w:val="14191C"/>
          <w:sz w:val="18"/>
          <w:szCs w:val="18"/>
        </w:rPr>
        <w:t xml:space="preserve">R32_FLOAT</w:t>
      </w:r>
      <w:r>
        <w:rPr>
          <w:rFonts w:ascii="Cambria" w:cs="Cambria" w:eastAsia="Cambria" w:hAnsi="Cambria"/>
          <w:color w:val="14191C"/>
          <w:sz w:val="21"/>
          <w:szCs w:val="21"/>
        </w:rPr>
        <w:t xml:space="preserve"> SRV. With MSAA on, </w:t>
      </w:r>
      <w:r>
        <w:rPr>
          <w:rFonts w:ascii="Consolas" w:cs="Consolas" w:eastAsia="Consolas" w:hAnsi="Consolas"/>
          <w:color w:val="14191C"/>
          <w:sz w:val="18"/>
          <w:szCs w:val="18"/>
        </w:rPr>
        <w:t xml:space="preserve">mSceneDepthTarget</w:t>
      </w:r>
      <w:r>
        <w:rPr>
          <w:rFonts w:ascii="Cambria" w:cs="Cambria" w:eastAsia="Cambria" w:hAnsi="Cambria"/>
          <w:color w:val="14191C"/>
          <w:sz w:val="21"/>
          <w:szCs w:val="21"/>
        </w:rPr>
        <w:t xml:space="preserve"> is reallocated as a plain </w:t>
      </w:r>
      <w:r>
        <w:rPr>
          <w:rFonts w:ascii="Consolas" w:cs="Consolas" w:eastAsia="Consolas" w:hAnsi="Consolas"/>
          <w:color w:val="14191C"/>
          <w:sz w:val="18"/>
          <w:szCs w:val="18"/>
        </w:rPr>
        <w:t xml:space="preserve">R32_FLOAT</w:t>
      </w:r>
      <w:r>
        <w:rPr>
          <w:rFonts w:ascii="Cambria" w:cs="Cambria" w:eastAsia="Cambria" w:hAnsi="Cambria"/>
          <w:color w:val="14191C"/>
          <w:sz w:val="21"/>
          <w:szCs w:val="21"/>
        </w:rPr>
        <w:t xml:space="preserve"> UAV-capable texture — it is no longer a depth buffer at all — and a new </w:t>
      </w:r>
      <w:r>
        <w:rPr>
          <w:rFonts w:ascii="Consolas" w:cs="Consolas" w:eastAsia="Consolas" w:hAnsi="Consolas"/>
          <w:color w:val="14191C"/>
          <w:sz w:val="18"/>
          <w:szCs w:val="18"/>
        </w:rPr>
        <w:t xml:space="preserve">mMsaaSceneDepthTarget</w:t>
      </w:r>
      <w:r>
        <w:rPr>
          <w:rFonts w:ascii="Cambria" w:cs="Cambria" w:eastAsia="Cambria" w:hAnsi="Cambria"/>
          <w:color w:val="14191C"/>
          <w:sz w:val="21"/>
          <w:szCs w:val="21"/>
        </w:rPr>
        <w:t xml:space="preserve"> carries the multisampled DSV. The shared </w:t>
      </w:r>
      <w:r>
        <w:rPr>
          <w:rFonts w:ascii="Consolas" w:cs="Consolas" w:eastAsia="Consolas" w:hAnsi="Consolas"/>
          <w:color w:val="14191C"/>
          <w:sz w:val="18"/>
          <w:szCs w:val="18"/>
        </w:rPr>
        <w:t xml:space="preserve">mSceneDsvHandle</w:t>
      </w:r>
      <w:r>
        <w:rPr>
          <w:rFonts w:ascii="Cambria" w:cs="Cambria" w:eastAsia="Cambria" w:hAnsi="Cambria"/>
          <w:color w:val="14191C"/>
          <w:sz w:val="21"/>
          <w:szCs w:val="21"/>
        </w:rPr>
        <w:t xml:space="preserve"> is repointed at whichever resource is writable.</w:t>
      </w:r>
    </w:p>
    <w:p>
      <w:pPr>
        <w:pStyle w:val="Heading2"/>
        <w:spacing w:after="120" w:before="280"/>
      </w:pPr>
      <w:r>
        <w:rPr>
          <w:rFonts w:ascii="Segoe UI" w:cs="Segoe UI" w:eastAsia="Segoe UI" w:hAnsi="Segoe UI"/>
          <w:b/>
          <w:bCs/>
          <w:color w:val="14191C"/>
          <w:sz w:val="21"/>
          <w:szCs w:val="21"/>
        </w:rPr>
        <w:t xml:space="preserve">Pipeline state plumbing</w:t>
      </w:r>
    </w:p>
    <w:p>
      <w:pPr>
        <w:spacing w:after="160" w:line="300"/>
      </w:pPr>
      <w:r>
        <w:rPr>
          <w:rFonts w:ascii="Cambria" w:cs="Cambria" w:eastAsia="Cambria" w:hAnsi="Cambria"/>
          <w:color w:val="14191C"/>
          <w:sz w:val="21"/>
          <w:szCs w:val="21"/>
        </w:rPr>
        <w:t xml:space="preserve">Each geometry renderer caches its PSO against the formats it was built for and rebuilds when any of them change. </w:t>
      </w:r>
      <w:r>
        <w:rPr>
          <w:rFonts w:ascii="Consolas" w:cs="Consolas" w:eastAsia="Consolas" w:hAnsi="Consolas"/>
          <w:color w:val="14191C"/>
          <w:sz w:val="18"/>
          <w:szCs w:val="18"/>
        </w:rPr>
        <w:t xml:space="preserve">DX12SceneRenderer</w:t>
      </w:r>
      <w:r>
        <w:rPr>
          <w:rFonts w:ascii="Cambria" w:cs="Cambria" w:eastAsia="Cambria" w:hAnsi="Cambria"/>
          <w:color w:val="14191C"/>
          <w:sz w:val="21"/>
          <w:szCs w:val="21"/>
        </w:rPr>
        <w:t xml:space="preserve"> threads </w:t>
      </w:r>
      <w:r>
        <w:rPr>
          <w:rFonts w:ascii="Consolas" w:cs="Consolas" w:eastAsia="Consolas" w:hAnsi="Consolas"/>
          <w:color w:val="14191C"/>
          <w:sz w:val="18"/>
          <w:szCs w:val="18"/>
        </w:rPr>
        <w:t xml:space="preserve">mDeferredLightingPass.GetMsaaSampleCount()</w:t>
      </w:r>
      <w:r>
        <w:rPr>
          <w:rFonts w:ascii="Cambria" w:cs="Cambria" w:eastAsia="Cambria" w:hAnsi="Cambria"/>
          <w:color w:val="14191C"/>
          <w:sz w:val="21"/>
          <w:szCs w:val="21"/>
        </w:rPr>
        <w:t xml:space="preserve"> into </w:t>
      </w:r>
      <w:r>
        <w:rPr>
          <w:rFonts w:ascii="Consolas" w:cs="Consolas" w:eastAsia="Consolas" w:hAnsi="Consolas"/>
          <w:color w:val="14191C"/>
          <w:sz w:val="18"/>
          <w:szCs w:val="18"/>
        </w:rPr>
        <w:t xml:space="preserve">EntityMeshRenderer</w:t>
      </w:r>
      <w:r>
        <w:rPr>
          <w:rFonts w:ascii="Cambria" w:cs="Cambria" w:eastAsia="Cambria" w:hAnsi="Cambria"/>
          <w:color w:val="14191C"/>
          <w:sz w:val="21"/>
          <w:szCs w:val="21"/>
        </w:rPr>
        <w:t xml:space="preserve">, </w:t>
      </w:r>
      <w:r>
        <w:rPr>
          <w:rFonts w:ascii="Consolas" w:cs="Consolas" w:eastAsia="Consolas" w:hAnsi="Consolas"/>
          <w:color w:val="14191C"/>
          <w:sz w:val="18"/>
          <w:szCs w:val="18"/>
        </w:rPr>
        <w:t xml:space="preserve">TerrainRenderer</w:t>
      </w:r>
      <w:r>
        <w:rPr>
          <w:rFonts w:ascii="Cambria" w:cs="Cambria" w:eastAsia="Cambria" w:hAnsi="Cambria"/>
          <w:color w:val="14191C"/>
          <w:sz w:val="21"/>
          <w:szCs w:val="21"/>
        </w:rPr>
        <w:t xml:space="preserve"> and </w:t>
      </w:r>
      <w:r>
        <w:rPr>
          <w:rFonts w:ascii="Consolas" w:cs="Consolas" w:eastAsia="Consolas" w:hAnsi="Consolas"/>
          <w:color w:val="14191C"/>
          <w:sz w:val="18"/>
          <w:szCs w:val="18"/>
        </w:rPr>
        <w:t xml:space="preserve">VegetationRenderer</w:t>
      </w:r>
      <w:r>
        <w:rPr>
          <w:rFonts w:ascii="Cambria" w:cs="Cambria" w:eastAsia="Cambria" w:hAnsi="Cambria"/>
          <w:color w:val="14191C"/>
          <w:sz w:val="21"/>
          <w:szCs w:val="21"/>
        </w:rPr>
        <w:t xml:space="preserve">, each of which adds the sample count to its cache key:</w:t>
      </w:r>
    </w:p>
    <w:tbl>
      <w:tblPr>
        <w:tblW w:type="dxa" w:w="9412"/>
        <w:tblBorders>
          <w:top w:val="none" w:color="FFFFFF" w:sz="0"/>
          <w:left w:val="none" w:color="FFFFFF" w:sz="0"/>
          <w:bottom w:val="none" w:color="FFFFFF" w:sz="0"/>
          <w:right w:val="none" w:color="FFFFFF" w:sz="0"/>
          <w:insideH w:val="single" w:color="auto" w:sz="4"/>
          <w:insideV w:val="single" w:color="auto" w:sz="4"/>
        </w:tblBorders>
      </w:tblPr>
      <w:tblGrid>
        <w:gridCol w:w="9412"/>
      </w:tblGrid>
      <w:tr>
        <w:tc>
          <w:tcPr>
            <w:tcW w:type="dxa" w:w="9412"/>
            <w:tcBorders>
              <w:top w:val="single" w:color="D1D7D2" w:sz="4"/>
              <w:left w:val="single" w:color="A8B2AD" w:sz="12"/>
              <w:bottom w:val="single" w:color="D1D7D2" w:sz="4"/>
              <w:right w:val="single" w:color="D1D7D2" w:sz="4"/>
            </w:tcBorders>
            <w:shd w:fill="F7F8F6" w:color="auto" w:val="clear"/>
            <w:tcMar>
              <w:top w:type="dxa" w:w="140"/>
              <w:left w:type="dxa" w:w="200"/>
              <w:bottom w:type="dxa" w:w="140"/>
              <w:right w:type="dxa" w:w="160"/>
            </w:tcMar>
          </w:tcPr>
          <w:p>
            <w:pPr>
              <w:spacing w:after="20" w:line="240"/>
            </w:pPr>
            <w:r>
              <w:rPr>
                <w:rFonts w:ascii="Consolas" w:cs="Consolas" w:eastAsia="Consolas" w:hAnsi="Consolas"/>
                <w:color w:val="14191C"/>
                <w:sz w:val="16"/>
                <w:szCs w:val="16"/>
              </w:rPr>
              <w:t xml:space="preserve">if (!mPipelineReady</w:t>
            </w:r>
          </w:p>
          <w:p>
            <w:pPr>
              <w:spacing w:after="20" w:line="240"/>
            </w:pPr>
            <w:r>
              <w:rPr>
                <w:rFonts w:ascii="Consolas" w:cs="Consolas" w:eastAsia="Consolas" w:hAnsi="Consolas"/>
                <w:color w:val="14191C"/>
                <w:sz w:val="16"/>
                <w:szCs w:val="16"/>
              </w:rPr>
              <w:t xml:space="preserve">    || albedoFormat   != mAlbedoFormat</w:t>
            </w:r>
          </w:p>
          <w:p>
            <w:pPr>
              <w:spacing w:after="20" w:line="240"/>
            </w:pPr>
            <w:r>
              <w:rPr>
                <w:rFonts w:ascii="Consolas" w:cs="Consolas" w:eastAsia="Consolas" w:hAnsi="Consolas"/>
                <w:color w:val="14191C"/>
                <w:sz w:val="16"/>
                <w:szCs w:val="16"/>
              </w:rPr>
              <w:t xml:space="preserve">    /* ... */</w:t>
            </w:r>
          </w:p>
          <w:p>
            <w:pPr>
              <w:spacing w:after="20" w:line="240"/>
            </w:pPr>
            <w:r>
              <w:rPr>
                <w:rFonts w:ascii="Consolas" w:cs="Consolas" w:eastAsia="Consolas" w:hAnsi="Consolas"/>
                <w:color w:val="14191C"/>
                <w:sz w:val="16"/>
                <w:szCs w:val="16"/>
              </w:rPr>
              <w:t xml:space="preserve">    || msaaSampleCount != mMsaaSampleCount)     </w:t>
            </w:r>
            <w:r>
              <w:rPr>
                <w:rFonts w:ascii="Consolas" w:cs="Consolas" w:eastAsia="Consolas" w:hAnsi="Consolas"/>
                <w:color w:val="838D89"/>
                <w:sz w:val="16"/>
                <w:szCs w:val="16"/>
              </w:rPr>
              <w:t xml:space="preserve">// EntityMeshRenderer.cpp:179</w:t>
            </w:r>
          </w:p>
          <w:p>
            <w:pPr>
              <w:spacing w:after="20" w:line="240"/>
            </w:pPr>
            <w:r>
              <w:rPr>
                <w:rFonts w:ascii="Consolas" w:cs="Consolas" w:eastAsia="Consolas" w:hAnsi="Consolas"/>
                <w:color w:val="14191C"/>
                <w:sz w:val="16"/>
                <w:szCs w:val="16"/>
              </w:rPr>
              <w:t xml:space="preserve">{</w:t>
            </w:r>
          </w:p>
          <w:p>
            <w:pPr>
              <w:spacing w:after="20" w:line="240"/>
            </w:pPr>
            <w:r>
              <w:rPr>
                <w:rFonts w:ascii="Consolas" w:cs="Consolas" w:eastAsia="Consolas" w:hAnsi="Consolas"/>
                <w:color w:val="14191C"/>
                <w:sz w:val="16"/>
                <w:szCs w:val="16"/>
              </w:rPr>
              <w:t xml:space="preserve">    /* ... */</w:t>
            </w:r>
          </w:p>
          <w:p>
            <w:pPr>
              <w:spacing w:after="20" w:line="240"/>
            </w:pPr>
            <w:r>
              <w:rPr>
                <w:rFonts w:ascii="Consolas" w:cs="Consolas" w:eastAsia="Consolas" w:hAnsi="Consolas"/>
                <w:color w:val="14191C"/>
                <w:sz w:val="16"/>
                <w:szCs w:val="16"/>
              </w:rPr>
              <w:t xml:space="preserve">    CreatePipeline(albedoFormat, normalFormat, materialFormat, depthFormat, msaaSampleCount);</w:t>
            </w:r>
          </w:p>
          <w:p>
            <w:pPr>
              <w:spacing w:after="0" w:line="240"/>
            </w:pPr>
            <w:r>
              <w:rPr>
                <w:rFonts w:ascii="Consolas" w:cs="Consolas" w:eastAsia="Consolas" w:hAnsi="Consolas"/>
                <w:color w:val="14191C"/>
                <w:sz w:val="16"/>
                <w:szCs w:val="16"/>
              </w:rPr>
              <w:t xml:space="preserve">}</w:t>
            </w:r>
          </w:p>
        </w:tc>
      </w:tr>
    </w:tbl>
    <w:p>
      <w:pPr>
        <w:spacing w:after="200"/>
      </w:pPr>
    </w:p>
    <w:p>
      <w:pPr>
        <w:spacing w:after="160" w:line="300"/>
      </w:pPr>
      <w:r>
        <w:rPr>
          <w:rFonts w:ascii="Cambria" w:cs="Cambria" w:eastAsia="Cambria" w:hAnsi="Cambria"/>
          <w:color w:val="14191C"/>
          <w:sz w:val="21"/>
          <w:szCs w:val="21"/>
        </w:rPr>
        <w:t xml:space="preserve">This is clean, and it is the reason toggling MSAA at runtime does not require a shader recompile. One inconsistency survives it: </w:t>
      </w:r>
      <w:r>
        <w:rPr>
          <w:rFonts w:ascii="Consolas" w:cs="Consolas" w:eastAsia="Consolas" w:hAnsi="Consolas"/>
          <w:color w:val="14191C"/>
          <w:sz w:val="18"/>
          <w:szCs w:val="18"/>
        </w:rPr>
        <w:t xml:space="preserve">CreatePipeline</w:t>
      </w:r>
      <w:r>
        <w:rPr>
          <w:rFonts w:ascii="Cambria" w:cs="Cambria" w:eastAsia="Cambria" w:hAnsi="Cambria"/>
          <w:color w:val="14191C"/>
          <w:sz w:val="21"/>
          <w:szCs w:val="21"/>
        </w:rPr>
        <w:t xml:space="preserve"> hard-codes </w:t>
      </w:r>
      <w:r>
        <w:rPr>
          <w:rFonts w:ascii="Consolas" w:cs="Consolas" w:eastAsia="Consolas" w:hAnsi="Consolas"/>
          <w:color w:val="14191C"/>
          <w:sz w:val="18"/>
          <w:szCs w:val="18"/>
        </w:rPr>
        <w:t xml:space="preserve">psoDesc.SampleDesc.Quality = 0</w:t>
      </w:r>
      <w:r>
        <w:rPr>
          <w:rFonts w:ascii="Cambria" w:cs="Cambria" w:eastAsia="Cambria" w:hAnsi="Cambria"/>
          <w:color w:val="14191C"/>
          <w:sz w:val="21"/>
          <w:szCs w:val="21"/>
        </w:rPr>
        <w:t xml:space="preserve"> while the render targets are created from </w:t>
      </w:r>
      <w:r>
        <w:rPr>
          <w:rFonts w:ascii="Consolas" w:cs="Consolas" w:eastAsia="Consolas" w:hAnsi="Consolas"/>
          <w:color w:val="14191C"/>
          <w:sz w:val="18"/>
          <w:szCs w:val="18"/>
        </w:rPr>
        <w:t xml:space="preserve">MsaaSettings::Quality</w:t>
      </w:r>
      <w:r>
        <w:rPr>
          <w:rFonts w:ascii="Cambria" w:cs="Cambria" w:eastAsia="Cambria" w:hAnsi="Cambria"/>
          <w:color w:val="14191C"/>
          <w:sz w:val="21"/>
          <w:szCs w:val="21"/>
        </w:rPr>
        <w:t xml:space="preserve">. The two agree today only because the editor never writes a non-zero quality level (Finding F).</w:t>
      </w:r>
    </w:p>
    <w:p>
      <w:pPr>
        <w:pStyle w:val="Heading2"/>
        <w:spacing w:after="120" w:before="280"/>
      </w:pPr>
      <w:r>
        <w:rPr>
          <w:rFonts w:ascii="Segoe UI" w:cs="Segoe UI" w:eastAsia="Segoe UI" w:hAnsi="Segoe UI"/>
          <w:b/>
          <w:bCs/>
          <w:color w:val="14191C"/>
          <w:sz w:val="21"/>
          <w:szCs w:val="21"/>
        </w:rPr>
        <w:t xml:space="preserve">Applying a change</w:t>
      </w:r>
    </w:p>
    <w:p>
      <w:pPr>
        <w:spacing w:after="160" w:line="300"/>
      </w:pPr>
      <w:r>
        <w:rPr>
          <w:rFonts w:ascii="Cambria" w:cs="Cambria" w:eastAsia="Cambria" w:hAnsi="Cambria"/>
          <w:color w:val="14191C"/>
          <w:sz w:val="21"/>
          <w:szCs w:val="21"/>
        </w:rPr>
        <w:t xml:space="preserve">Changing the sample count reallocates the depth buffer and the entire G-buffer, which cannot happen inside a recorded frame. The engine handles this with a two-stage guard. </w:t>
      </w:r>
      <w:r>
        <w:rPr>
          <w:rFonts w:ascii="Consolas" w:cs="Consolas" w:eastAsia="Consolas" w:hAnsi="Consolas"/>
          <w:color w:val="14191C"/>
          <w:sz w:val="18"/>
          <w:szCs w:val="18"/>
        </w:rPr>
        <w:t xml:space="preserve">Render()</w:t>
      </w:r>
      <w:r>
        <w:rPr>
          <w:rFonts w:ascii="Cambria" w:cs="Cambria" w:eastAsia="Cambria" w:hAnsi="Cambria"/>
          <w:color w:val="14191C"/>
          <w:sz w:val="21"/>
          <w:szCs w:val="21"/>
        </w:rPr>
        <w:t xml:space="preserve"> compares the requested configuration against the one the targets were built with and returns early if they differ, skipping the frame entirely. The actual reallocation happens in </w:t>
      </w:r>
      <w:r>
        <w:rPr>
          <w:rFonts w:ascii="Consolas" w:cs="Consolas" w:eastAsia="Consolas" w:hAnsi="Consolas"/>
          <w:color w:val="14191C"/>
          <w:sz w:val="18"/>
          <w:szCs w:val="18"/>
        </w:rPr>
        <w:t xml:space="preserve">ApplyPendingMsaaSettings()</w:t>
      </w:r>
      <w:r>
        <w:rPr>
          <w:rFonts w:ascii="Cambria" w:cs="Cambria" w:eastAsia="Cambria" w:hAnsi="Cambria"/>
          <w:color w:val="14191C"/>
          <w:sz w:val="21"/>
          <w:szCs w:val="21"/>
        </w:rPr>
        <w:t xml:space="preserve">, called from </w:t>
      </w:r>
      <w:r>
        <w:rPr>
          <w:rFonts w:ascii="Consolas" w:cs="Consolas" w:eastAsia="Consolas" w:hAnsi="Consolas"/>
          <w:color w:val="14191C"/>
          <w:sz w:val="18"/>
          <w:szCs w:val="18"/>
        </w:rPr>
        <w:t xml:space="preserve">RendererDX12_Render</w:t>
      </w:r>
      <w:r>
        <w:rPr>
          <w:rFonts w:ascii="Cambria" w:cs="Cambria" w:eastAsia="Cambria" w:hAnsi="Cambria"/>
          <w:color w:val="14191C"/>
          <w:sz w:val="21"/>
          <w:szCs w:val="21"/>
        </w:rPr>
        <w:t xml:space="preserve"> </w:t>
      </w:r>
      <w:r>
        <w:rPr>
          <w:rFonts w:ascii="Cambria" w:cs="Cambria" w:eastAsia="Cambria" w:hAnsi="Cambria"/>
          <w:i/>
          <w:iCs/>
          <w:color w:val="14191C"/>
          <w:sz w:val="21"/>
          <w:szCs w:val="21"/>
        </w:rPr>
        <w:t xml:space="preserve">before</w:t>
      </w:r>
      <w:r>
        <w:rPr>
          <w:rFonts w:ascii="Cambria" w:cs="Cambria" w:eastAsia="Cambria" w:hAnsi="Cambria"/>
          <w:color w:val="14191C"/>
          <w:sz w:val="21"/>
          <w:szCs w:val="21"/>
        </w:rPr>
        <w:t xml:space="preserve"> </w:t>
      </w:r>
      <w:r>
        <w:rPr>
          <w:rFonts w:ascii="Consolas" w:cs="Consolas" w:eastAsia="Consolas" w:hAnsi="Consolas"/>
          <w:color w:val="14191C"/>
          <w:sz w:val="18"/>
          <w:szCs w:val="18"/>
        </w:rPr>
        <w:t xml:space="preserve">DX12Context_BeginFrame</w:t>
      </w:r>
      <w:r>
        <w:rPr>
          <w:rFonts w:ascii="Cambria" w:cs="Cambria" w:eastAsia="Cambria" w:hAnsi="Cambria"/>
          <w:color w:val="14191C"/>
          <w:sz w:val="21"/>
          <w:szCs w:val="21"/>
        </w:rPr>
        <w:t xml:space="preserve">. Old resources are pushed onto a retirement list rather than released immediately, so in-flight frames keep valid references. TAA and DLSS history are both invalidated on the transition.</w:t>
      </w:r>
    </w:p>
    <w:p>
      <w:pPr>
        <w:spacing w:after="160" w:line="300"/>
      </w:pPr>
      <w:r>
        <w:rPr>
          <w:rFonts w:ascii="Cambria" w:cs="Cambria" w:eastAsia="Cambria" w:hAnsi="Cambria"/>
          <w:color w:val="14191C"/>
          <w:sz w:val="21"/>
          <w:szCs w:val="21"/>
        </w:rPr>
        <w:t xml:space="preserve">The cost is one dropped frame per toggle and a visible temporal restart. Both are acceptable for a setting changed from a menu.</w:t>
      </w:r>
    </w:p>
    <w:p>
      <w:pPr>
        <w:pStyle w:val="Heading1"/>
        <w:pBdr>
          <w:top w:val="single" w:color="A8B2AD" w:sz="8"/>
        </w:pBdr>
        <w:spacing w:after="200" w:before="420"/>
      </w:pPr>
      <w:r>
        <w:rPr>
          <w:rFonts w:ascii="Consolas" w:cs="Consolas" w:eastAsia="Consolas" w:hAnsi="Consolas"/>
          <w:b/>
          <w:bCs/>
          <w:color w:val="0D5C63"/>
          <w:sz w:val="20"/>
          <w:szCs w:val="20"/>
        </w:rPr>
        <w:t xml:space="preserve">4   </w:t>
      </w:r>
      <w:r>
        <w:rPr>
          <w:rFonts w:ascii="Segoe UI" w:cs="Segoe UI" w:eastAsia="Segoe UI" w:hAnsi="Segoe UI"/>
          <w:b/>
          <w:bCs/>
          <w:color w:val="14191C"/>
          <w:sz w:val="27"/>
          <w:szCs w:val="27"/>
        </w:rPr>
        <w:t xml:space="preserve">Two resolve operators</w:t>
      </w:r>
    </w:p>
    <w:p>
      <w:pPr>
        <w:spacing w:after="160" w:line="300"/>
      </w:pPr>
      <w:r>
        <w:rPr>
          <w:rFonts w:ascii="Cambria" w:cs="Cambria" w:eastAsia="Cambria" w:hAnsi="Cambria"/>
          <w:color w:val="14191C"/>
          <w:sz w:val="21"/>
          <w:szCs w:val="21"/>
        </w:rPr>
        <w:t xml:space="preserve">After </w:t>
      </w:r>
      <w:r>
        <w:rPr>
          <w:rFonts w:ascii="Consolas" w:cs="Consolas" w:eastAsia="Consolas" w:hAnsi="Consolas"/>
          <w:color w:val="14191C"/>
          <w:sz w:val="18"/>
          <w:szCs w:val="18"/>
        </w:rPr>
        <w:t xml:space="preserve">EndGeometryPass</w:t>
      </w:r>
      <w:r>
        <w:rPr>
          <w:rFonts w:ascii="Cambria" w:cs="Cambria" w:eastAsia="Cambria" w:hAnsi="Cambria"/>
          <w:color w:val="14191C"/>
          <w:sz w:val="21"/>
          <w:szCs w:val="21"/>
        </w:rPr>
        <w:t xml:space="preserve">, the frame performs two different resolves with two different filters.</w:t>
      </w:r>
    </w:p>
    <w:p>
      <w:pPr>
        <w:spacing w:after="160" w:line="300"/>
      </w:pPr>
      <w:r>
        <w:rPr>
          <w:rFonts w:ascii="Cambria" w:cs="Cambria" w:eastAsia="Cambria" w:hAnsi="Cambria"/>
          <w:b/>
          <w:bCs/>
          <w:color w:val="14191C"/>
          <w:sz w:val="21"/>
          <w:szCs w:val="21"/>
        </w:rPr>
        <w:t xml:space="preserve">The colour targets</w:t>
      </w:r>
      <w:r>
        <w:rPr>
          <w:rFonts w:ascii="Cambria" w:cs="Cambria" w:eastAsia="Cambria" w:hAnsi="Cambria"/>
          <w:color w:val="14191C"/>
          <w:sz w:val="21"/>
          <w:szCs w:val="21"/>
        </w:rPr>
        <w:t xml:space="preserve"> go through </w:t>
      </w:r>
      <w:r>
        <w:rPr>
          <w:rFonts w:ascii="Consolas" w:cs="Consolas" w:eastAsia="Consolas" w:hAnsi="Consolas"/>
          <w:color w:val="14191C"/>
          <w:sz w:val="18"/>
          <w:szCs w:val="18"/>
        </w:rPr>
        <w:t xml:space="preserve">DeferredLightingPass::ResolveGBuffer</w:t>
      </w:r>
      <w:r>
        <w:rPr>
          <w:rFonts w:ascii="Cambria" w:cs="Cambria" w:eastAsia="Cambria" w:hAnsi="Cambria"/>
          <w:color w:val="14191C"/>
          <w:sz w:val="21"/>
          <w:szCs w:val="21"/>
        </w:rPr>
        <w:t xml:space="preserve">, which issues three </w:t>
      </w:r>
      <w:r>
        <w:rPr>
          <w:rFonts w:ascii="Consolas" w:cs="Consolas" w:eastAsia="Consolas" w:hAnsi="Consolas"/>
          <w:color w:val="14191C"/>
          <w:sz w:val="18"/>
          <w:szCs w:val="18"/>
        </w:rPr>
        <w:t xml:space="preserve">ResolveSubresource</w:t>
      </w:r>
      <w:r>
        <w:rPr>
          <w:rFonts w:ascii="Cambria" w:cs="Cambria" w:eastAsia="Cambria" w:hAnsi="Cambria"/>
          <w:color w:val="14191C"/>
          <w:sz w:val="21"/>
          <w:szCs w:val="21"/>
        </w:rPr>
        <w:t xml:space="preserve"> calls. The hardware resolve applies a box filter: the destination texel is the arithmetic mean of the </w:t>
      </w:r>
      <w:r>
        <w:rPr>
          <w:rFonts w:ascii="Cambria" w:cs="Cambria" w:eastAsia="Cambria" w:hAnsi="Cambria"/>
          <w:i/>
          <w:iCs/>
          <w:color w:val="14191C"/>
          <w:sz w:val="21"/>
          <w:szCs w:val="21"/>
        </w:rPr>
        <w:t xml:space="preserve">N</w:t>
      </w:r>
      <w:r>
        <w:rPr>
          <w:rFonts w:ascii="Cambria" w:cs="Cambria" w:eastAsia="Cambria" w:hAnsi="Cambria"/>
          <w:color w:val="14191C"/>
          <w:sz w:val="21"/>
          <w:szCs w:val="21"/>
        </w:rPr>
        <w:t xml:space="preserve"> source samples, per channel, with no knowledge of what the channels mean.</w:t>
      </w:r>
    </w:p>
    <w:p>
      <w:pPr>
        <w:spacing w:after="160" w:line="300"/>
      </w:pPr>
      <w:r>
        <w:rPr>
          <w:rFonts w:ascii="Cambria" w:cs="Cambria" w:eastAsia="Cambria" w:hAnsi="Cambria"/>
          <w:b/>
          <w:bCs/>
          <w:color w:val="14191C"/>
          <w:sz w:val="21"/>
          <w:szCs w:val="21"/>
        </w:rPr>
        <w:t xml:space="preserve">The depth buffer</w:t>
      </w:r>
      <w:r>
        <w:rPr>
          <w:rFonts w:ascii="Cambria" w:cs="Cambria" w:eastAsia="Cambria" w:hAnsi="Cambria"/>
          <w:color w:val="14191C"/>
          <w:sz w:val="21"/>
          <w:szCs w:val="21"/>
        </w:rPr>
        <w:t xml:space="preserve"> cannot go through </w:t>
      </w:r>
      <w:r>
        <w:rPr>
          <w:rFonts w:ascii="Consolas" w:cs="Consolas" w:eastAsia="Consolas" w:hAnsi="Consolas"/>
          <w:color w:val="14191C"/>
          <w:sz w:val="18"/>
          <w:szCs w:val="18"/>
        </w:rPr>
        <w:t xml:space="preserve">ResolveSubresource</w:t>
      </w:r>
      <w:r>
        <w:rPr>
          <w:rFonts w:ascii="Cambria" w:cs="Cambria" w:eastAsia="Cambria" w:hAnsi="Cambria"/>
          <w:color w:val="14191C"/>
          <w:sz w:val="21"/>
          <w:szCs w:val="21"/>
        </w:rPr>
        <w:t xml:space="preserve"> — depth formats are not resolvable — so </w:t>
      </w:r>
      <w:r>
        <w:rPr>
          <w:rFonts w:ascii="Consolas" w:cs="Consolas" w:eastAsia="Consolas" w:hAnsi="Consolas"/>
          <w:color w:val="14191C"/>
          <w:sz w:val="18"/>
          <w:szCs w:val="18"/>
        </w:rPr>
        <w:t xml:space="preserve">DX12SceneRenderer::ResolveMsaaDepth</w:t>
      </w:r>
      <w:r>
        <w:rPr>
          <w:rFonts w:ascii="Cambria" w:cs="Cambria" w:eastAsia="Cambria" w:hAnsi="Cambria"/>
          <w:color w:val="14191C"/>
          <w:sz w:val="21"/>
          <w:szCs w:val="21"/>
        </w:rPr>
        <w:t xml:space="preserve"> dispatches a compute shader that binds the multisampled depth as </w:t>
      </w:r>
      <w:r>
        <w:rPr>
          <w:rFonts w:ascii="Consolas" w:cs="Consolas" w:eastAsia="Consolas" w:hAnsi="Consolas"/>
          <w:color w:val="14191C"/>
          <w:sz w:val="18"/>
          <w:szCs w:val="18"/>
        </w:rPr>
        <w:t xml:space="preserve">Texture2DMS&lt;float&gt;</w:t>
      </w:r>
      <w:r>
        <w:rPr>
          <w:rFonts w:ascii="Cambria" w:cs="Cambria" w:eastAsia="Cambria" w:hAnsi="Cambria"/>
          <w:color w:val="14191C"/>
          <w:sz w:val="21"/>
          <w:szCs w:val="21"/>
        </w:rPr>
        <w:t xml:space="preserve"> and picks the nearest sample:</w:t>
      </w:r>
    </w:p>
    <w:tbl>
      <w:tblPr>
        <w:tblW w:type="dxa" w:w="9412"/>
        <w:tblBorders>
          <w:top w:val="none" w:color="FFFFFF" w:sz="0"/>
          <w:left w:val="none" w:color="FFFFFF" w:sz="0"/>
          <w:bottom w:val="none" w:color="FFFFFF" w:sz="0"/>
          <w:right w:val="none" w:color="FFFFFF" w:sz="0"/>
          <w:insideH w:val="single" w:color="auto" w:sz="4"/>
          <w:insideV w:val="single" w:color="auto" w:sz="4"/>
        </w:tblBorders>
      </w:tblPr>
      <w:tblGrid>
        <w:gridCol w:w="9412"/>
      </w:tblGrid>
      <w:tr>
        <w:tc>
          <w:tcPr>
            <w:tcW w:type="dxa" w:w="9412"/>
            <w:tcBorders>
              <w:top w:val="single" w:color="D1D7D2" w:sz="4"/>
              <w:left w:val="single" w:color="A8B2AD" w:sz="12"/>
              <w:bottom w:val="single" w:color="D1D7D2" w:sz="4"/>
              <w:right w:val="single" w:color="D1D7D2" w:sz="4"/>
            </w:tcBorders>
            <w:shd w:fill="F7F8F6" w:color="auto" w:val="clear"/>
            <w:tcMar>
              <w:top w:type="dxa" w:w="140"/>
              <w:left w:type="dxa" w:w="200"/>
              <w:bottom w:type="dxa" w:w="140"/>
              <w:right w:type="dxa" w:w="160"/>
            </w:tcMar>
          </w:tcPr>
          <w:p>
            <w:pPr>
              <w:spacing w:after="20" w:line="240"/>
            </w:pPr>
            <w:r>
              <w:rPr>
                <w:rFonts w:ascii="Consolas" w:cs="Consolas" w:eastAsia="Consolas" w:hAnsi="Consolas"/>
                <w:color w:val="14191C"/>
                <w:sz w:val="16"/>
                <w:szCs w:val="16"/>
              </w:rPr>
              <w:t xml:space="preserve">float resolvedDepth = 1.0f;</w:t>
            </w:r>
          </w:p>
          <w:p>
            <w:pPr>
              <w:spacing w:after="20" w:line="240"/>
            </w:pPr>
            <w:r>
              <w:rPr>
                <w:rFonts w:ascii="Consolas" w:cs="Consolas" w:eastAsia="Consolas" w:hAnsi="Consolas"/>
                <w:color w:val="14191C"/>
                <w:sz w:val="16"/>
                <w:szCs w:val="16"/>
              </w:rPr>
              <w:t xml:space="preserve">[unroll]</w:t>
            </w:r>
          </w:p>
          <w:p>
            <w:pPr>
              <w:spacing w:after="20" w:line="240"/>
            </w:pPr>
            <w:r>
              <w:rPr>
                <w:rFonts w:ascii="Consolas" w:cs="Consolas" w:eastAsia="Consolas" w:hAnsi="Consolas"/>
                <w:color w:val="14191C"/>
                <w:sz w:val="16"/>
                <w:szCs w:val="16"/>
              </w:rPr>
              <w:t xml:space="preserve">for (uint sampleIndex = 0; sampleIndex &lt; 8u; ++sampleIndex)</w:t>
            </w:r>
          </w:p>
          <w:p>
            <w:pPr>
              <w:spacing w:after="20" w:line="240"/>
            </w:pPr>
            <w:r>
              <w:rPr>
                <w:rFonts w:ascii="Consolas" w:cs="Consolas" w:eastAsia="Consolas" w:hAnsi="Consolas"/>
                <w:color w:val="14191C"/>
                <w:sz w:val="16"/>
                <w:szCs w:val="16"/>
              </w:rPr>
              <w:t xml:space="preserve">{</w:t>
            </w:r>
          </w:p>
          <w:p>
            <w:pPr>
              <w:spacing w:after="20" w:line="240"/>
            </w:pPr>
            <w:r>
              <w:rPr>
                <w:rFonts w:ascii="Consolas" w:cs="Consolas" w:eastAsia="Consolas" w:hAnsi="Consolas"/>
                <w:color w:val="14191C"/>
                <w:sz w:val="16"/>
                <w:szCs w:val="16"/>
              </w:rPr>
              <w:t xml:space="preserve">    if (sampleIndex &lt; sampleCount)</w:t>
            </w:r>
          </w:p>
          <w:p>
            <w:pPr>
              <w:spacing w:after="20" w:line="240"/>
            </w:pPr>
            <w:r>
              <w:rPr>
                <w:rFonts w:ascii="Consolas" w:cs="Consolas" w:eastAsia="Consolas" w:hAnsi="Consolas"/>
                <w:color w:val="14191C"/>
                <w:sz w:val="16"/>
                <w:szCs w:val="16"/>
              </w:rPr>
              <w:t xml:space="preserve">        resolvedDepth = min(resolvedDepth, gSceneDepthMsaa.Load(pixel, sampleIndex));</w:t>
            </w:r>
          </w:p>
          <w:p>
            <w:pPr>
              <w:spacing w:after="0" w:line="240"/>
            </w:pPr>
            <w:r>
              <w:rPr>
                <w:rFonts w:ascii="Consolas" w:cs="Consolas" w:eastAsia="Consolas" w:hAnsi="Consolas"/>
                <w:color w:val="14191C"/>
                <w:sz w:val="16"/>
                <w:szCs w:val="16"/>
              </w:rPr>
              <w:t xml:space="preserve">}                                                </w:t>
            </w:r>
            <w:r>
              <w:rPr>
                <w:rFonts w:ascii="Consolas" w:cs="Consolas" w:eastAsia="Consolas" w:hAnsi="Consolas"/>
                <w:color w:val="838D89"/>
                <w:sz w:val="16"/>
                <w:szCs w:val="16"/>
              </w:rPr>
              <w:t xml:space="preserve">// ResolveMsaaDepth.hlsl</w:t>
            </w:r>
          </w:p>
        </w:tc>
      </w:tr>
    </w:tbl>
    <w:p>
      <w:pPr>
        <w:spacing w:after="200"/>
      </w:pPr>
    </w:p>
    <w:p>
      <w:pPr>
        <w:spacing w:after="160" w:line="300"/>
      </w:pPr>
      <w:r>
        <w:rPr>
          <w:rFonts w:ascii="Cambria" w:cs="Cambria" w:eastAsia="Cambria" w:hAnsi="Cambria"/>
          <w:color w:val="14191C"/>
          <w:sz w:val="21"/>
          <w:szCs w:val="21"/>
        </w:rPr>
        <w:t xml:space="preserve">Minimum-depth resolve is the right choice. It returns a depth that a real surface actually wrote, which is what every consumer of a depth buffer expects. The problem is that the engine now holds two depth values per pixel that disagree, and hands them to different passes.</w:t>
      </w:r>
    </w:p>
    <w:p>
      <w:pPr>
        <w:spacing w:after="120"/>
      </w:pPr>
    </w:p>
    <w:tbl>
      <w:tblPr>
        <w:tblW w:type="dxa" w:w="9412"/>
        <w:tblBorders>
          <w:top w:val="none" w:color="FFFFFF" w:sz="0"/>
          <w:left w:val="none" w:color="FFFFFF" w:sz="0"/>
          <w:bottom w:val="none" w:color="FFFFFF" w:sz="0"/>
          <w:right w:val="none" w:color="FFFFFF" w:sz="0"/>
          <w:insideH w:val="single" w:color="auto" w:sz="4"/>
          <w:insideV w:val="single" w:color="auto" w:sz="4"/>
        </w:tblBorders>
      </w:tblPr>
      <w:tblGrid>
        <w:gridCol w:w="3000"/>
        <w:gridCol w:w="3100"/>
        <w:gridCol w:w="3312"/>
      </w:tblGrid>
      <w:tr>
        <w:trPr>
          <w:tblHeader/>
        </w:trPr>
        <w:tc>
          <w:tcPr>
            <w:tcW w:type="dxa" w:w="3000"/>
            <w:tcBorders>
              <w:top w:val="none" w:color="FFFFFF" w:sz="0"/>
              <w:left w:val="none" w:color="FFFFFF" w:sz="0"/>
              <w:bottom w:val="single" w:color="A8B2AD" w:sz="8"/>
              <w:right w:val="none" w:color="FFFFFF" w:sz="0"/>
            </w:tcBorders>
            <w:tcMar>
              <w:top w:type="dxa" w:w="0"/>
              <w:left w:type="dxa" w:w="0"/>
              <w:bottom w:type="dxa" w:w="100"/>
              <w:right w:type="dxa" w:w="120"/>
            </w:tcMar>
          </w:tcPr>
          <w:p>
            <w:pPr>
              <w:spacing w:after="0"/>
            </w:pPr>
            <w:r>
              <w:rPr>
                <w:rFonts w:ascii="Consolas" w:cs="Consolas" w:eastAsia="Consolas" w:hAnsi="Consolas"/>
                <w:b/>
                <w:bCs/>
                <w:color w:val="58635F"/>
                <w:spacing w:val="25"/>
                <w:sz w:val="13"/>
                <w:szCs w:val="13"/>
              </w:rPr>
              <w:t xml:space="preserve">RASTERISED AT N×</w:t>
            </w:r>
          </w:p>
        </w:tc>
        <w:tc>
          <w:tcPr>
            <w:tcW w:type="dxa" w:w="3100"/>
            <w:tcBorders>
              <w:top w:val="none" w:color="FFFFFF" w:sz="0"/>
              <w:left w:val="none" w:color="FFFFFF" w:sz="0"/>
              <w:bottom w:val="single" w:color="A8B2AD" w:sz="8"/>
              <w:right w:val="none" w:color="FFFFFF" w:sz="0"/>
            </w:tcBorders>
            <w:tcMar>
              <w:top w:type="dxa" w:w="0"/>
              <w:left w:type="dxa" w:w="0"/>
              <w:bottom w:type="dxa" w:w="100"/>
              <w:right w:type="dxa" w:w="120"/>
            </w:tcMar>
          </w:tcPr>
          <w:p>
            <w:pPr>
              <w:spacing w:after="0"/>
            </w:pPr>
            <w:r>
              <w:rPr>
                <w:rFonts w:ascii="Consolas" w:cs="Consolas" w:eastAsia="Consolas" w:hAnsi="Consolas"/>
                <w:b/>
                <w:bCs/>
                <w:color w:val="58635F"/>
                <w:spacing w:val="25"/>
                <w:sz w:val="13"/>
                <w:szCs w:val="13"/>
              </w:rPr>
              <w:t xml:space="preserve">RESOLVE OPERATOR</w:t>
            </w:r>
          </w:p>
        </w:tc>
        <w:tc>
          <w:tcPr>
            <w:tcW w:type="dxa" w:w="3312"/>
            <w:tcBorders>
              <w:top w:val="none" w:color="FFFFFF" w:sz="0"/>
              <w:left w:val="none" w:color="FFFFFF" w:sz="0"/>
              <w:bottom w:val="single" w:color="A8B2AD" w:sz="8"/>
              <w:right w:val="none" w:color="FFFFFF" w:sz="0"/>
            </w:tcBorders>
            <w:tcMar>
              <w:top w:type="dxa" w:w="0"/>
              <w:left w:type="dxa" w:w="0"/>
              <w:bottom w:type="dxa" w:w="100"/>
              <w:right w:type="dxa" w:w="120"/>
            </w:tcMar>
          </w:tcPr>
          <w:p>
            <w:pPr>
              <w:spacing w:after="0"/>
            </w:pPr>
            <w:r>
              <w:rPr>
                <w:rFonts w:ascii="Consolas" w:cs="Consolas" w:eastAsia="Consolas" w:hAnsi="Consolas"/>
                <w:b/>
                <w:bCs/>
                <w:color w:val="58635F"/>
                <w:spacing w:val="25"/>
                <w:sz w:val="13"/>
                <w:szCs w:val="13"/>
              </w:rPr>
              <w:t xml:space="preserve">CONSUMER, SINGLE-SAMPLE</w:t>
            </w:r>
          </w:p>
        </w:tc>
      </w:tr>
      <w:tr>
        <w:tc>
          <w:tcPr>
            <w:tcW w:type="dxa" w:w="3000"/>
            <w:tcBorders>
              <w:top w:val="single" w:color="A8B2AD" w:sz="4"/>
              <w:left w:val="single" w:color="A8B2AD" w:sz="4"/>
              <w:bottom w:val="single" w:color="A8B2AD" w:sz="4"/>
              <w:right w:val="single" w:color="A8B2AD" w:sz="4"/>
            </w:tcBorders>
            <w:shd w:fill="F7F8F6" w:color="auto" w:val="clear"/>
            <w:tcMar>
              <w:top w:type="dxa" w:w="130"/>
              <w:left w:type="dxa" w:w="150"/>
              <w:bottom w:type="dxa" w:w="130"/>
              <w:right w:type="dxa" w:w="150"/>
            </w:tcMar>
          </w:tcPr>
          <w:p>
            <w:pPr>
              <w:spacing w:after="50" w:line="250"/>
            </w:pPr>
            <w:r>
              <w:rPr>
                <w:rFonts w:ascii="Consolas" w:cs="Consolas" w:eastAsia="Consolas" w:hAnsi="Consolas"/>
                <w:b/>
                <w:bCs/>
                <w:color w:val="14191C"/>
                <w:sz w:val="15"/>
                <w:szCs w:val="15"/>
              </w:rPr>
              <w:t xml:space="preserve">RT0  albedo</w:t>
            </w:r>
          </w:p>
          <w:p>
            <w:pPr>
              <w:spacing w:after="0" w:line="250"/>
            </w:pPr>
            <w:r>
              <w:rPr>
                <w:rFonts w:ascii="Consolas" w:cs="Consolas" w:eastAsia="Consolas" w:hAnsi="Consolas"/>
                <w:b w:val="false"/>
                <w:bCs w:val="false"/>
                <w:color w:val="14191C"/>
                <w:sz w:val="15"/>
                <w:szCs w:val="15"/>
              </w:rPr>
              <w:t xml:space="preserve">RGBA8</w:t>
            </w:r>
          </w:p>
        </w:tc>
        <w:tc>
          <w:tcPr>
            <w:tcW w:type="dxa" w:w="3100"/>
            <w:tcBorders>
              <w:top w:val="single" w:color="8C2F39" w:sz="10"/>
              <w:left w:val="single" w:color="8C2F39" w:sz="10"/>
              <w:bottom w:val="single" w:color="8C2F39" w:sz="10"/>
              <w:right w:val="single" w:color="8C2F39" w:sz="10"/>
            </w:tcBorders>
            <w:shd w:fill="F4E4E3" w:color="auto" w:val="clear"/>
            <w:tcMar>
              <w:top w:type="dxa" w:w="130"/>
              <w:left w:type="dxa" w:w="150"/>
              <w:bottom w:type="dxa" w:w="130"/>
              <w:right w:type="dxa" w:w="150"/>
            </w:tcMar>
          </w:tcPr>
          <w:p>
            <w:pPr>
              <w:spacing w:after="50" w:line="250"/>
            </w:pPr>
            <w:r>
              <w:rPr>
                <w:rFonts w:ascii="Consolas" w:cs="Consolas" w:eastAsia="Consolas" w:hAnsi="Consolas"/>
                <w:b/>
                <w:bCs/>
                <w:color w:val="8C2F39"/>
                <w:sz w:val="15"/>
                <w:szCs w:val="15"/>
              </w:rPr>
              <w:t xml:space="preserve">ResolveSubresource</w:t>
            </w:r>
          </w:p>
          <w:p>
            <w:pPr>
              <w:spacing w:after="50" w:line="250"/>
            </w:pPr>
            <w:r>
              <w:rPr>
                <w:rFonts w:ascii="Consolas" w:cs="Consolas" w:eastAsia="Consolas" w:hAnsi="Consolas"/>
                <w:b w:val="false"/>
                <w:bCs w:val="false"/>
                <w:color w:val="8C2F39"/>
                <w:sz w:val="15"/>
                <w:szCs w:val="15"/>
              </w:rPr>
              <w:t xml:space="preserve">box filter — arithmetic mean</w:t>
            </w:r>
          </w:p>
          <w:p>
            <w:pPr>
              <w:spacing w:after="0" w:line="250"/>
            </w:pPr>
            <w:r>
              <w:rPr>
                <w:rFonts w:ascii="Consolas" w:cs="Consolas" w:eastAsia="Consolas" w:hAnsi="Consolas"/>
                <w:b w:val="false"/>
                <w:bCs w:val="false"/>
                <w:color w:val="8C2F39"/>
                <w:sz w:val="15"/>
                <w:szCs w:val="15"/>
              </w:rPr>
              <w:t xml:space="preserve">of N samples, per channel</w:t>
            </w:r>
          </w:p>
        </w:tc>
        <w:tc>
          <w:tcPr>
            <w:tcW w:type="dxa" w:w="3312"/>
            <w:tcBorders>
              <w:top w:val="single" w:color="A8B2AD" w:sz="4"/>
              <w:left w:val="single" w:color="A8B2AD" w:sz="4"/>
              <w:bottom w:val="single" w:color="A8B2AD" w:sz="4"/>
              <w:right w:val="single" w:color="A8B2AD" w:sz="4"/>
            </w:tcBorders>
            <w:shd w:fill="F7F8F6" w:color="auto" w:val="clear"/>
            <w:tcMar>
              <w:top w:type="dxa" w:w="130"/>
              <w:left w:type="dxa" w:w="150"/>
              <w:bottom w:type="dxa" w:w="130"/>
              <w:right w:type="dxa" w:w="150"/>
            </w:tcMar>
          </w:tcPr>
          <w:p>
            <w:pPr>
              <w:spacing w:after="50" w:line="250"/>
            </w:pPr>
            <w:r>
              <w:rPr>
                <w:rFonts w:ascii="Consolas" w:cs="Consolas" w:eastAsia="Consolas" w:hAnsi="Consolas"/>
                <w:b/>
                <w:bCs/>
                <w:color w:val="14191C"/>
                <w:sz w:val="15"/>
                <w:szCs w:val="15"/>
              </w:rPr>
              <w:t xml:space="preserve">DeferredLighting.hlsl</w:t>
            </w:r>
          </w:p>
          <w:p>
            <w:pPr>
              <w:spacing w:after="0" w:line="250"/>
            </w:pPr>
            <w:r>
              <w:rPr>
                <w:rFonts w:ascii="Consolas" w:cs="Consolas" w:eastAsia="Consolas" w:hAnsi="Consolas"/>
                <w:b w:val="false"/>
                <w:bCs w:val="false"/>
                <w:color w:val="14191C"/>
                <w:sz w:val="15"/>
                <w:szCs w:val="15"/>
              </w:rPr>
              <w:t xml:space="preserve">t0..t2  appearance</w:t>
            </w:r>
          </w:p>
        </w:tc>
      </w:tr>
      <w:tr>
        <w:tc>
          <w:tcPr>
            <w:tcW w:type="dxa" w:w="3000"/>
            <w:tcBorders>
              <w:top w:val="single" w:color="8C2F39" w:sz="10"/>
              <w:left w:val="single" w:color="8C2F39" w:sz="10"/>
              <w:bottom w:val="single" w:color="8C2F39" w:sz="10"/>
              <w:right w:val="single" w:color="8C2F39" w:sz="10"/>
            </w:tcBorders>
            <w:shd w:fill="F4E4E3" w:color="auto" w:val="clear"/>
            <w:tcMar>
              <w:top w:type="dxa" w:w="130"/>
              <w:left w:type="dxa" w:w="150"/>
              <w:bottom w:type="dxa" w:w="130"/>
              <w:right w:type="dxa" w:w="150"/>
            </w:tcMar>
          </w:tcPr>
          <w:p>
            <w:pPr>
              <w:spacing w:after="50" w:line="250"/>
            </w:pPr>
            <w:r>
              <w:rPr>
                <w:rFonts w:ascii="Consolas" w:cs="Consolas" w:eastAsia="Consolas" w:hAnsi="Consolas"/>
                <w:b/>
                <w:bCs/>
                <w:color w:val="8C2F39"/>
                <w:sz w:val="15"/>
                <w:szCs w:val="15"/>
              </w:rPr>
              <w:t xml:space="preserve">RT1  normal.xy</w:t>
            </w:r>
          </w:p>
          <w:p>
            <w:pPr>
              <w:spacing w:after="50" w:line="250"/>
            </w:pPr>
            <w:r>
              <w:rPr>
                <w:rFonts w:ascii="Consolas" w:cs="Consolas" w:eastAsia="Consolas" w:hAnsi="Consolas"/>
                <w:b w:val="false"/>
                <w:bCs w:val="false"/>
                <w:color w:val="8C2F39"/>
                <w:sz w:val="15"/>
                <w:szCs w:val="15"/>
              </w:rPr>
              <w:t xml:space="preserve">RT1  normal.z = DEPTH</w:t>
            </w:r>
          </w:p>
          <w:p>
            <w:pPr>
              <w:spacing w:after="0" w:line="250"/>
            </w:pPr>
            <w:r>
              <w:rPr>
                <w:rFonts w:ascii="Consolas" w:cs="Consolas" w:eastAsia="Consolas" w:hAnsi="Consolas"/>
                <w:b w:val="false"/>
                <w:bCs w:val="false"/>
                <w:color w:val="8C2F39"/>
                <w:sz w:val="15"/>
                <w:szCs w:val="15"/>
              </w:rPr>
              <w:t xml:space="preserve">RGBA16F</w:t>
            </w:r>
          </w:p>
        </w:tc>
        <w:tc>
          <w:tcPr>
            <w:tcW w:type="dxa" w:w="3100"/>
            <w:tcBorders>
              <w:top w:val="single" w:color="8C2F39" w:sz="10"/>
              <w:left w:val="single" w:color="8C2F39" w:sz="10"/>
              <w:bottom w:val="single" w:color="8C2F39" w:sz="10"/>
              <w:right w:val="single" w:color="8C2F39" w:sz="10"/>
            </w:tcBorders>
            <w:shd w:fill="F4E4E3" w:color="auto" w:val="clear"/>
            <w:tcMar>
              <w:top w:type="dxa" w:w="130"/>
              <w:left w:type="dxa" w:w="150"/>
              <w:bottom w:type="dxa" w:w="130"/>
              <w:right w:type="dxa" w:w="150"/>
            </w:tcMar>
          </w:tcPr>
          <w:p>
            <w:pPr>
              <w:spacing w:after="50" w:line="250"/>
            </w:pPr>
            <w:r>
              <w:rPr>
                <w:rFonts w:ascii="Consolas" w:cs="Consolas" w:eastAsia="Consolas" w:hAnsi="Consolas"/>
                <w:b w:val="false"/>
                <w:bCs w:val="false"/>
                <w:color w:val="8C2F39"/>
                <w:sz w:val="15"/>
                <w:szCs w:val="15"/>
              </w:rPr>
              <w:t xml:space="preserve">↓  same operator, and it</w:t>
            </w:r>
          </w:p>
          <w:p>
            <w:pPr>
              <w:spacing w:after="0" w:line="250"/>
            </w:pPr>
            <w:r>
              <w:rPr>
                <w:rFonts w:ascii="Consolas" w:cs="Consolas" w:eastAsia="Consolas" w:hAnsi="Consolas"/>
                <w:b w:val="false"/>
                <w:bCs w:val="false"/>
                <w:color w:val="8C2F39"/>
                <w:sz w:val="15"/>
                <w:szCs w:val="15"/>
              </w:rPr>
              <w:t xml:space="preserve">does not know .z is depth</w:t>
            </w:r>
          </w:p>
        </w:tc>
        <w:tc>
          <w:tcPr>
            <w:tcW w:type="dxa" w:w="3312"/>
            <w:tcBorders>
              <w:top w:val="single" w:color="8C2F39" w:sz="10"/>
              <w:left w:val="single" w:color="8C2F39" w:sz="10"/>
              <w:bottom w:val="single" w:color="8C2F39" w:sz="10"/>
              <w:right w:val="single" w:color="8C2F39" w:sz="10"/>
            </w:tcBorders>
            <w:shd w:fill="F4E4E3" w:color="auto" w:val="clear"/>
            <w:tcMar>
              <w:top w:type="dxa" w:w="130"/>
              <w:left w:type="dxa" w:w="150"/>
              <w:bottom w:type="dxa" w:w="130"/>
              <w:right w:type="dxa" w:w="150"/>
            </w:tcMar>
          </w:tcPr>
          <w:p>
            <w:pPr>
              <w:spacing w:after="50" w:line="250"/>
            </w:pPr>
            <w:r>
              <w:rPr>
                <w:rFonts w:ascii="Consolas" w:cs="Consolas" w:eastAsia="Consolas" w:hAnsi="Consolas"/>
                <w:b/>
                <w:bCs/>
                <w:color w:val="8C2F39"/>
                <w:sz w:val="15"/>
                <w:szCs w:val="15"/>
              </w:rPr>
              <w:t xml:space="preserve">RtGI_RayGen · RtGI_Specular</w:t>
            </w:r>
          </w:p>
          <w:p>
            <w:pPr>
              <w:spacing w:after="50" w:line="250"/>
            </w:pPr>
            <w:r>
              <w:rPr>
                <w:rFonts w:ascii="Consolas" w:cs="Consolas" w:eastAsia="Consolas" w:hAnsi="Consolas"/>
                <w:b w:val="false"/>
                <w:bCs w:val="false"/>
                <w:color w:val="8C2F39"/>
                <w:sz w:val="15"/>
                <w:szCs w:val="15"/>
              </w:rPr>
              <w:t xml:space="preserve">RtGI_Spatial · RtGI_NrdPrepare</w:t>
            </w:r>
          </w:p>
          <w:p>
            <w:pPr>
              <w:spacing w:after="50" w:line="250"/>
            </w:pPr>
            <w:r>
              <w:rPr>
                <w:rFonts w:ascii="Consolas" w:cs="Consolas" w:eastAsia="Consolas" w:hAnsi="Consolas"/>
                <w:b w:val="false"/>
                <w:bCs w:val="false"/>
                <w:color w:val="8C2F39"/>
                <w:sz w:val="15"/>
                <w:szCs w:val="15"/>
              </w:rPr>
              <w:t xml:space="preserve">RtAO_RayGen</w:t>
            </w:r>
          </w:p>
          <w:p>
            <w:pPr>
              <w:spacing w:after="0" w:line="250"/>
            </w:pPr>
            <w:r>
              <w:rPr>
                <w:rFonts w:ascii="Consolas" w:cs="Consolas" w:eastAsia="Consolas" w:hAnsi="Consolas"/>
                <w:b w:val="false"/>
                <w:bCs w:val="false"/>
                <w:color w:val="8C2F39"/>
                <w:sz w:val="15"/>
                <w:szCs w:val="15"/>
              </w:rPr>
              <w:t xml:space="preserve">world pos from t_NormalDepth.z</w:t>
            </w:r>
          </w:p>
        </w:tc>
      </w:tr>
      <w:tr>
        <w:tc>
          <w:tcPr>
            <w:tcW w:type="dxa" w:w="3000"/>
            <w:tcBorders>
              <w:top w:val="single" w:color="A8B2AD" w:sz="4"/>
              <w:left w:val="single" w:color="A8B2AD" w:sz="4"/>
              <w:bottom w:val="single" w:color="A8B2AD" w:sz="4"/>
              <w:right w:val="single" w:color="A8B2AD" w:sz="4"/>
            </w:tcBorders>
            <w:shd w:fill="F7F8F6" w:color="auto" w:val="clear"/>
            <w:tcMar>
              <w:top w:type="dxa" w:w="130"/>
              <w:left w:type="dxa" w:w="150"/>
              <w:bottom w:type="dxa" w:w="130"/>
              <w:right w:type="dxa" w:w="150"/>
            </w:tcMar>
          </w:tcPr>
          <w:p>
            <w:pPr>
              <w:spacing w:after="50" w:line="250"/>
            </w:pPr>
            <w:r>
              <w:rPr>
                <w:rFonts w:ascii="Consolas" w:cs="Consolas" w:eastAsia="Consolas" w:hAnsi="Consolas"/>
                <w:b/>
                <w:bCs/>
                <w:color w:val="14191C"/>
                <w:sz w:val="15"/>
                <w:szCs w:val="15"/>
              </w:rPr>
              <w:t xml:space="preserve">RT2  material</w:t>
            </w:r>
          </w:p>
          <w:p>
            <w:pPr>
              <w:spacing w:after="0" w:line="250"/>
            </w:pPr>
            <w:r>
              <w:rPr>
                <w:rFonts w:ascii="Consolas" w:cs="Consolas" w:eastAsia="Consolas" w:hAnsi="Consolas"/>
                <w:b w:val="false"/>
                <w:bCs w:val="false"/>
                <w:color w:val="14191C"/>
                <w:sz w:val="15"/>
                <w:szCs w:val="15"/>
              </w:rPr>
              <w:t xml:space="preserve">RGBA8</w:t>
            </w:r>
          </w:p>
        </w:tc>
        <w:tc>
          <w:tcPr>
            <w:tcW w:type="dxa" w:w="3100"/>
            <w:tcBorders>
              <w:top w:val="single" w:color="A8B2AD" w:sz="4"/>
              <w:left w:val="single" w:color="A8B2AD" w:sz="4"/>
              <w:bottom w:val="single" w:color="A8B2AD" w:sz="4"/>
              <w:right w:val="single" w:color="A8B2AD" w:sz="4"/>
            </w:tcBorders>
            <w:shd w:fill="F7F8F6" w:color="auto" w:val="clear"/>
            <w:tcMar>
              <w:top w:type="dxa" w:w="130"/>
              <w:left w:type="dxa" w:w="150"/>
              <w:bottom w:type="dxa" w:w="130"/>
              <w:right w:type="dxa" w:w="150"/>
            </w:tcMar>
          </w:tcPr>
          <w:p>
            <w:pPr>
              <w:spacing w:after="0" w:line="250"/>
            </w:pPr>
            <w:r>
              <w:rPr>
                <w:rFonts w:ascii="Consolas" w:cs="Consolas" w:eastAsia="Consolas" w:hAnsi="Consolas"/>
                <w:b w:val="false"/>
                <w:bCs w:val="false"/>
                <w:color w:val="14191C"/>
                <w:sz w:val="15"/>
                <w:szCs w:val="15"/>
              </w:rPr>
              <w:t xml:space="preserve">(box filter)</w:t>
            </w:r>
          </w:p>
        </w:tc>
        <w:tc>
          <w:tcPr>
            <w:tcW w:type="dxa" w:w="3312"/>
            <w:tcBorders>
              <w:top w:val="single" w:color="A8B2AD" w:sz="4"/>
              <w:left w:val="single" w:color="A8B2AD" w:sz="4"/>
              <w:bottom w:val="single" w:color="A8B2AD" w:sz="4"/>
              <w:right w:val="single" w:color="A8B2AD" w:sz="4"/>
            </w:tcBorders>
            <w:shd w:fill="F7F8F6" w:color="auto" w:val="clear"/>
            <w:tcMar>
              <w:top w:type="dxa" w:w="130"/>
              <w:left w:type="dxa" w:w="150"/>
              <w:bottom w:type="dxa" w:w="130"/>
              <w:right w:type="dxa" w:w="150"/>
            </w:tcMar>
          </w:tcPr>
          <w:p>
            <w:pPr>
              <w:spacing w:after="50" w:line="250"/>
            </w:pPr>
            <w:r>
              <w:rPr>
                <w:rFonts w:ascii="Consolas" w:cs="Consolas" w:eastAsia="Consolas" w:hAnsi="Consolas"/>
                <w:b/>
                <w:bCs/>
                <w:color w:val="14191C"/>
                <w:sz w:val="15"/>
                <w:szCs w:val="15"/>
              </w:rPr>
              <w:t xml:space="preserve">DeferredLighting.hlsl</w:t>
            </w:r>
          </w:p>
          <w:p>
            <w:pPr>
              <w:spacing w:after="0" w:line="250"/>
            </w:pPr>
            <w:r>
              <w:rPr>
                <w:rFonts w:ascii="Consolas" w:cs="Consolas" w:eastAsia="Consolas" w:hAnsi="Consolas"/>
                <w:b w:val="false"/>
                <w:bCs w:val="false"/>
                <w:color w:val="14191C"/>
                <w:sz w:val="15"/>
                <w:szCs w:val="15"/>
              </w:rPr>
              <w:t xml:space="preserve">t2  roughness / metallic / AO</w:t>
            </w:r>
          </w:p>
        </w:tc>
      </w:tr>
      <w:tr>
        <w:tc>
          <w:tcPr>
            <w:tcW w:type="dxa" w:w="3000"/>
            <w:tcBorders>
              <w:top w:val="single" w:color="A8B2AD" w:sz="4"/>
              <w:left w:val="single" w:color="A8B2AD" w:sz="4"/>
              <w:bottom w:val="single" w:color="A8B2AD" w:sz="4"/>
              <w:right w:val="single" w:color="A8B2AD" w:sz="4"/>
            </w:tcBorders>
            <w:shd w:fill="F7F8F6" w:color="auto" w:val="clear"/>
            <w:tcMar>
              <w:top w:type="dxa" w:w="130"/>
              <w:left w:type="dxa" w:w="150"/>
              <w:bottom w:type="dxa" w:w="130"/>
              <w:right w:type="dxa" w:w="150"/>
            </w:tcMar>
          </w:tcPr>
          <w:p>
            <w:pPr>
              <w:spacing w:after="50" w:line="250"/>
            </w:pPr>
            <w:r>
              <w:rPr>
                <w:rFonts w:ascii="Consolas" w:cs="Consolas" w:eastAsia="Consolas" w:hAnsi="Consolas"/>
                <w:b/>
                <w:bCs/>
                <w:color w:val="14191C"/>
                <w:sz w:val="15"/>
                <w:szCs w:val="15"/>
              </w:rPr>
              <w:t xml:space="preserve">DSV  depth</w:t>
            </w:r>
          </w:p>
          <w:p>
            <w:pPr>
              <w:spacing w:after="0" w:line="250"/>
            </w:pPr>
            <w:r>
              <w:rPr>
                <w:rFonts w:ascii="Consolas" w:cs="Consolas" w:eastAsia="Consolas" w:hAnsi="Consolas"/>
                <w:b w:val="false"/>
                <w:bCs w:val="false"/>
                <w:color w:val="14191C"/>
                <w:sz w:val="15"/>
                <w:szCs w:val="15"/>
              </w:rPr>
              <w:t xml:space="preserve">D32_FLOAT</w:t>
            </w:r>
          </w:p>
        </w:tc>
        <w:tc>
          <w:tcPr>
            <w:tcW w:type="dxa" w:w="3100"/>
            <w:tcBorders>
              <w:top w:val="single" w:color="0D5C63" w:sz="4"/>
              <w:left w:val="single" w:color="0D5C63" w:sz="4"/>
              <w:bottom w:val="single" w:color="0D5C63" w:sz="4"/>
              <w:right w:val="single" w:color="0D5C63" w:sz="4"/>
            </w:tcBorders>
            <w:shd w:fill="E4EEED" w:color="auto" w:val="clear"/>
            <w:tcMar>
              <w:top w:type="dxa" w:w="130"/>
              <w:left w:type="dxa" w:w="150"/>
              <w:bottom w:type="dxa" w:w="130"/>
              <w:right w:type="dxa" w:w="150"/>
            </w:tcMar>
          </w:tcPr>
          <w:p>
            <w:pPr>
              <w:spacing w:after="50" w:line="250"/>
            </w:pPr>
            <w:r>
              <w:rPr>
                <w:rFonts w:ascii="Consolas" w:cs="Consolas" w:eastAsia="Consolas" w:hAnsi="Consolas"/>
                <w:b/>
                <w:bCs/>
                <w:color w:val="0D5C63"/>
                <w:sz w:val="15"/>
                <w:szCs w:val="15"/>
              </w:rPr>
              <w:t xml:space="preserve">ResolveMsaaDepth.hlsl</w:t>
            </w:r>
          </w:p>
          <w:p>
            <w:pPr>
              <w:spacing w:after="50" w:line="250"/>
            </w:pPr>
            <w:r>
              <w:rPr>
                <w:rFonts w:ascii="Consolas" w:cs="Consolas" w:eastAsia="Consolas" w:hAnsi="Consolas"/>
                <w:b w:val="false"/>
                <w:bCs w:val="false"/>
                <w:color w:val="0D5C63"/>
                <w:sz w:val="15"/>
                <w:szCs w:val="15"/>
              </w:rPr>
              <w:t xml:space="preserve">min() — nearest sample, a</w:t>
            </w:r>
          </w:p>
          <w:p>
            <w:pPr>
              <w:spacing w:after="0" w:line="250"/>
            </w:pPr>
            <w:r>
              <w:rPr>
                <w:rFonts w:ascii="Consolas" w:cs="Consolas" w:eastAsia="Consolas" w:hAnsi="Consolas"/>
                <w:b w:val="false"/>
                <w:bCs w:val="false"/>
                <w:color w:val="0D5C63"/>
                <w:sz w:val="15"/>
                <w:szCs w:val="15"/>
              </w:rPr>
              <w:t xml:space="preserve">depth a real surface wrote</w:t>
            </w:r>
          </w:p>
        </w:tc>
        <w:tc>
          <w:tcPr>
            <w:tcW w:type="dxa" w:w="3312"/>
            <w:tcBorders>
              <w:top w:val="single" w:color="A8B2AD" w:sz="4"/>
              <w:left w:val="single" w:color="A8B2AD" w:sz="4"/>
              <w:bottom w:val="single" w:color="A8B2AD" w:sz="4"/>
              <w:right w:val="single" w:color="A8B2AD" w:sz="4"/>
            </w:tcBorders>
            <w:shd w:fill="F7F8F6" w:color="auto" w:val="clear"/>
            <w:tcMar>
              <w:top w:type="dxa" w:w="130"/>
              <w:left w:type="dxa" w:w="150"/>
              <w:bottom w:type="dxa" w:w="130"/>
              <w:right w:type="dxa" w:w="150"/>
            </w:tcMar>
          </w:tcPr>
          <w:p>
            <w:pPr>
              <w:spacing w:after="50" w:line="250"/>
            </w:pPr>
            <w:r>
              <w:rPr>
                <w:rFonts w:ascii="Consolas" w:cs="Consolas" w:eastAsia="Consolas" w:hAnsi="Consolas"/>
                <w:b/>
                <w:bCs/>
                <w:color w:val="14191C"/>
                <w:sz w:val="15"/>
                <w:szCs w:val="15"/>
              </w:rPr>
              <w:t xml:space="preserve">DeferredLighting.hlsl</w:t>
            </w:r>
          </w:p>
          <w:p>
            <w:pPr>
              <w:spacing w:after="0" w:line="250"/>
            </w:pPr>
            <w:r>
              <w:rPr>
                <w:rFonts w:ascii="Consolas" w:cs="Consolas" w:eastAsia="Consolas" w:hAnsi="Consolas"/>
                <w:b w:val="false"/>
                <w:bCs w:val="false"/>
                <w:color w:val="14191C"/>
                <w:sz w:val="15"/>
                <w:szCs w:val="15"/>
              </w:rPr>
              <w:t xml:space="preserve">t3  scene depth</w:t>
            </w:r>
          </w:p>
        </w:tc>
      </w:tr>
      <w:tr>
        <w:tc>
          <w:tcPr>
            <w:tcW w:type="dxa" w:w="9412"/>
            <w:gridSpan w:val="3"/>
            <w:tcBorders>
              <w:top w:val="single" w:color="8D6216" w:sz="6"/>
              <w:left w:val="single" w:color="8D6216" w:sz="6"/>
              <w:bottom w:val="single" w:color="8D6216" w:sz="6"/>
              <w:right w:val="single" w:color="8D6216" w:sz="6"/>
            </w:tcBorders>
            <w:shd w:fill="F3EADA" w:color="auto" w:val="clear"/>
            <w:tcMar>
              <w:top w:type="dxa" w:w="140"/>
              <w:left w:type="dxa" w:w="150"/>
              <w:bottom w:type="dxa" w:w="140"/>
              <w:right w:type="dxa" w:w="150"/>
            </w:tcMar>
          </w:tcPr>
          <w:p>
            <w:pPr>
              <w:spacing w:after="40"/>
            </w:pPr>
            <w:r>
              <w:rPr>
                <w:rFonts w:ascii="Consolas" w:cs="Consolas" w:eastAsia="Consolas" w:hAnsi="Consolas"/>
                <w:b/>
                <w:bCs/>
                <w:color w:val="8D6216"/>
                <w:sz w:val="16"/>
                <w:szCs w:val="16"/>
              </w:rPr>
              <w:t xml:space="preserve">Same pixel, two world positions.</w:t>
            </w:r>
          </w:p>
          <w:p>
            <w:pPr>
              <w:spacing w:after="0"/>
            </w:pPr>
            <w:r>
              <w:rPr>
                <w:rFonts w:ascii="Consolas" w:cs="Consolas" w:eastAsia="Consolas" w:hAnsi="Consolas"/>
                <w:color w:val="58635F"/>
                <w:sz w:val="15"/>
                <w:szCs w:val="15"/>
              </w:rPr>
              <w:t xml:space="preserve">Deferred lighting shades a point on a real surface; RTGI shades a point in the gap between two.</w:t>
            </w:r>
          </w:p>
        </w:tc>
      </w:tr>
    </w:tbl>
    <w:p>
      <w:pPr>
        <w:spacing w:after="260" w:before="120" w:line="250"/>
      </w:pPr>
      <w:r>
        <w:rPr>
          <w:rFonts w:ascii="Consolas" w:cs="Consolas" w:eastAsia="Consolas" w:hAnsi="Consolas"/>
          <w:b/>
          <w:bCs/>
          <w:color w:val="14191C"/>
          <w:spacing w:val="20"/>
          <w:sz w:val="14"/>
          <w:szCs w:val="14"/>
        </w:rPr>
        <w:t xml:space="preserve">FIG. 1  </w:t>
      </w:r>
      <w:r>
        <w:rPr>
          <w:rFonts w:ascii="Consolas" w:cs="Consolas" w:eastAsia="Consolas" w:hAnsi="Consolas"/>
          <w:color w:val="58635F"/>
          <w:sz w:val="15"/>
          <w:szCs w:val="15"/>
        </w:rPr>
        <w:t xml:space="preserve">Resolve topology at revision </w:t>
      </w:r>
      <w:r>
        <w:rPr>
          <w:rFonts w:ascii="Consolas" w:cs="Consolas" w:eastAsia="Consolas" w:hAnsi="Consolas"/>
          <w:color w:val="58635F"/>
          <w:sz w:val="12"/>
          <w:szCs w:val="12"/>
        </w:rPr>
        <w:t xml:space="preserve">0b022c5</w:t>
      </w:r>
      <w:r>
        <w:rPr>
          <w:rFonts w:ascii="Consolas" w:cs="Consolas" w:eastAsia="Consolas" w:hAnsi="Consolas"/>
          <w:color w:val="58635F"/>
          <w:sz w:val="15"/>
          <w:szCs w:val="15"/>
        </w:rPr>
        <w:t xml:space="preserve">. Post-projection depth exists twice in the multisampled G-buffer — once in the depth-stencil target, once duplicated into RT1’s blue channel — and the two copies are reduced by different operators. Deferred lighting reads the nearest-sample copy; every ray-traced pass reads the box-filtered copy.</w:t>
      </w:r>
    </w:p>
    <w:p>
      <w:pPr>
        <w:pStyle w:val="Heading1"/>
        <w:pBdr>
          <w:top w:val="single" w:color="A8B2AD" w:sz="8"/>
        </w:pBdr>
        <w:spacing w:after="200" w:before="420"/>
      </w:pPr>
      <w:r>
        <w:rPr>
          <w:rFonts w:ascii="Consolas" w:cs="Consolas" w:eastAsia="Consolas" w:hAnsi="Consolas"/>
          <w:b/>
          <w:bCs/>
          <w:color w:val="0D5C63"/>
          <w:sz w:val="20"/>
          <w:szCs w:val="20"/>
        </w:rPr>
        <w:t xml:space="preserve">5   </w:t>
      </w:r>
      <w:r>
        <w:rPr>
          <w:rFonts w:ascii="Segoe UI" w:cs="Segoe UI" w:eastAsia="Segoe UI" w:hAnsi="Segoe UI"/>
          <w:b/>
          <w:bCs/>
          <w:color w:val="14191C"/>
          <w:sz w:val="27"/>
          <w:szCs w:val="27"/>
        </w:rPr>
        <w:t xml:space="preserve">Interaction with RTGI</w:t>
      </w:r>
    </w:p>
    <w:p>
      <w:pPr>
        <w:spacing w:after="160" w:line="300"/>
      </w:pPr>
      <w:r>
        <w:rPr>
          <w:rFonts w:ascii="Cambria" w:cs="Cambria" w:eastAsia="Cambria" w:hAnsi="Cambria"/>
          <w:color w:val="14191C"/>
          <w:sz w:val="21"/>
          <w:szCs w:val="21"/>
        </w:rPr>
        <w:t xml:space="preserve">Ptero’s global illumination is a compute-based ReSTIR GI implementation with optional NVIDIA NRD RELAX denoising. It runs immediately after the G-buffer resolve, at full pixel resolution, entirely from resolved single-sample textures. Nothing in </w:t>
      </w:r>
      <w:r>
        <w:rPr>
          <w:rFonts w:ascii="Consolas" w:cs="Consolas" w:eastAsia="Consolas" w:hAnsi="Consolas"/>
          <w:color w:val="14191C"/>
          <w:sz w:val="18"/>
          <w:szCs w:val="18"/>
        </w:rPr>
        <w:t xml:space="preserve">RtGlobalIllumination</w:t>
      </w:r>
      <w:r>
        <w:rPr>
          <w:rFonts w:ascii="Cambria" w:cs="Cambria" w:eastAsia="Cambria" w:hAnsi="Cambria"/>
          <w:color w:val="14191C"/>
          <w:sz w:val="21"/>
          <w:szCs w:val="21"/>
        </w:rPr>
        <w:t xml:space="preserve"> or any RTGI shader is aware that MSAA exists — there is no </w:t>
      </w:r>
      <w:r>
        <w:rPr>
          <w:rFonts w:ascii="Consolas" w:cs="Consolas" w:eastAsia="Consolas" w:hAnsi="Consolas"/>
          <w:color w:val="14191C"/>
          <w:sz w:val="18"/>
          <w:szCs w:val="18"/>
        </w:rPr>
        <w:t xml:space="preserve">Texture2DMS</w:t>
      </w:r>
      <w:r>
        <w:rPr>
          <w:rFonts w:ascii="Cambria" w:cs="Cambria" w:eastAsia="Cambria" w:hAnsi="Cambria"/>
          <w:color w:val="14191C"/>
          <w:sz w:val="21"/>
          <w:szCs w:val="21"/>
        </w:rPr>
        <w:t xml:space="preserve"> read, no </w:t>
      </w:r>
      <w:r>
        <w:rPr>
          <w:rFonts w:ascii="Consolas" w:cs="Consolas" w:eastAsia="Consolas" w:hAnsi="Consolas"/>
          <w:color w:val="14191C"/>
          <w:sz w:val="18"/>
          <w:szCs w:val="18"/>
        </w:rPr>
        <w:t xml:space="preserve">SV_SampleIndex</w:t>
      </w:r>
      <w:r>
        <w:rPr>
          <w:rFonts w:ascii="Cambria" w:cs="Cambria" w:eastAsia="Cambria" w:hAnsi="Cambria"/>
          <w:color w:val="14191C"/>
          <w:sz w:val="21"/>
          <w:szCs w:val="21"/>
        </w:rPr>
        <w:t xml:space="preserve">, and no sample count in the dispatch signature. The pass is handed </w:t>
      </w:r>
      <w:r>
        <w:rPr>
          <w:rFonts w:ascii="Consolas" w:cs="Consolas" w:eastAsia="Consolas" w:hAnsi="Consolas"/>
          <w:color w:val="14191C"/>
          <w:sz w:val="18"/>
          <w:szCs w:val="18"/>
        </w:rPr>
        <w:t xml:space="preserve">gbufferNormalDepthSrv</w:t>
      </w:r>
      <w:r>
        <w:rPr>
          <w:rFonts w:ascii="Cambria" w:cs="Cambria" w:eastAsia="Cambria" w:hAnsi="Cambria"/>
          <w:color w:val="14191C"/>
          <w:sz w:val="21"/>
          <w:szCs w:val="21"/>
        </w:rPr>
        <w:t xml:space="preserve"> and treats it as ground truth.</w:t>
      </w:r>
    </w:p>
    <w:p>
      <w:pPr>
        <w:pStyle w:val="Heading2"/>
        <w:spacing w:after="120" w:before="280"/>
      </w:pPr>
      <w:r>
        <w:rPr>
          <w:rFonts w:ascii="Segoe UI" w:cs="Segoe UI" w:eastAsia="Segoe UI" w:hAnsi="Segoe UI"/>
          <w:b/>
          <w:bCs/>
          <w:color w:val="14191C"/>
          <w:sz w:val="21"/>
          <w:szCs w:val="21"/>
        </w:rPr>
        <w:t xml:space="preserve">What the ray generation shader does with the resolved buffer</w:t>
      </w:r>
    </w:p>
    <w:tbl>
      <w:tblPr>
        <w:tblW w:type="dxa" w:w="9412"/>
        <w:tblBorders>
          <w:top w:val="none" w:color="FFFFFF" w:sz="0"/>
          <w:left w:val="none" w:color="FFFFFF" w:sz="0"/>
          <w:bottom w:val="none" w:color="FFFFFF" w:sz="0"/>
          <w:right w:val="none" w:color="FFFFFF" w:sz="0"/>
          <w:insideH w:val="single" w:color="auto" w:sz="4"/>
          <w:insideV w:val="single" w:color="auto" w:sz="4"/>
        </w:tblBorders>
      </w:tblPr>
      <w:tblGrid>
        <w:gridCol w:w="9412"/>
      </w:tblGrid>
      <w:tr>
        <w:tc>
          <w:tcPr>
            <w:tcW w:type="dxa" w:w="9412"/>
            <w:tcBorders>
              <w:top w:val="single" w:color="D1D7D2" w:sz="4"/>
              <w:left w:val="single" w:color="A8B2AD" w:sz="12"/>
              <w:bottom w:val="single" w:color="D1D7D2" w:sz="4"/>
              <w:right w:val="single" w:color="D1D7D2" w:sz="4"/>
            </w:tcBorders>
            <w:shd w:fill="F7F8F6" w:color="auto" w:val="clear"/>
            <w:tcMar>
              <w:top w:type="dxa" w:w="140"/>
              <w:left w:type="dxa" w:w="200"/>
              <w:bottom w:type="dxa" w:w="140"/>
              <w:right w:type="dxa" w:w="160"/>
            </w:tcMar>
          </w:tcPr>
          <w:p>
            <w:pPr>
              <w:spacing w:after="20" w:line="240"/>
            </w:pPr>
            <w:r>
              <w:rPr>
                <w:rFonts w:ascii="Consolas" w:cs="Consolas" w:eastAsia="Consolas" w:hAnsi="Consolas"/>
                <w:color w:val="14191C"/>
                <w:sz w:val="16"/>
                <w:szCs w:val="16"/>
              </w:rPr>
              <w:t xml:space="preserve">const float4 normalDepthSample = t_NormalDepth.Load(int3(pixel, 0));</w:t>
            </w:r>
          </w:p>
          <w:p>
            <w:pPr>
              <w:spacing w:after="20" w:line="240"/>
            </w:pPr>
            <w:r>
              <w:rPr>
                <w:rFonts w:ascii="Consolas" w:cs="Consolas" w:eastAsia="Consolas" w:hAnsi="Consolas"/>
                <w:color w:val="14191C"/>
                <w:sz w:val="16"/>
                <w:szCs w:val="16"/>
              </w:rPr>
              <w:t xml:space="preserve">const float  depth = normalDepthSample.z;</w:t>
            </w:r>
          </w:p>
          <w:p>
            <w:pPr>
              <w:spacing w:after="20" w:line="240"/>
            </w:pPr>
            <w:r>
              <w:rPr>
                <w:rFonts w:ascii="Consolas" w:cs="Consolas" w:eastAsia="Consolas" w:hAnsi="Consolas"/>
                <w:color w:val="14191C"/>
                <w:sz w:val="16"/>
                <w:szCs w:val="16"/>
              </w:rPr>
              <w:t xml:space="preserve"> </w:t>
            </w:r>
          </w:p>
          <w:p>
            <w:pPr>
              <w:spacing w:after="20" w:line="240"/>
            </w:pPr>
            <w:r>
              <w:rPr>
                <w:rFonts w:ascii="Consolas" w:cs="Consolas" w:eastAsia="Consolas" w:hAnsi="Consolas"/>
                <w:color w:val="14191C"/>
                <w:sz w:val="16"/>
                <w:szCs w:val="16"/>
              </w:rPr>
              <w:t xml:space="preserve"> </w:t>
            </w:r>
            <w:r>
              <w:rPr>
                <w:rFonts w:ascii="Consolas" w:cs="Consolas" w:eastAsia="Consolas" w:hAnsi="Consolas"/>
                <w:color w:val="838D89"/>
                <w:sz w:val="16"/>
                <w:szCs w:val="16"/>
              </w:rPr>
              <w:t xml:space="preserve">// Sky pixels have no GI contribution.</w:t>
            </w:r>
          </w:p>
          <w:p>
            <w:pPr>
              <w:spacing w:after="20" w:line="240"/>
            </w:pPr>
            <w:r>
              <w:rPr>
                <w:rFonts w:ascii="Consolas" w:cs="Consolas" w:eastAsia="Consolas" w:hAnsi="Consolas"/>
                <w:color w:val="14191C"/>
                <w:sz w:val="16"/>
                <w:szCs w:val="16"/>
              </w:rPr>
              <w:t xml:space="preserve">if (depth &lt;= 0.0f || depth &gt;= 1.0f) { /* write black, return */ }</w:t>
            </w:r>
          </w:p>
          <w:p>
            <w:pPr>
              <w:spacing w:after="20" w:line="240"/>
            </w:pPr>
            <w:r>
              <w:rPr>
                <w:rFonts w:ascii="Consolas" w:cs="Consolas" w:eastAsia="Consolas" w:hAnsi="Consolas"/>
                <w:color w:val="14191C"/>
                <w:sz w:val="16"/>
                <w:szCs w:val="16"/>
              </w:rPr>
              <w:t xml:space="preserve"> </w:t>
            </w:r>
          </w:p>
          <w:p>
            <w:pPr>
              <w:spacing w:after="20" w:line="240"/>
            </w:pPr>
            <w:r>
              <w:rPr>
                <w:rFonts w:ascii="Consolas" w:cs="Consolas" w:eastAsia="Consolas" w:hAnsi="Consolas"/>
                <w:color w:val="14191C"/>
                <w:sz w:val="16"/>
                <w:szCs w:val="16"/>
              </w:rPr>
              <w:t xml:space="preserve">float2 octN   = normalDepthSample.xy * 2.0f - 1.0f;</w:t>
            </w:r>
          </w:p>
          <w:p>
            <w:pPr>
              <w:spacing w:after="20" w:line="240"/>
            </w:pPr>
            <w:r>
              <w:rPr>
                <w:rFonts w:ascii="Consolas" w:cs="Consolas" w:eastAsia="Consolas" w:hAnsi="Consolas"/>
                <w:color w:val="14191C"/>
                <w:sz w:val="16"/>
                <w:szCs w:val="16"/>
              </w:rPr>
              <w:t xml:space="preserve">/* ... octahedral decode ... */</w:t>
            </w:r>
          </w:p>
          <w:p>
            <w:pPr>
              <w:spacing w:after="20" w:line="240"/>
            </w:pPr>
            <w:r>
              <w:rPr>
                <w:rFonts w:ascii="Consolas" w:cs="Consolas" w:eastAsia="Consolas" w:hAnsi="Consolas"/>
                <w:color w:val="14191C"/>
                <w:sz w:val="16"/>
                <w:szCs w:val="16"/>
              </w:rPr>
              <w:t xml:space="preserve">float3 surfaceNormal = normalize(float3(octZ &lt; 0.0f ? wrapped : octN.xy, octZ));</w:t>
            </w:r>
          </w:p>
          <w:p>
            <w:pPr>
              <w:spacing w:after="20" w:line="240"/>
            </w:pPr>
            <w:r>
              <w:rPr>
                <w:rFonts w:ascii="Consolas" w:cs="Consolas" w:eastAsia="Consolas" w:hAnsi="Consolas"/>
                <w:color w:val="14191C"/>
                <w:sz w:val="16"/>
                <w:szCs w:val="16"/>
              </w:rPr>
              <w:t xml:space="preserve">const float3 worldPos = ReconstructWorldPos(pixel, depth);</w:t>
            </w:r>
          </w:p>
          <w:p>
            <w:pPr>
              <w:spacing w:after="20" w:line="240"/>
            </w:pPr>
            <w:r>
              <w:rPr>
                <w:rFonts w:ascii="Consolas" w:cs="Consolas" w:eastAsia="Consolas" w:hAnsi="Consolas"/>
                <w:color w:val="14191C"/>
                <w:sz w:val="16"/>
                <w:szCs w:val="16"/>
              </w:rPr>
              <w:t xml:space="preserve"> </w:t>
            </w:r>
          </w:p>
          <w:p>
            <w:pPr>
              <w:spacing w:after="20" w:line="240"/>
            </w:pPr>
            <w:r>
              <w:rPr>
                <w:rFonts w:ascii="Consolas" w:cs="Consolas" w:eastAsia="Consolas" w:hAnsi="Consolas"/>
                <w:color w:val="14191C"/>
                <w:sz w:val="16"/>
                <w:szCs w:val="16"/>
              </w:rPr>
              <w:t xml:space="preserve">RayResult hit = TraceGIRay(worldPos + surfaceNormal * 0.002f, rayDir, rng);</w:t>
            </w:r>
          </w:p>
          <w:p>
            <w:pPr>
              <w:spacing w:after="0" w:line="240"/>
            </w:pPr>
            <w:r>
              <w:rPr>
                <w:rFonts w:ascii="Consolas" w:cs="Consolas" w:eastAsia="Consolas" w:hAnsi="Consolas"/>
                <w:color w:val="14191C"/>
                <w:sz w:val="16"/>
                <w:szCs w:val="16"/>
              </w:rPr>
              <w:t xml:space="preserve">                                         </w:t>
            </w:r>
            <w:r>
              <w:rPr>
                <w:rFonts w:ascii="Consolas" w:cs="Consolas" w:eastAsia="Consolas" w:hAnsi="Consolas"/>
                <w:color w:val="838D89"/>
                <w:sz w:val="16"/>
                <w:szCs w:val="16"/>
              </w:rPr>
              <w:t xml:space="preserve">// RtGI_RayGen.hlsl:322-357</w:t>
            </w:r>
          </w:p>
        </w:tc>
      </w:tr>
    </w:tbl>
    <w:p>
      <w:pPr>
        <w:spacing w:after="200"/>
      </w:pPr>
    </w:p>
    <w:p>
      <w:pPr>
        <w:spacing w:after="160" w:line="300"/>
      </w:pPr>
      <w:r>
        <w:rPr>
          <w:rFonts w:ascii="Cambria" w:cs="Cambria" w:eastAsia="Cambria" w:hAnsi="Cambria"/>
          <w:color w:val="14191C"/>
          <w:sz w:val="21"/>
          <w:szCs w:val="21"/>
        </w:rPr>
        <w:t xml:space="preserve">Three quantities are derived from box-filtered data, and each fails differently.</w:t>
      </w:r>
    </w:p>
    <w:p>
      <w:pPr>
        <w:pStyle w:val="Heading2"/>
        <w:spacing w:after="120" w:before="280"/>
      </w:pPr>
      <w:r>
        <w:rPr>
          <w:rFonts w:ascii="Segoe UI" w:cs="Segoe UI" w:eastAsia="Segoe UI" w:hAnsi="Segoe UI"/>
          <w:b/>
          <w:bCs/>
          <w:color w:val="14191C"/>
          <w:sz w:val="21"/>
          <w:szCs w:val="21"/>
        </w:rPr>
        <w:t xml:space="preserve">Depth → ray origin</w:t>
      </w:r>
    </w:p>
    <w:p>
      <w:pPr>
        <w:spacing w:after="160" w:line="300"/>
      </w:pPr>
      <w:r>
        <w:rPr>
          <w:rFonts w:ascii="Cambria" w:cs="Cambria" w:eastAsia="Cambria" w:hAnsi="Cambria"/>
          <w:color w:val="14191C"/>
          <w:sz w:val="21"/>
          <w:szCs w:val="21"/>
        </w:rPr>
        <w:t xml:space="preserve">The resolved depth is the mean of the per-sample post-projection depths. At a silhouette where </w:t>
      </w:r>
      <w:r>
        <w:rPr>
          <w:rFonts w:ascii="Cambria" w:cs="Cambria" w:eastAsia="Cambria" w:hAnsi="Cambria"/>
          <w:i/>
          <w:iCs/>
          <w:color w:val="14191C"/>
          <w:sz w:val="21"/>
          <w:szCs w:val="21"/>
        </w:rPr>
        <w:t xml:space="preserve">k</w:t>
      </w:r>
      <w:r>
        <w:rPr>
          <w:rFonts w:ascii="Cambria" w:cs="Cambria" w:eastAsia="Cambria" w:hAnsi="Cambria"/>
          <w:color w:val="14191C"/>
          <w:sz w:val="21"/>
          <w:szCs w:val="21"/>
        </w:rPr>
        <w:t xml:space="preserve"> of </w:t>
      </w:r>
      <w:r>
        <w:rPr>
          <w:rFonts w:ascii="Cambria" w:cs="Cambria" w:eastAsia="Cambria" w:hAnsi="Cambria"/>
          <w:i/>
          <w:iCs/>
          <w:color w:val="14191C"/>
          <w:sz w:val="21"/>
          <w:szCs w:val="21"/>
        </w:rPr>
        <w:t xml:space="preserve">N</w:t>
      </w:r>
      <w:r>
        <w:rPr>
          <w:rFonts w:ascii="Cambria" w:cs="Cambria" w:eastAsia="Cambria" w:hAnsi="Cambria"/>
          <w:color w:val="14191C"/>
          <w:sz w:val="21"/>
          <w:szCs w:val="21"/>
        </w:rPr>
        <w:t xml:space="preserve"> samples hit a foreground surface and the rest hit background, the mean lies strictly between the two depths and therefore describes empty space. Because post-projection depth is a nonlinear function of view-space distance, the reconstructed world position is not even the geometric midpoint — it is pulled hard toward the near surface, and the error grows with the depth disparity across the edge.</w:t>
      </w:r>
    </w:p>
    <w:p>
      <w:pPr>
        <w:spacing w:after="160" w:line="300"/>
      </w:pPr>
      <w:r>
        <w:rPr>
          <w:rFonts w:ascii="Cambria" w:cs="Cambria" w:eastAsia="Cambria" w:hAnsi="Cambria"/>
          <w:color w:val="14191C"/>
          <w:sz w:val="21"/>
          <w:szCs w:val="21"/>
        </w:rPr>
        <w:t xml:space="preserve">The ray origin for the whole pixel is that floating point in the gap, offset 2 mm along a normal that is itself wrong. Rays can therefore begin inside the foreground occluder, producing spurious self-occlusion, or in front of a background surface whose contribution should have been blocked, producing leaks. Every silhouette in the frame is affected, and the count scales with geometric complexity rather than with screen area — foliage and the LOD-generated meshes are the worst case.</w:t>
      </w:r>
    </w:p>
    <w:p>
      <w:pPr>
        <w:pStyle w:val="Heading2"/>
        <w:spacing w:after="120" w:before="280"/>
      </w:pPr>
      <w:r>
        <w:rPr>
          <w:rFonts w:ascii="Segoe UI" w:cs="Segoe UI" w:eastAsia="Segoe UI" w:hAnsi="Segoe UI"/>
          <w:b/>
          <w:bCs/>
          <w:color w:val="14191C"/>
          <w:sz w:val="21"/>
          <w:szCs w:val="21"/>
        </w:rPr>
        <w:t xml:space="preserve">Normal → hemisphere orientation</w:t>
      </w:r>
    </w:p>
    <w:p>
      <w:pPr>
        <w:spacing w:after="160" w:line="300"/>
      </w:pPr>
      <w:r>
        <w:rPr>
          <w:rFonts w:ascii="Cambria" w:cs="Cambria" w:eastAsia="Cambria" w:hAnsi="Cambria"/>
          <w:color w:val="14191C"/>
          <w:sz w:val="21"/>
          <w:szCs w:val="21"/>
        </w:rPr>
        <w:t xml:space="preserve">Octahedral encoding is a nonlinear map from the unit sphere to the unit square. Averaging encoded values and decoding the result is not the same as averaging normals, and for normals on opposite octahedral faces — a floor meeting a wall, for example — the mean encoding can decode to a direction present in neither surface, including one pointing into the geometry. </w:t>
      </w:r>
      <w:r>
        <w:rPr>
          <w:rFonts w:ascii="Consolas" w:cs="Consolas" w:eastAsia="Consolas" w:hAnsi="Consolas"/>
          <w:color w:val="14191C"/>
          <w:sz w:val="18"/>
          <w:szCs w:val="18"/>
        </w:rPr>
        <w:t xml:space="preserve">normalize()</w:t>
      </w:r>
      <w:r>
        <w:rPr>
          <w:rFonts w:ascii="Cambria" w:cs="Cambria" w:eastAsia="Cambria" w:hAnsi="Cambria"/>
          <w:color w:val="14191C"/>
          <w:sz w:val="21"/>
          <w:szCs w:val="21"/>
        </w:rPr>
        <w:t xml:space="preserve"> rescues the length but not the direction. The cosine-weighted hemisphere that </w:t>
      </w:r>
      <w:r>
        <w:rPr>
          <w:rFonts w:ascii="Consolas" w:cs="Consolas" w:eastAsia="Consolas" w:hAnsi="Consolas"/>
          <w:color w:val="14191C"/>
          <w:sz w:val="18"/>
          <w:szCs w:val="18"/>
        </w:rPr>
        <w:t xml:space="preserve">CosineSampleHemisphere</w:t>
      </w:r>
      <w:r>
        <w:rPr>
          <w:rFonts w:ascii="Cambria" w:cs="Cambria" w:eastAsia="Cambria" w:hAnsi="Cambria"/>
          <w:color w:val="14191C"/>
          <w:sz w:val="21"/>
          <w:szCs w:val="21"/>
        </w:rPr>
        <w:t xml:space="preserve"> builds around that normal is then oriented wrongly for the entire pixel, so it is not only the ray origin that is invalid but the distribution of directions sampled from it.</w:t>
      </w:r>
    </w:p>
    <w:p>
      <w:pPr>
        <w:pStyle w:val="Heading2"/>
        <w:spacing w:after="120" w:before="280"/>
      </w:pPr>
      <w:r>
        <w:rPr>
          <w:rFonts w:ascii="Segoe UI" w:cs="Segoe UI" w:eastAsia="Segoe UI" w:hAnsi="Segoe UI"/>
          <w:b/>
          <w:bCs/>
          <w:color w:val="14191C"/>
          <w:sz w:val="21"/>
          <w:szCs w:val="21"/>
        </w:rPr>
        <w:t xml:space="preserve">The sky test inverts</w:t>
      </w:r>
    </w:p>
    <w:p>
      <w:pPr>
        <w:spacing w:after="160" w:line="300"/>
      </w:pPr>
      <w:r>
        <w:rPr>
          <w:rFonts w:ascii="Cambria" w:cs="Cambria" w:eastAsia="Cambria" w:hAnsi="Cambria"/>
          <w:color w:val="14191C"/>
          <w:sz w:val="21"/>
          <w:szCs w:val="21"/>
        </w:rPr>
        <w:t xml:space="preserve">This is the most visible consequence. RT1 is cleared to depth 1.0 specifically so untouched pixels can be rejected as sky. Under MSAA that clear applies per sample, and the box resolve averages sky samples together with geometry samples. A pixel on a silhouette against the sky with two of four samples covered resolves to a depth around 0.5–0.7 — comfortably inside the </w:t>
      </w:r>
      <w:r>
        <w:rPr>
          <w:rFonts w:ascii="Consolas" w:cs="Consolas" w:eastAsia="Consolas" w:hAnsi="Consolas"/>
          <w:color w:val="14191C"/>
          <w:sz w:val="18"/>
          <w:szCs w:val="18"/>
        </w:rPr>
        <w:t xml:space="preserve">depth &lt; 1.0</w:t>
      </w:r>
      <w:r>
        <w:rPr>
          <w:rFonts w:ascii="Cambria" w:cs="Cambria" w:eastAsia="Cambria" w:hAnsi="Cambria"/>
          <w:color w:val="14191C"/>
          <w:sz w:val="21"/>
          <w:szCs w:val="21"/>
        </w:rPr>
        <w:t xml:space="preserve"> range the shader treats as “this is geometry.” The rejection test passes, and the pass spends rays on a phantom surface hanging in mid-air in front of the silhouette. Conversely, a pixel that is almost entirely sky never reaches 1.0 and is never rejected. The mechanism the author added for safe sky rejection is the first thing the resolve breaks.</w:t>
      </w:r>
    </w:p>
    <w:p>
      <w:pPr>
        <w:pStyle w:val="Heading2"/>
        <w:spacing w:after="120" w:before="280"/>
      </w:pPr>
      <w:r>
        <w:rPr>
          <w:rFonts w:ascii="Segoe UI" w:cs="Segoe UI" w:eastAsia="Segoe UI" w:hAnsi="Segoe UI"/>
          <w:b/>
          <w:bCs/>
          <w:color w:val="14191C"/>
          <w:sz w:val="21"/>
          <w:szCs w:val="21"/>
        </w:rPr>
        <w:t xml:space="preserve">Propagation through resampling and denoising</w:t>
      </w:r>
    </w:p>
    <w:p>
      <w:pPr>
        <w:spacing w:after="160" w:line="300"/>
      </w:pPr>
      <w:r>
        <w:rPr>
          <w:rFonts w:ascii="Cambria" w:cs="Cambria" w:eastAsia="Cambria" w:hAnsi="Cambria"/>
          <w:color w:val="14191C"/>
          <w:sz w:val="21"/>
          <w:szCs w:val="21"/>
        </w:rPr>
        <w:t xml:space="preserve">The corruption does not stay in the ray generation pass. Four downstream consumers read the same buffer:</w:t>
      </w:r>
    </w:p>
    <w:p>
      <w:pPr>
        <w:pStyle w:val="ListParagraph"/>
        <w:numPr>
          <w:ilvl w:val="0"/>
          <w:numId w:val="1"/>
        </w:numPr>
        <w:spacing w:after="100" w:line="290"/>
      </w:pPr>
      <w:r>
        <w:rPr>
          <w:rFonts w:ascii="Consolas" w:cs="Consolas" w:eastAsia="Consolas" w:hAnsi="Consolas"/>
          <w:color w:val="14191C"/>
          <w:sz w:val="18"/>
          <w:szCs w:val="18"/>
        </w:rPr>
        <w:t xml:space="preserve">RtGI_Spatial.hlsl</w:t>
      </w:r>
      <w:r>
        <w:rPr>
          <w:rFonts w:ascii="Cambria" w:cs="Cambria" w:eastAsia="Cambria" w:hAnsi="Cambria"/>
          <w:color w:val="14191C"/>
          <w:sz w:val="21"/>
          <w:szCs w:val="21"/>
        </w:rPr>
        <w:t xml:space="preserve"> accepts or rejects neighbouring reservoirs by comparing their depth and normal against </w:t>
      </w:r>
      <w:r>
        <w:rPr>
          <w:rFonts w:ascii="Consolas" w:cs="Consolas" w:eastAsia="Consolas" w:hAnsi="Consolas"/>
          <w:color w:val="14191C"/>
          <w:sz w:val="18"/>
          <w:szCs w:val="18"/>
        </w:rPr>
        <w:t xml:space="preserve">RtGISettings::DepthThreshold</w:t>
      </w:r>
      <w:r>
        <w:rPr>
          <w:rFonts w:ascii="Cambria" w:cs="Cambria" w:eastAsia="Cambria" w:hAnsi="Cambria"/>
          <w:color w:val="14191C"/>
          <w:sz w:val="21"/>
          <w:szCs w:val="21"/>
        </w:rPr>
        <w:t xml:space="preserve"> (0.1) and </w:t>
      </w:r>
      <w:r>
        <w:rPr>
          <w:rFonts w:ascii="Consolas" w:cs="Consolas" w:eastAsia="Consolas" w:hAnsi="Consolas"/>
          <w:color w:val="14191C"/>
          <w:sz w:val="18"/>
          <w:szCs w:val="18"/>
        </w:rPr>
        <w:t xml:space="preserve">NormalThreshold</w:t>
      </w:r>
      <w:r>
        <w:rPr>
          <w:rFonts w:ascii="Cambria" w:cs="Cambria" w:eastAsia="Cambria" w:hAnsi="Cambria"/>
          <w:color w:val="14191C"/>
          <w:sz w:val="21"/>
          <w:szCs w:val="21"/>
        </w:rPr>
        <w:t xml:space="preserve"> (0.5). Both sides of every comparison come from the box-filtered buffer, so the heuristic that exists to stop resampling across geometric discontinuities is blindest exactly at geometric discontinuities.</w:t>
      </w:r>
    </w:p>
    <w:p>
      <w:pPr>
        <w:pStyle w:val="ListParagraph"/>
        <w:numPr>
          <w:ilvl w:val="0"/>
          <w:numId w:val="1"/>
        </w:numPr>
        <w:spacing w:after="100" w:line="290"/>
      </w:pPr>
      <w:r>
        <w:rPr>
          <w:rFonts w:ascii="Consolas" w:cs="Consolas" w:eastAsia="Consolas" w:hAnsi="Consolas"/>
          <w:color w:val="14191C"/>
          <w:sz w:val="18"/>
          <w:szCs w:val="18"/>
        </w:rPr>
        <w:t xml:space="preserve">RtGI_Temporal.hlsl</w:t>
      </w:r>
      <w:r>
        <w:rPr>
          <w:rFonts w:ascii="Cambria" w:cs="Cambria" w:eastAsia="Cambria" w:hAnsi="Cambria"/>
          <w:color w:val="14191C"/>
          <w:sz w:val="21"/>
          <w:szCs w:val="21"/>
        </w:rPr>
        <w:t xml:space="preserve"> stores </w:t>
      </w:r>
      <w:r>
        <w:rPr>
          <w:rFonts w:ascii="Consolas" w:cs="Consolas" w:eastAsia="Consolas" w:hAnsi="Consolas"/>
          <w:color w:val="14191C"/>
          <w:sz w:val="18"/>
          <w:szCs w:val="18"/>
        </w:rPr>
        <w:t xml:space="preserve">candidate.position = worldPos</w:t>
      </w:r>
      <w:r>
        <w:rPr>
          <w:rFonts w:ascii="Cambria" w:cs="Cambria" w:eastAsia="Cambria" w:hAnsi="Cambria"/>
          <w:color w:val="14191C"/>
          <w:sz w:val="21"/>
          <w:szCs w:val="21"/>
        </w:rPr>
        <w:t xml:space="preserve"> into the reservoir so reprojection tracks the shaded surface. A position in the gap between surfaces reprojects to nothing coherent, and the reservoir carries the error forward for up to </w:t>
      </w:r>
      <w:r>
        <w:rPr>
          <w:rFonts w:ascii="Consolas" w:cs="Consolas" w:eastAsia="Consolas" w:hAnsi="Consolas"/>
          <w:color w:val="14191C"/>
          <w:sz w:val="18"/>
          <w:szCs w:val="18"/>
        </w:rPr>
        <w:t xml:space="preserve">MaxHistoryLength</w:t>
      </w:r>
      <w:r>
        <w:rPr>
          <w:rFonts w:ascii="Cambria" w:cs="Cambria" w:eastAsia="Cambria" w:hAnsi="Cambria"/>
          <w:color w:val="14191C"/>
          <w:sz w:val="21"/>
          <w:szCs w:val="21"/>
        </w:rPr>
        <w:t xml:space="preserve"> frames.</w:t>
      </w:r>
    </w:p>
    <w:p>
      <w:pPr>
        <w:pStyle w:val="ListParagraph"/>
        <w:numPr>
          <w:ilvl w:val="0"/>
          <w:numId w:val="1"/>
        </w:numPr>
        <w:spacing w:after="100" w:line="290"/>
      </w:pPr>
      <w:r>
        <w:rPr>
          <w:rFonts w:ascii="Consolas" w:cs="Consolas" w:eastAsia="Consolas" w:hAnsi="Consolas"/>
          <w:color w:val="14191C"/>
          <w:sz w:val="18"/>
          <w:szCs w:val="18"/>
        </w:rPr>
        <w:t xml:space="preserve">RtGI_NrdPrepare.hlsl</w:t>
      </w:r>
      <w:r>
        <w:rPr>
          <w:rFonts w:ascii="Cambria" w:cs="Cambria" w:eastAsia="Cambria" w:hAnsi="Cambria"/>
          <w:color w:val="14191C"/>
          <w:sz w:val="21"/>
          <w:szCs w:val="21"/>
        </w:rPr>
        <w:t xml:space="preserve"> packs </w:t>
      </w:r>
      <w:r>
        <w:rPr>
          <w:rFonts w:ascii="Consolas" w:cs="Consolas" w:eastAsia="Consolas" w:hAnsi="Consolas"/>
          <w:color w:val="14191C"/>
          <w:sz w:val="18"/>
          <w:szCs w:val="18"/>
        </w:rPr>
        <w:t xml:space="preserve">viewZ</w:t>
      </w:r>
      <w:r>
        <w:rPr>
          <w:rFonts w:ascii="Cambria" w:cs="Cambria" w:eastAsia="Cambria" w:hAnsi="Cambria"/>
          <w:color w:val="14191C"/>
          <w:sz w:val="21"/>
          <w:szCs w:val="21"/>
        </w:rPr>
        <w:t xml:space="preserve"> and normal-roughness guide buffers for NRD RELAX from the same fetch. NRD’s disocclusion detection and edge-stopping weights are driven by those guides; feeding it averaged geometry defeats the mechanism that would otherwise have contained the noise.</w:t>
      </w:r>
    </w:p>
    <w:p>
      <w:pPr>
        <w:pStyle w:val="ListParagraph"/>
        <w:numPr>
          <w:ilvl w:val="0"/>
          <w:numId w:val="1"/>
        </w:numPr>
        <w:spacing w:after="100" w:line="290"/>
      </w:pPr>
      <w:r>
        <w:rPr>
          <w:rFonts w:ascii="Consolas" w:cs="Consolas" w:eastAsia="Consolas" w:hAnsi="Consolas"/>
          <w:color w:val="14191C"/>
          <w:sz w:val="18"/>
          <w:szCs w:val="18"/>
        </w:rPr>
        <w:t xml:space="preserve">RtAO_RayGen.hlsl</w:t>
      </w:r>
      <w:r>
        <w:rPr>
          <w:rFonts w:ascii="Cambria" w:cs="Cambria" w:eastAsia="Cambria" w:hAnsi="Cambria"/>
          <w:color w:val="14191C"/>
          <w:sz w:val="21"/>
          <w:szCs w:val="21"/>
        </w:rPr>
        <w:t xml:space="preserve"> and </w:t>
      </w:r>
      <w:r>
        <w:rPr>
          <w:rFonts w:ascii="Consolas" w:cs="Consolas" w:eastAsia="Consolas" w:hAnsi="Consolas"/>
          <w:color w:val="14191C"/>
          <w:sz w:val="18"/>
          <w:szCs w:val="18"/>
        </w:rPr>
        <w:t xml:space="preserve">RtGI_Specular.hlsl</w:t>
      </w:r>
      <w:r>
        <w:rPr>
          <w:rFonts w:ascii="Cambria" w:cs="Cambria" w:eastAsia="Cambria" w:hAnsi="Cambria"/>
          <w:color w:val="14191C"/>
          <w:sz w:val="21"/>
          <w:szCs w:val="21"/>
        </w:rPr>
        <w:t xml:space="preserve"> reconstruct from the identical channel and inherit the identical error. Specular is the more sensitive of the two, since reflection direction is a mirror of the view vector about the corrupted normal.</w:t>
      </w:r>
    </w:p>
    <w:p>
      <w:pPr>
        <w:spacing w:after="80"/>
      </w:pPr>
    </w:p>
    <w:p>
      <w:pPr>
        <w:spacing w:after="160" w:line="300"/>
      </w:pPr>
      <w:r>
        <w:rPr>
          <w:rFonts w:ascii="Cambria" w:cs="Cambria" w:eastAsia="Cambria" w:hAnsi="Cambria"/>
          <w:color w:val="14191C"/>
          <w:sz w:val="21"/>
          <w:szCs w:val="21"/>
        </w:rPr>
        <w:t xml:space="preserve">Because the deferred lighting pass reads the </w:t>
      </w:r>
      <w:r>
        <w:rPr>
          <w:rFonts w:ascii="Cambria" w:cs="Cambria" w:eastAsia="Cambria" w:hAnsi="Cambria"/>
          <w:i/>
          <w:iCs/>
          <w:color w:val="14191C"/>
          <w:sz w:val="21"/>
          <w:szCs w:val="21"/>
        </w:rPr>
        <w:t xml:space="preserve">min</w:t>
      </w:r>
      <w:r>
        <w:rPr>
          <w:rFonts w:ascii="Cambria" w:cs="Cambria" w:eastAsia="Cambria" w:hAnsi="Cambria"/>
          <w:color w:val="14191C"/>
          <w:sz w:val="21"/>
          <w:szCs w:val="21"/>
        </w:rPr>
        <w:t xml:space="preserve">-resolved depth from </w:t>
      </w:r>
      <w:r>
        <w:rPr>
          <w:rFonts w:ascii="Consolas" w:cs="Consolas" w:eastAsia="Consolas" w:hAnsi="Consolas"/>
          <w:color w:val="14191C"/>
          <w:sz w:val="18"/>
          <w:szCs w:val="18"/>
        </w:rPr>
        <w:t xml:space="preserve">t3</w:t>
      </w:r>
      <w:r>
        <w:rPr>
          <w:rFonts w:ascii="Cambria" w:cs="Cambria" w:eastAsia="Cambria" w:hAnsi="Cambria"/>
          <w:color w:val="14191C"/>
          <w:sz w:val="21"/>
          <w:szCs w:val="21"/>
        </w:rPr>
        <w:t xml:space="preserve"> while all of the above read the </w:t>
      </w:r>
      <w:r>
        <w:rPr>
          <w:rFonts w:ascii="Cambria" w:cs="Cambria" w:eastAsia="Cambria" w:hAnsi="Cambria"/>
          <w:i/>
          <w:iCs/>
          <w:color w:val="14191C"/>
          <w:sz w:val="21"/>
          <w:szCs w:val="21"/>
        </w:rPr>
        <w:t xml:space="preserve">box</w:t>
      </w:r>
      <w:r>
        <w:rPr>
          <w:rFonts w:ascii="Cambria" w:cs="Cambria" w:eastAsia="Cambria" w:hAnsi="Cambria"/>
          <w:color w:val="14191C"/>
          <w:sz w:val="21"/>
          <w:szCs w:val="21"/>
        </w:rPr>
        <w:t xml:space="preserve">-resolved copy, the GI term composited onto a silhouette pixel was computed for a different point in space than the one being shaded. The brighter the indirect lighting and the larger the depth disparity, the more visible the seam.</w:t>
      </w:r>
    </w:p>
    <w:p>
      <w:pPr>
        <w:spacing w:after="80"/>
      </w:pPr>
    </w:p>
    <w:tbl>
      <w:tblPr>
        <w:tblW w:type="dxa" w:w="9412"/>
        <w:tblBorders>
          <w:top w:val="none" w:color="FFFFFF" w:sz="0"/>
          <w:left w:val="none" w:color="FFFFFF" w:sz="0"/>
          <w:bottom w:val="none" w:color="FFFFFF" w:sz="0"/>
          <w:right w:val="none" w:color="FFFFFF" w:sz="0"/>
          <w:insideH w:val="single" w:color="auto" w:sz="4"/>
          <w:insideV w:val="single" w:color="auto" w:sz="4"/>
        </w:tblBorders>
      </w:tblPr>
      <w:tblGrid>
        <w:gridCol w:w="9412"/>
      </w:tblGrid>
      <w:tr>
        <w:tc>
          <w:tcPr>
            <w:tcW w:type="dxa" w:w="9412"/>
            <w:tcBorders>
              <w:top w:val="single" w:color="D1D7D2" w:sz="4"/>
              <w:left w:val="single" w:color="8D6216" w:sz="18"/>
              <w:bottom w:val="single" w:color="D1D7D2" w:sz="4"/>
              <w:right w:val="single" w:color="D1D7D2" w:sz="4"/>
            </w:tcBorders>
            <w:shd w:fill="F7F8F6" w:color="auto" w:val="clear"/>
            <w:tcMar>
              <w:top w:type="dxa" w:w="180"/>
              <w:left w:type="dxa" w:w="220"/>
              <w:bottom w:type="dxa" w:w="180"/>
              <w:right w:type="dxa" w:w="220"/>
            </w:tcMar>
          </w:tcPr>
          <w:p>
            <w:pPr>
              <w:spacing w:after="100" w:before="60"/>
            </w:pPr>
            <w:r>
              <w:rPr>
                <w:rFonts w:ascii="Consolas" w:cs="Consolas" w:eastAsia="Consolas" w:hAnsi="Consolas"/>
                <w:b/>
                <w:bCs/>
                <w:color w:val="8D6216"/>
                <w:spacing w:val="30"/>
                <w:sz w:val="15"/>
                <w:szCs w:val="15"/>
              </w:rPr>
              <w:t xml:space="preserve">SCOPE</w:t>
            </w:r>
          </w:p>
          <w:p>
            <w:pPr>
              <w:spacing w:after="0" w:line="290"/>
            </w:pPr>
            <w:r>
              <w:rPr>
                <w:rFonts w:ascii="Cambria" w:cs="Cambria" w:eastAsia="Cambria" w:hAnsi="Cambria"/>
                <w:color w:val="14191C"/>
                <w:sz w:val="19"/>
                <w:szCs w:val="19"/>
              </w:rPr>
              <w:t xml:space="preserve">None of this is a crash or a validation error, and it is confined to pixels with partial coverage. On a low-complexity scene at 2× the artefacts are a subtle edge shimmer that TAA largely absorbs. On dense foliage at 8× against a bright sky — the case where MSAA is most attractive — it is a halo of misplaced indirect light on every silhouette, and it is temporally unstable because coverage changes as the camera moves.</w:t>
            </w:r>
          </w:p>
        </w:tc>
      </w:tr>
    </w:tbl>
    <w:p>
      <w:pPr>
        <w:spacing w:after="120"/>
      </w:pPr>
    </w:p>
    <w:p>
      <w:pPr>
        <w:pStyle w:val="Heading1"/>
        <w:pBdr>
          <w:top w:val="single" w:color="A8B2AD" w:sz="8"/>
        </w:pBdr>
        <w:spacing w:after="200" w:before="420"/>
      </w:pPr>
      <w:r>
        <w:rPr>
          <w:rFonts w:ascii="Consolas" w:cs="Consolas" w:eastAsia="Consolas" w:hAnsi="Consolas"/>
          <w:b/>
          <w:bCs/>
          <w:color w:val="0D5C63"/>
          <w:sz w:val="20"/>
          <w:szCs w:val="20"/>
        </w:rPr>
        <w:t xml:space="preserve">6   </w:t>
      </w:r>
      <w:r>
        <w:rPr>
          <w:rFonts w:ascii="Segoe UI" w:cs="Segoe UI" w:eastAsia="Segoe UI" w:hAnsi="Segoe UI"/>
          <w:b/>
          <w:bCs/>
          <w:color w:val="14191C"/>
          <w:sz w:val="27"/>
          <w:szCs w:val="27"/>
        </w:rPr>
        <w:t xml:space="preserve">Cost model</w:t>
      </w:r>
    </w:p>
    <w:p>
      <w:pPr>
        <w:spacing w:after="160" w:line="300"/>
      </w:pPr>
      <w:r>
        <w:rPr>
          <w:rFonts w:ascii="Cambria" w:cs="Cambria" w:eastAsia="Cambria" w:hAnsi="Cambria"/>
          <w:color w:val="14191C"/>
          <w:sz w:val="21"/>
          <w:szCs w:val="21"/>
        </w:rPr>
        <w:t xml:space="preserve">From the format table in Section 2, the G-buffer costs 16 B/px of colour plus 4 B/px of depth. Enabling MSAA does not replace that footprint; it adds to it, because the single-sample set is retained as the resolve destination. Total per-pixel cost is therefore 20(</w:t>
      </w:r>
      <w:r>
        <w:rPr>
          <w:rFonts w:ascii="Cambria" w:cs="Cambria" w:eastAsia="Cambria" w:hAnsi="Cambria"/>
          <w:i/>
          <w:iCs/>
          <w:color w:val="14191C"/>
          <w:sz w:val="21"/>
          <w:szCs w:val="21"/>
        </w:rPr>
        <w:t xml:space="preserve">N</w:t>
      </w:r>
      <w:r>
        <w:rPr>
          <w:rFonts w:ascii="Cambria" w:cs="Cambria" w:eastAsia="Cambria" w:hAnsi="Cambria"/>
          <w:color w:val="14191C"/>
          <w:sz w:val="21"/>
          <w:szCs w:val="21"/>
        </w:rPr>
        <w:t xml:space="preserve"> + 1) bytes.</w:t>
      </w:r>
    </w:p>
    <w:p>
      <w:pPr>
        <w:spacing w:after="60"/>
      </w:pPr>
    </w:p>
    <w:tbl>
      <w:tblPr>
        <w:tblW w:type="dxa" w:w="9412"/>
        <w:tblBorders>
          <w:top w:val="none" w:color="FFFFFF" w:sz="0"/>
          <w:left w:val="none" w:color="FFFFFF" w:sz="0"/>
          <w:bottom w:val="none" w:color="FFFFFF" w:sz="0"/>
          <w:right w:val="none" w:color="FFFFFF" w:sz="0"/>
          <w:insideH w:val="single" w:color="auto" w:sz="4"/>
          <w:insideV w:val="single" w:color="auto" w:sz="4"/>
        </w:tblBorders>
      </w:tblPr>
      <w:tblGrid>
        <w:gridCol w:w="1500"/>
        <w:gridCol w:w="1000"/>
        <w:gridCol w:w="1700"/>
        <w:gridCol w:w="1700"/>
        <w:gridCol w:w="1700"/>
        <w:gridCol w:w="1812"/>
      </w:tblGrid>
      <w:tr>
        <w:trPr>
          <w:tblHeader/>
        </w:trPr>
        <w:tc>
          <w:tcPr>
            <w:tcW w:type="dxa" w:w="1500"/>
            <w:gridSpan w:val="1"/>
            <w:tcBorders>
              <w:top w:val="none" w:color="FFFFFF" w:sz="0"/>
              <w:left w:val="none" w:color="FFFFFF" w:sz="0"/>
              <w:bottom w:val="single" w:color="A8B2AD" w:sz="8"/>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bCs/>
                <w:color w:val="58635F"/>
                <w:sz w:val="13"/>
                <w:szCs w:val="13"/>
              </w:rPr>
              <w:t xml:space="preserve">Sample count</w:t>
            </w:r>
          </w:p>
        </w:tc>
        <w:tc>
          <w:tcPr>
            <w:tcW w:type="dxa" w:w="1000"/>
            <w:gridSpan w:val="1"/>
            <w:tcBorders>
              <w:top w:val="none" w:color="FFFFFF" w:sz="0"/>
              <w:left w:val="none" w:color="FFFFFF" w:sz="0"/>
              <w:bottom w:val="single" w:color="A8B2AD" w:sz="8"/>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bCs/>
                <w:color w:val="58635F"/>
                <w:sz w:val="13"/>
                <w:szCs w:val="13"/>
              </w:rPr>
              <w:t xml:space="preserve">B/px</w:t>
            </w:r>
          </w:p>
        </w:tc>
        <w:tc>
          <w:tcPr>
            <w:tcW w:type="dxa" w:w="1700"/>
            <w:gridSpan w:val="1"/>
            <w:tcBorders>
              <w:top w:val="none" w:color="FFFFFF" w:sz="0"/>
              <w:left w:val="none" w:color="FFFFFF" w:sz="0"/>
              <w:bottom w:val="single" w:color="A8B2AD" w:sz="8"/>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bCs/>
                <w:color w:val="58635F"/>
                <w:sz w:val="13"/>
                <w:szCs w:val="13"/>
              </w:rPr>
              <w:t xml:space="preserve">1920×1080</w:t>
            </w:r>
          </w:p>
        </w:tc>
        <w:tc>
          <w:tcPr>
            <w:tcW w:type="dxa" w:w="1700"/>
            <w:gridSpan w:val="1"/>
            <w:tcBorders>
              <w:top w:val="none" w:color="FFFFFF" w:sz="0"/>
              <w:left w:val="none" w:color="FFFFFF" w:sz="0"/>
              <w:bottom w:val="single" w:color="A8B2AD" w:sz="8"/>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bCs/>
                <w:color w:val="58635F"/>
                <w:sz w:val="13"/>
                <w:szCs w:val="13"/>
              </w:rPr>
              <w:t xml:space="preserve">2560×1440</w:t>
            </w:r>
          </w:p>
        </w:tc>
        <w:tc>
          <w:tcPr>
            <w:tcW w:type="dxa" w:w="1700"/>
            <w:gridSpan w:val="1"/>
            <w:tcBorders>
              <w:top w:val="none" w:color="FFFFFF" w:sz="0"/>
              <w:left w:val="none" w:color="FFFFFF" w:sz="0"/>
              <w:bottom w:val="single" w:color="A8B2AD" w:sz="8"/>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bCs/>
                <w:color w:val="58635F"/>
                <w:sz w:val="13"/>
                <w:szCs w:val="13"/>
              </w:rPr>
              <w:t xml:space="preserve">3840×2160</w:t>
            </w:r>
          </w:p>
        </w:tc>
        <w:tc>
          <w:tcPr>
            <w:tcW w:type="dxa" w:w="1812"/>
            <w:gridSpan w:val="1"/>
            <w:tcBorders>
              <w:top w:val="none" w:color="FFFFFF" w:sz="0"/>
              <w:left w:val="none" w:color="FFFFFF" w:sz="0"/>
              <w:bottom w:val="single" w:color="A8B2AD" w:sz="8"/>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bCs/>
                <w:color w:val="58635F"/>
                <w:sz w:val="13"/>
                <w:szCs w:val="13"/>
              </w:rPr>
              <w:t xml:space="preserve">vs. off</w:t>
            </w:r>
          </w:p>
        </w:tc>
      </w:tr>
      <w:tr>
        <w:tc>
          <w:tcPr>
            <w:tcW w:type="dxa" w:w="15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Off (1×)</w:t>
            </w:r>
          </w:p>
        </w:tc>
        <w:tc>
          <w:tcPr>
            <w:tcW w:type="dxa" w:w="10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20</w:t>
            </w:r>
          </w:p>
        </w:tc>
        <w:tc>
          <w:tcPr>
            <w:tcW w:type="dxa" w:w="1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41.5 MB</w:t>
            </w:r>
          </w:p>
        </w:tc>
        <w:tc>
          <w:tcPr>
            <w:tcW w:type="dxa" w:w="1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73.7 MB</w:t>
            </w:r>
          </w:p>
        </w:tc>
        <w:tc>
          <w:tcPr>
            <w:tcW w:type="dxa" w:w="1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165.9 MB</w:t>
            </w:r>
          </w:p>
        </w:tc>
        <w:tc>
          <w:tcPr>
            <w:tcW w:type="dxa" w:w="1812"/>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1.0×</w:t>
            </w:r>
          </w:p>
        </w:tc>
      </w:tr>
      <w:tr>
        <w:tc>
          <w:tcPr>
            <w:tcW w:type="dxa" w:w="15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2×</w:t>
            </w:r>
          </w:p>
        </w:tc>
        <w:tc>
          <w:tcPr>
            <w:tcW w:type="dxa" w:w="10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60</w:t>
            </w:r>
          </w:p>
        </w:tc>
        <w:tc>
          <w:tcPr>
            <w:tcW w:type="dxa" w:w="1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124.4 MB</w:t>
            </w:r>
          </w:p>
        </w:tc>
        <w:tc>
          <w:tcPr>
            <w:tcW w:type="dxa" w:w="1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221.2 MB</w:t>
            </w:r>
          </w:p>
        </w:tc>
        <w:tc>
          <w:tcPr>
            <w:tcW w:type="dxa" w:w="1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497.7 MB</w:t>
            </w:r>
          </w:p>
        </w:tc>
        <w:tc>
          <w:tcPr>
            <w:tcW w:type="dxa" w:w="1812"/>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3.0×</w:t>
            </w:r>
          </w:p>
        </w:tc>
      </w:tr>
      <w:tr>
        <w:tc>
          <w:tcPr>
            <w:tcW w:type="dxa" w:w="15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4×</w:t>
            </w:r>
          </w:p>
        </w:tc>
        <w:tc>
          <w:tcPr>
            <w:tcW w:type="dxa" w:w="10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100</w:t>
            </w:r>
          </w:p>
        </w:tc>
        <w:tc>
          <w:tcPr>
            <w:tcW w:type="dxa" w:w="1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207.4 MB</w:t>
            </w:r>
          </w:p>
        </w:tc>
        <w:tc>
          <w:tcPr>
            <w:tcW w:type="dxa" w:w="1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368.6 MB</w:t>
            </w:r>
          </w:p>
        </w:tc>
        <w:tc>
          <w:tcPr>
            <w:tcW w:type="dxa" w:w="1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829.4 MB</w:t>
            </w:r>
          </w:p>
        </w:tc>
        <w:tc>
          <w:tcPr>
            <w:tcW w:type="dxa" w:w="1812"/>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5.0×</w:t>
            </w:r>
          </w:p>
        </w:tc>
      </w:tr>
      <w:tr>
        <w:tc>
          <w:tcPr>
            <w:tcW w:type="dxa" w:w="15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left"/>
            </w:pPr>
            <w:r>
              <w:rPr>
                <w:rFonts w:ascii="Consolas" w:cs="Consolas" w:eastAsia="Consolas" w:hAnsi="Consolas"/>
                <w:b w:val="false"/>
                <w:bCs w:val="false"/>
                <w:color w:val="14191C"/>
                <w:sz w:val="15"/>
                <w:szCs w:val="15"/>
              </w:rPr>
              <w:t xml:space="preserve">8×</w:t>
            </w:r>
          </w:p>
        </w:tc>
        <w:tc>
          <w:tcPr>
            <w:tcW w:type="dxa" w:w="10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180</w:t>
            </w:r>
          </w:p>
        </w:tc>
        <w:tc>
          <w:tcPr>
            <w:tcW w:type="dxa" w:w="1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373.2 MB</w:t>
            </w:r>
          </w:p>
        </w:tc>
        <w:tc>
          <w:tcPr>
            <w:tcW w:type="dxa" w:w="1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663.6 MB</w:t>
            </w:r>
          </w:p>
        </w:tc>
        <w:tc>
          <w:tcPr>
            <w:tcW w:type="dxa" w:w="1700"/>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1493.0 MB</w:t>
            </w:r>
          </w:p>
        </w:tc>
        <w:tc>
          <w:tcPr>
            <w:tcW w:type="dxa" w:w="1812"/>
            <w:gridSpan w:val="1"/>
            <w:tcBorders>
              <w:top w:val="none" w:color="FFFFFF" w:sz="0"/>
              <w:left w:val="none" w:color="FFFFFF" w:sz="0"/>
              <w:bottom w:val="single" w:color="D1D7D2" w:sz="4"/>
              <w:right w:val="none" w:color="FFFFFF" w:sz="0"/>
            </w:tcBorders>
            <w:tcMar>
              <w:top w:type="dxa" w:w="90"/>
              <w:left w:type="dxa" w:w="0"/>
              <w:bottom w:type="dxa" w:w="90"/>
              <w:right w:type="dxa" w:w="120"/>
            </w:tcMar>
          </w:tcPr>
          <w:p>
            <w:pPr>
              <w:spacing w:after="0" w:line="250"/>
              <w:jc w:val="right"/>
            </w:pPr>
            <w:r>
              <w:rPr>
                <w:rFonts w:ascii="Consolas" w:cs="Consolas" w:eastAsia="Consolas" w:hAnsi="Consolas"/>
                <w:b w:val="false"/>
                <w:bCs w:val="false"/>
                <w:color w:val="14191C"/>
                <w:sz w:val="15"/>
                <w:szCs w:val="15"/>
              </w:rPr>
              <w:t xml:space="preserve">9.0×</w:t>
            </w:r>
          </w:p>
        </w:tc>
      </w:tr>
    </w:tbl>
    <w:p>
      <w:pPr>
        <w:spacing w:after="240"/>
      </w:pPr>
    </w:p>
    <w:p>
      <w:pPr>
        <w:spacing w:after="160" w:line="300"/>
      </w:pPr>
      <w:r>
        <w:rPr>
          <w:rFonts w:ascii="Cambria" w:cs="Cambria" w:eastAsia="Cambria" w:hAnsi="Cambria"/>
          <w:color w:val="14191C"/>
          <w:sz w:val="21"/>
          <w:szCs w:val="21"/>
        </w:rPr>
        <w:t xml:space="preserve">The editor reports this as “Memory Impact: </w:t>
      </w:r>
      <w:r>
        <w:rPr>
          <w:rFonts w:ascii="Cambria" w:cs="Cambria" w:eastAsia="Cambria" w:hAnsi="Cambria"/>
          <w:i/>
          <w:iCs/>
          <w:color w:val="14191C"/>
          <w:sz w:val="21"/>
          <w:szCs w:val="21"/>
        </w:rPr>
        <w:t xml:space="preserve">N</w:t>
      </w:r>
      <w:r>
        <w:rPr>
          <w:rFonts w:ascii="Cambria" w:cs="Cambria" w:eastAsia="Cambria" w:hAnsi="Cambria"/>
          <w:color w:val="14191C"/>
          <w:sz w:val="21"/>
          <w:szCs w:val="21"/>
        </w:rPr>
        <w:t xml:space="preserve">.0x G-Buffer size,” using </w:t>
      </w:r>
      <w:r>
        <w:rPr>
          <w:rFonts w:ascii="Consolas" w:cs="Consolas" w:eastAsia="Consolas" w:hAnsi="Consolas"/>
          <w:color w:val="14191C"/>
          <w:sz w:val="18"/>
          <w:szCs w:val="18"/>
        </w:rPr>
        <w:t xml:space="preserve">MsaaSettings::GetMemoryMultiplier()</w:t>
      </w:r>
      <w:r>
        <w:rPr>
          <w:rFonts w:ascii="Cambria" w:cs="Cambria" w:eastAsia="Cambria" w:hAnsi="Cambria"/>
          <w:color w:val="14191C"/>
          <w:sz w:val="21"/>
          <w:szCs w:val="21"/>
        </w:rPr>
        <w:t xml:space="preserve">, which returns the raw sample count. The true multiplier is </w:t>
      </w:r>
      <w:r>
        <w:rPr>
          <w:rFonts w:ascii="Cambria" w:cs="Cambria" w:eastAsia="Cambria" w:hAnsi="Cambria"/>
          <w:i/>
          <w:iCs/>
          <w:color w:val="14191C"/>
          <w:sz w:val="21"/>
          <w:szCs w:val="21"/>
        </w:rPr>
        <w:t xml:space="preserve">N</w:t>
      </w:r>
      <w:r>
        <w:rPr>
          <w:rFonts w:ascii="Cambria" w:cs="Cambria" w:eastAsia="Cambria" w:hAnsi="Cambria"/>
          <w:color w:val="14191C"/>
          <w:sz w:val="21"/>
          <w:szCs w:val="21"/>
        </w:rPr>
        <w:t xml:space="preserve"> + 1 — at 8× the readout understates the cost by 180 MB at 1080p and by more than 700 MB at 4K. On an 8 GB card, 8× at 4K spends roughly a fifth of total VRAM on the G-buffer alone, before shadow maps, the RTGI reservoir buffers, NRD’s internal history, the acceleration structures or any scene textures.</w:t>
      </w:r>
    </w:p>
    <w:p>
      <w:pPr>
        <w:spacing w:after="160" w:line="300"/>
      </w:pPr>
      <w:r>
        <w:rPr>
          <w:rFonts w:ascii="Cambria" w:cs="Cambria" w:eastAsia="Cambria" w:hAnsi="Cambria"/>
          <w:color w:val="14191C"/>
          <w:sz w:val="21"/>
          <w:szCs w:val="21"/>
        </w:rPr>
        <w:t xml:space="preserve">Resolve bandwidth is the second cost, and it is paid every frame. The colour resolve reads 16</w:t>
      </w:r>
      <w:r>
        <w:rPr>
          <w:rFonts w:ascii="Cambria" w:cs="Cambria" w:eastAsia="Cambria" w:hAnsi="Cambria"/>
          <w:i/>
          <w:iCs/>
          <w:color w:val="14191C"/>
          <w:sz w:val="21"/>
          <w:szCs w:val="21"/>
        </w:rPr>
        <w:t xml:space="preserve">N</w:t>
      </w:r>
      <w:r>
        <w:rPr>
          <w:rFonts w:ascii="Cambria" w:cs="Cambria" w:eastAsia="Cambria" w:hAnsi="Cambria"/>
          <w:color w:val="14191C"/>
          <w:sz w:val="21"/>
          <w:szCs w:val="21"/>
        </w:rPr>
        <w:t xml:space="preserve"> B/px and writes 16 B/px; the depth resolve reads 4</w:t>
      </w:r>
      <w:r>
        <w:rPr>
          <w:rFonts w:ascii="Cambria" w:cs="Cambria" w:eastAsia="Cambria" w:hAnsi="Cambria"/>
          <w:i/>
          <w:iCs/>
          <w:color w:val="14191C"/>
          <w:sz w:val="21"/>
          <w:szCs w:val="21"/>
        </w:rPr>
        <w:t xml:space="preserve">N</w:t>
      </w:r>
      <w:r>
        <w:rPr>
          <w:rFonts w:ascii="Cambria" w:cs="Cambria" w:eastAsia="Cambria" w:hAnsi="Cambria"/>
          <w:color w:val="14191C"/>
          <w:sz w:val="21"/>
          <w:szCs w:val="21"/>
        </w:rPr>
        <w:t xml:space="preserve"> and writes 4. At 4×/1080p that is 207 MB of traffic per frame — about 12.4 GB/s sustained at 60 Hz — and at 8× roughly 22.4 GB/s. These are floors: they exclude rasterisation traffic into the multisampled targets, which scales with overdraw, and they assume the driver’s compression survives the whole pass.</w:t>
      </w:r>
    </w:p>
    <w:p>
      <w:pPr>
        <w:spacing w:after="160" w:line="300"/>
      </w:pPr>
      <w:r>
        <w:rPr>
          <w:rFonts w:ascii="Cambria" w:cs="Cambria" w:eastAsia="Cambria" w:hAnsi="Cambria"/>
          <w:color w:val="14191C"/>
          <w:sz w:val="21"/>
          <w:szCs w:val="21"/>
        </w:rPr>
        <w:t xml:space="preserve">Against that, the shading cost is unchanged. The deferred lighting PSO is built at </w:t>
      </w:r>
      <w:r>
        <w:rPr>
          <w:rFonts w:ascii="Consolas" w:cs="Consolas" w:eastAsia="Consolas" w:hAnsi="Consolas"/>
          <w:color w:val="14191C"/>
          <w:sz w:val="18"/>
          <w:szCs w:val="18"/>
        </w:rPr>
        <w:t xml:space="preserve">SampleDesc.Count = 1</w:t>
      </w:r>
      <w:r>
        <w:rPr>
          <w:rFonts w:ascii="Cambria" w:cs="Cambria" w:eastAsia="Cambria" w:hAnsi="Cambria"/>
          <w:color w:val="14191C"/>
          <w:sz w:val="21"/>
          <w:szCs w:val="21"/>
        </w:rPr>
        <w:t xml:space="preserve"> and the RTGI dispatches are per-pixel, so no pass in the frame runs at sample frequency. Ptero pays MSAA’s full memory and bandwidth bill and none of its shading bill — which is the intended trade of resolve-then-light, and also the reason the quality return is limited to albedo edges.</w:t>
      </w:r>
    </w:p>
    <w:p>
      <w:pPr>
        <w:pStyle w:val="Heading1"/>
        <w:pBdr>
          <w:top w:val="single" w:color="A8B2AD" w:sz="8"/>
        </w:pBdr>
        <w:spacing w:after="200" w:before="420"/>
      </w:pPr>
      <w:r>
        <w:rPr>
          <w:rFonts w:ascii="Consolas" w:cs="Consolas" w:eastAsia="Consolas" w:hAnsi="Consolas"/>
          <w:b/>
          <w:bCs/>
          <w:color w:val="0D5C63"/>
          <w:sz w:val="20"/>
          <w:szCs w:val="20"/>
        </w:rPr>
        <w:t xml:space="preserve">7   </w:t>
      </w:r>
      <w:r>
        <w:rPr>
          <w:rFonts w:ascii="Segoe UI" w:cs="Segoe UI" w:eastAsia="Segoe UI" w:hAnsi="Segoe UI"/>
          <w:b/>
          <w:bCs/>
          <w:color w:val="14191C"/>
          <w:sz w:val="27"/>
          <w:szCs w:val="27"/>
        </w:rPr>
        <w:t xml:space="preserve">Secondary findings</w:t>
      </w:r>
    </w:p>
    <w:p>
      <w:pPr>
        <w:spacing w:after="160" w:line="300"/>
      </w:pPr>
      <w:r>
        <w:rPr>
          <w:rFonts w:ascii="Cambria" w:cs="Cambria" w:eastAsia="Cambria" w:hAnsi="Cambria"/>
          <w:color w:val="14191C"/>
          <w:sz w:val="21"/>
          <w:szCs w:val="21"/>
        </w:rPr>
        <w:t xml:space="preserve">Six issues found alongside the main analysis, ordered by severity.</w:t>
      </w:r>
    </w:p>
    <w:p>
      <w:pPr>
        <w:spacing w:after="80"/>
      </w:pPr>
    </w:p>
    <w:tbl>
      <w:tblPr>
        <w:tblW w:type="dxa" w:w="9412"/>
        <w:tblBorders>
          <w:top w:val="none" w:color="FFFFFF" w:sz="0"/>
          <w:left w:val="none" w:color="FFFFFF" w:sz="0"/>
          <w:bottom w:val="single" w:color="D1D7D2" w:sz="4"/>
          <w:right w:val="none" w:color="FFFFFF" w:sz="0"/>
          <w:insideH w:val="single" w:color="auto" w:sz="4"/>
          <w:insideV w:val="single" w:color="auto" w:sz="4"/>
        </w:tblBorders>
      </w:tblPr>
      <w:tblGrid>
        <w:gridCol w:w="1500"/>
        <w:gridCol w:w="7912"/>
      </w:tblGrid>
      <w:tr>
        <w:tc>
          <w:tcPr>
            <w:tcW w:type="dxa" w:w="1500"/>
            <w:tcBorders>
              <w:top w:val="none" w:color="FFFFFF" w:sz="0"/>
              <w:left w:val="none" w:color="FFFFFF" w:sz="0"/>
              <w:bottom w:val="single" w:color="D1D7D2" w:sz="4"/>
              <w:right w:val="none" w:color="FFFFFF" w:sz="0"/>
            </w:tcBorders>
            <w:tcMar>
              <w:top w:type="dxa" w:w="160"/>
              <w:left w:type="dxa" w:w="0"/>
              <w:bottom w:type="dxa" w:w="160"/>
              <w:right w:type="dxa" w:w="140"/>
            </w:tcMar>
          </w:tcPr>
          <w:p>
            <w:pPr>
              <w:shd w:fill="F4E4E3" w:color="auto" w:val="clear"/>
              <w:spacing w:after="0"/>
            </w:pPr>
            <w:r>
              <w:rPr>
                <w:rFonts w:ascii="Consolas" w:cs="Consolas" w:eastAsia="Consolas" w:hAnsi="Consolas"/>
                <w:b/>
                <w:bCs/>
                <w:color w:val="8C2F39"/>
                <w:spacing w:val="20"/>
                <w:sz w:val="13"/>
                <w:szCs w:val="13"/>
              </w:rPr>
              <w:t xml:space="preserve">CORRECTNESS</w:t>
            </w:r>
          </w:p>
        </w:tc>
        <w:tc>
          <w:tcPr>
            <w:tcW w:type="dxa" w:w="7912"/>
            <w:tcBorders>
              <w:top w:val="none" w:color="FFFFFF" w:sz="0"/>
              <w:left w:val="none" w:color="FFFFFF" w:sz="0"/>
              <w:bottom w:val="single" w:color="D1D7D2" w:sz="4"/>
              <w:right w:val="none" w:color="FFFFFF" w:sz="0"/>
            </w:tcBorders>
            <w:tcMar>
              <w:top w:type="dxa" w:w="160"/>
              <w:left w:type="dxa" w:w="0"/>
              <w:bottom w:type="dxa" w:w="160"/>
              <w:right w:type="dxa" w:w="0"/>
            </w:tcMar>
          </w:tcPr>
          <w:p>
            <w:pPr>
              <w:spacing w:after="60"/>
            </w:pPr>
            <w:r>
              <w:rPr>
                <w:rFonts w:ascii="Segoe UI" w:cs="Segoe UI" w:eastAsia="Segoe UI" w:hAnsi="Segoe UI"/>
                <w:b/>
                <w:bCs/>
                <w:color w:val="14191C"/>
                <w:sz w:val="19"/>
                <w:szCs w:val="19"/>
              </w:rPr>
              <w:t xml:space="preserve">A.  Geometric channels are box-filtered</w:t>
            </w:r>
          </w:p>
          <w:p>
            <w:pPr>
              <w:spacing w:after="90"/>
            </w:pPr>
            <w:r>
              <w:rPr>
                <w:rFonts w:ascii="Consolas" w:cs="Consolas" w:eastAsia="Consolas" w:hAnsi="Consolas"/>
                <w:color w:val="838D89"/>
                <w:sz w:val="14"/>
                <w:szCs w:val="14"/>
              </w:rPr>
              <w:t xml:space="preserve">DeferredLightingPass.cpp:176 · GBuffer.hlsl:292 · RtGI_RayGen.hlsl:322</w:t>
            </w:r>
          </w:p>
          <w:p>
            <w:pPr>
              <w:spacing w:after="0" w:line="270"/>
            </w:pPr>
            <w:r>
              <w:rPr>
                <w:rFonts w:ascii="Cambria" w:cs="Cambria" w:eastAsia="Cambria" w:hAnsi="Cambria"/>
                <w:color w:val="58635F"/>
                <w:sz w:val="19"/>
                <w:szCs w:val="19"/>
              </w:rPr>
              <w:t xml:space="preserve">Packed depth and octahedral normals are averaged across coverage by </w:t>
            </w:r>
            <w:r>
              <w:rPr>
                <w:rFonts w:ascii="Consolas" w:cs="Consolas" w:eastAsia="Consolas" w:hAnsi="Consolas"/>
                <w:color w:val="58635F"/>
                <w:sz w:val="16"/>
                <w:szCs w:val="16"/>
              </w:rPr>
              <w:t xml:space="preserve">ResolveSubresource</w:t>
            </w:r>
            <w:r>
              <w:rPr>
                <w:rFonts w:ascii="Cambria" w:cs="Cambria" w:eastAsia="Cambria" w:hAnsi="Cambria"/>
                <w:color w:val="58635F"/>
                <w:sz w:val="19"/>
                <w:szCs w:val="19"/>
              </w:rPr>
              <w:t xml:space="preserve">, and every ray-traced pass reconstructs world position from the result. Section 5. This is the finding the rest of the report is about.</w:t>
            </w:r>
          </w:p>
        </w:tc>
      </w:tr>
    </w:tbl>
    <w:tbl>
      <w:tblPr>
        <w:tblW w:type="dxa" w:w="9412"/>
        <w:tblBorders>
          <w:top w:val="none" w:color="FFFFFF" w:sz="0"/>
          <w:left w:val="none" w:color="FFFFFF" w:sz="0"/>
          <w:bottom w:val="single" w:color="D1D7D2" w:sz="4"/>
          <w:right w:val="none" w:color="FFFFFF" w:sz="0"/>
          <w:insideH w:val="single" w:color="auto" w:sz="4"/>
          <w:insideV w:val="single" w:color="auto" w:sz="4"/>
        </w:tblBorders>
      </w:tblPr>
      <w:tblGrid>
        <w:gridCol w:w="1500"/>
        <w:gridCol w:w="7912"/>
      </w:tblGrid>
      <w:tr>
        <w:tc>
          <w:tcPr>
            <w:tcW w:type="dxa" w:w="1500"/>
            <w:tcBorders>
              <w:top w:val="none" w:color="FFFFFF" w:sz="0"/>
              <w:left w:val="none" w:color="FFFFFF" w:sz="0"/>
              <w:bottom w:val="single" w:color="D1D7D2" w:sz="4"/>
              <w:right w:val="none" w:color="FFFFFF" w:sz="0"/>
            </w:tcBorders>
            <w:tcMar>
              <w:top w:type="dxa" w:w="160"/>
              <w:left w:type="dxa" w:w="0"/>
              <w:bottom w:type="dxa" w:w="160"/>
              <w:right w:type="dxa" w:w="140"/>
            </w:tcMar>
          </w:tcPr>
          <w:p>
            <w:pPr>
              <w:shd w:fill="F4E4E3" w:color="auto" w:val="clear"/>
              <w:spacing w:after="0"/>
            </w:pPr>
            <w:r>
              <w:rPr>
                <w:rFonts w:ascii="Consolas" w:cs="Consolas" w:eastAsia="Consolas" w:hAnsi="Consolas"/>
                <w:b/>
                <w:bCs/>
                <w:color w:val="8C2F39"/>
                <w:spacing w:val="20"/>
                <w:sz w:val="13"/>
                <w:szCs w:val="13"/>
              </w:rPr>
              <w:t xml:space="preserve">CORRECTNESS</w:t>
            </w:r>
          </w:p>
        </w:tc>
        <w:tc>
          <w:tcPr>
            <w:tcW w:type="dxa" w:w="7912"/>
            <w:tcBorders>
              <w:top w:val="none" w:color="FFFFFF" w:sz="0"/>
              <w:left w:val="none" w:color="FFFFFF" w:sz="0"/>
              <w:bottom w:val="single" w:color="D1D7D2" w:sz="4"/>
              <w:right w:val="none" w:color="FFFFFF" w:sz="0"/>
            </w:tcBorders>
            <w:tcMar>
              <w:top w:type="dxa" w:w="160"/>
              <w:left w:type="dxa" w:w="0"/>
              <w:bottom w:type="dxa" w:w="160"/>
              <w:right w:type="dxa" w:w="0"/>
            </w:tcMar>
          </w:tcPr>
          <w:p>
            <w:pPr>
              <w:spacing w:after="60"/>
            </w:pPr>
            <w:r>
              <w:rPr>
                <w:rFonts w:ascii="Segoe UI" w:cs="Segoe UI" w:eastAsia="Segoe UI" w:hAnsi="Segoe UI"/>
                <w:b/>
                <w:bCs/>
                <w:color w:val="14191C"/>
                <w:sz w:val="19"/>
                <w:szCs w:val="19"/>
              </w:rPr>
              <w:t xml:space="preserve">B.  Two disagreeing depth resolves</w:t>
            </w:r>
          </w:p>
          <w:p>
            <w:pPr>
              <w:spacing w:after="90"/>
            </w:pPr>
            <w:r>
              <w:rPr>
                <w:rFonts w:ascii="Consolas" w:cs="Consolas" w:eastAsia="Consolas" w:hAnsi="Consolas"/>
                <w:color w:val="838D89"/>
                <w:sz w:val="14"/>
                <w:szCs w:val="14"/>
              </w:rPr>
              <w:t xml:space="preserve">ResolveMsaaDepth.hlsl · DeferredLighting.hlsl:502 vs. RtGI_RayGen.hlsl:324</w:t>
            </w:r>
          </w:p>
          <w:p>
            <w:pPr>
              <w:spacing w:after="0" w:line="270"/>
            </w:pPr>
            <w:r>
              <w:rPr>
                <w:rFonts w:ascii="Cambria" w:cs="Cambria" w:eastAsia="Cambria" w:hAnsi="Cambria"/>
                <w:color w:val="58635F"/>
                <w:sz w:val="19"/>
                <w:szCs w:val="19"/>
              </w:rPr>
              <w:t xml:space="preserve">Deferred lighting reconstructs from nearest-sample depth, RTGI from box-filtered depth. Fixing A by routing the ray-traced passes to the existing min-resolved </w:t>
            </w:r>
            <w:r>
              <w:rPr>
                <w:rFonts w:ascii="Consolas" w:cs="Consolas" w:eastAsia="Consolas" w:hAnsi="Consolas"/>
                <w:color w:val="58635F"/>
                <w:sz w:val="16"/>
                <w:szCs w:val="16"/>
              </w:rPr>
              <w:t xml:space="preserve">R32_FLOAT</w:t>
            </w:r>
            <w:r>
              <w:rPr>
                <w:rFonts w:ascii="Cambria" w:cs="Cambria" w:eastAsia="Cambria" w:hAnsi="Cambria"/>
                <w:color w:val="58635F"/>
                <w:sz w:val="19"/>
                <w:szCs w:val="19"/>
              </w:rPr>
              <w:t xml:space="preserve"> SRV would close both at once.</w:t>
            </w:r>
          </w:p>
        </w:tc>
      </w:tr>
    </w:tbl>
    <w:tbl>
      <w:tblPr>
        <w:tblW w:type="dxa" w:w="9412"/>
        <w:tblBorders>
          <w:top w:val="none" w:color="FFFFFF" w:sz="0"/>
          <w:left w:val="none" w:color="FFFFFF" w:sz="0"/>
          <w:bottom w:val="single" w:color="D1D7D2" w:sz="4"/>
          <w:right w:val="none" w:color="FFFFFF" w:sz="0"/>
          <w:insideH w:val="single" w:color="auto" w:sz="4"/>
          <w:insideV w:val="single" w:color="auto" w:sz="4"/>
        </w:tblBorders>
      </w:tblPr>
      <w:tblGrid>
        <w:gridCol w:w="1500"/>
        <w:gridCol w:w="7912"/>
      </w:tblGrid>
      <w:tr>
        <w:tc>
          <w:tcPr>
            <w:tcW w:type="dxa" w:w="1500"/>
            <w:tcBorders>
              <w:top w:val="none" w:color="FFFFFF" w:sz="0"/>
              <w:left w:val="none" w:color="FFFFFF" w:sz="0"/>
              <w:bottom w:val="single" w:color="D1D7D2" w:sz="4"/>
              <w:right w:val="none" w:color="FFFFFF" w:sz="0"/>
            </w:tcBorders>
            <w:tcMar>
              <w:top w:type="dxa" w:w="160"/>
              <w:left w:type="dxa" w:w="0"/>
              <w:bottom w:type="dxa" w:w="160"/>
              <w:right w:type="dxa" w:w="140"/>
            </w:tcMar>
          </w:tcPr>
          <w:p>
            <w:pPr>
              <w:shd w:fill="F3EADA" w:color="auto" w:val="clear"/>
              <w:spacing w:after="0"/>
            </w:pPr>
            <w:r>
              <w:rPr>
                <w:rFonts w:ascii="Consolas" w:cs="Consolas" w:eastAsia="Consolas" w:hAnsi="Consolas"/>
                <w:b/>
                <w:bCs/>
                <w:color w:val="8D6216"/>
                <w:spacing w:val="20"/>
                <w:sz w:val="13"/>
                <w:szCs w:val="13"/>
              </w:rPr>
              <w:t xml:space="preserve">PARITY</w:t>
            </w:r>
          </w:p>
        </w:tc>
        <w:tc>
          <w:tcPr>
            <w:tcW w:type="dxa" w:w="7912"/>
            <w:tcBorders>
              <w:top w:val="none" w:color="FFFFFF" w:sz="0"/>
              <w:left w:val="none" w:color="FFFFFF" w:sz="0"/>
              <w:bottom w:val="single" w:color="D1D7D2" w:sz="4"/>
              <w:right w:val="none" w:color="FFFFFF" w:sz="0"/>
            </w:tcBorders>
            <w:tcMar>
              <w:top w:type="dxa" w:w="160"/>
              <w:left w:type="dxa" w:w="0"/>
              <w:bottom w:type="dxa" w:w="160"/>
              <w:right w:type="dxa" w:w="0"/>
            </w:tcMar>
          </w:tcPr>
          <w:p>
            <w:pPr>
              <w:spacing w:after="60"/>
            </w:pPr>
            <w:r>
              <w:rPr>
                <w:rFonts w:ascii="Segoe UI" w:cs="Segoe UI" w:eastAsia="Segoe UI" w:hAnsi="Segoe UI"/>
                <w:b/>
                <w:bCs/>
                <w:color w:val="14191C"/>
                <w:sz w:val="19"/>
                <w:szCs w:val="19"/>
              </w:rPr>
              <w:t xml:space="preserve">C.  Depth-tested passes silently disabled</w:t>
            </w:r>
          </w:p>
          <w:p>
            <w:pPr>
              <w:spacing w:after="90"/>
            </w:pPr>
            <w:r>
              <w:rPr>
                <w:rFonts w:ascii="Consolas" w:cs="Consolas" w:eastAsia="Consolas" w:hAnsi="Consolas"/>
                <w:color w:val="838D89"/>
                <w:sz w:val="14"/>
                <w:szCs w:val="14"/>
              </w:rPr>
              <w:t xml:space="preserve">DX12SceneRenderer.cpp:1611, 1653, 1701</w:t>
            </w:r>
          </w:p>
          <w:p>
            <w:pPr>
              <w:spacing w:after="0" w:line="270"/>
            </w:pPr>
            <w:r>
              <w:rPr>
                <w:rFonts w:ascii="Cambria" w:cs="Cambria" w:eastAsia="Cambria" w:hAnsi="Cambria"/>
                <w:color w:val="58635F"/>
                <w:sz w:val="19"/>
                <w:szCs w:val="19"/>
              </w:rPr>
              <w:t xml:space="preserve">With MSAA on, </w:t>
            </w:r>
            <w:r>
              <w:rPr>
                <w:rFonts w:ascii="Consolas" w:cs="Consolas" w:eastAsia="Consolas" w:hAnsi="Consolas"/>
                <w:color w:val="58635F"/>
                <w:sz w:val="16"/>
                <w:szCs w:val="16"/>
              </w:rPr>
              <w:t xml:space="preserve">mSceneDepthTarget</w:t>
            </w:r>
            <w:r>
              <w:rPr>
                <w:rFonts w:ascii="Cambria" w:cs="Cambria" w:eastAsia="Cambria" w:hAnsi="Cambria"/>
                <w:color w:val="58635F"/>
                <w:sz w:val="19"/>
                <w:szCs w:val="19"/>
              </w:rPr>
              <w:t xml:space="preserve"> is no longer a depth-stencil resource, so the editor grid, gizmos, radiance-probe debug spheres and the rain streak pass are all skipped via </w:t>
            </w:r>
            <w:r>
              <w:rPr>
                <w:rFonts w:ascii="Consolas" w:cs="Consolas" w:eastAsia="Consolas" w:hAnsi="Consolas"/>
                <w:color w:val="58635F"/>
                <w:sz w:val="16"/>
                <w:szCs w:val="16"/>
              </w:rPr>
              <w:t xml:space="preserve">depthTestedOverlaysAvailable</w:t>
            </w:r>
            <w:r>
              <w:rPr>
                <w:rFonts w:ascii="Cambria" w:cs="Cambria" w:eastAsia="Cambria" w:hAnsi="Cambria"/>
                <w:color w:val="58635F"/>
                <w:sz w:val="19"/>
                <w:szCs w:val="19"/>
              </w:rPr>
              <w:t xml:space="preserve">. Nothing tells the user that enabling MSAA turned off their rain.</w:t>
            </w:r>
          </w:p>
        </w:tc>
      </w:tr>
    </w:tbl>
    <w:tbl>
      <w:tblPr>
        <w:tblW w:type="dxa" w:w="9412"/>
        <w:tblBorders>
          <w:top w:val="none" w:color="FFFFFF" w:sz="0"/>
          <w:left w:val="none" w:color="FFFFFF" w:sz="0"/>
          <w:bottom w:val="single" w:color="D1D7D2" w:sz="4"/>
          <w:right w:val="none" w:color="FFFFFF" w:sz="0"/>
          <w:insideH w:val="single" w:color="auto" w:sz="4"/>
          <w:insideV w:val="single" w:color="auto" w:sz="4"/>
        </w:tblBorders>
      </w:tblPr>
      <w:tblGrid>
        <w:gridCol w:w="1500"/>
        <w:gridCol w:w="7912"/>
      </w:tblGrid>
      <w:tr>
        <w:tc>
          <w:tcPr>
            <w:tcW w:type="dxa" w:w="1500"/>
            <w:tcBorders>
              <w:top w:val="none" w:color="FFFFFF" w:sz="0"/>
              <w:left w:val="none" w:color="FFFFFF" w:sz="0"/>
              <w:bottom w:val="single" w:color="D1D7D2" w:sz="4"/>
              <w:right w:val="none" w:color="FFFFFF" w:sz="0"/>
            </w:tcBorders>
            <w:tcMar>
              <w:top w:type="dxa" w:w="160"/>
              <w:left w:type="dxa" w:w="0"/>
              <w:bottom w:type="dxa" w:w="160"/>
              <w:right w:type="dxa" w:w="140"/>
            </w:tcMar>
          </w:tcPr>
          <w:p>
            <w:pPr>
              <w:shd w:fill="E4EEED" w:color="auto" w:val="clear"/>
              <w:spacing w:after="0"/>
            </w:pPr>
            <w:r>
              <w:rPr>
                <w:rFonts w:ascii="Consolas" w:cs="Consolas" w:eastAsia="Consolas" w:hAnsi="Consolas"/>
                <w:b/>
                <w:bCs/>
                <w:color w:val="0D5C63"/>
                <w:spacing w:val="20"/>
                <w:sz w:val="13"/>
                <w:szCs w:val="13"/>
              </w:rPr>
              <w:t xml:space="preserve">INSTRUMENT</w:t>
            </w:r>
          </w:p>
        </w:tc>
        <w:tc>
          <w:tcPr>
            <w:tcW w:type="dxa" w:w="7912"/>
            <w:tcBorders>
              <w:top w:val="none" w:color="FFFFFF" w:sz="0"/>
              <w:left w:val="none" w:color="FFFFFF" w:sz="0"/>
              <w:bottom w:val="single" w:color="D1D7D2" w:sz="4"/>
              <w:right w:val="none" w:color="FFFFFF" w:sz="0"/>
            </w:tcBorders>
            <w:tcMar>
              <w:top w:type="dxa" w:w="160"/>
              <w:left w:type="dxa" w:w="0"/>
              <w:bottom w:type="dxa" w:w="160"/>
              <w:right w:type="dxa" w:w="0"/>
            </w:tcMar>
          </w:tcPr>
          <w:p>
            <w:pPr>
              <w:spacing w:after="60"/>
            </w:pPr>
            <w:r>
              <w:rPr>
                <w:rFonts w:ascii="Segoe UI" w:cs="Segoe UI" w:eastAsia="Segoe UI" w:hAnsi="Segoe UI"/>
                <w:b/>
                <w:bCs/>
                <w:color w:val="14191C"/>
                <w:sz w:val="19"/>
                <w:szCs w:val="19"/>
              </w:rPr>
              <w:t xml:space="preserve">D.  Resolve timer is never populated</w:t>
            </w:r>
          </w:p>
          <w:p>
            <w:pPr>
              <w:spacing w:after="90"/>
            </w:pPr>
            <w:r>
              <w:rPr>
                <w:rFonts w:ascii="Consolas" w:cs="Consolas" w:eastAsia="Consolas" w:hAnsi="Consolas"/>
                <w:color w:val="838D89"/>
                <w:sz w:val="14"/>
                <w:szCs w:val="14"/>
              </w:rPr>
              <w:t xml:space="preserve">DeferredLightingPass.h:83 · EditorMainMenu.cpp:1904</w:t>
            </w:r>
          </w:p>
          <w:p>
            <w:pPr>
              <w:spacing w:after="0" w:line="270"/>
            </w:pPr>
            <w:r>
              <w:rPr>
                <w:rFonts w:ascii="Consolas" w:cs="Consolas" w:eastAsia="Consolas" w:hAnsi="Consolas"/>
                <w:color w:val="58635F"/>
                <w:sz w:val="16"/>
                <w:szCs w:val="16"/>
              </w:rPr>
              <w:t xml:space="preserve">mLastResolveTimeMs</w:t>
            </w:r>
            <w:r>
              <w:rPr>
                <w:rFonts w:ascii="Cambria" w:cs="Cambria" w:eastAsia="Cambria" w:hAnsi="Cambria"/>
                <w:color w:val="58635F"/>
                <w:sz w:val="19"/>
                <w:szCs w:val="19"/>
              </w:rPr>
              <w:t xml:space="preserve"> is declared and read but never assigned, so </w:t>
            </w:r>
            <w:r>
              <w:rPr>
                <w:rFonts w:ascii="Consolas" w:cs="Consolas" w:eastAsia="Consolas" w:hAnsi="Consolas"/>
                <w:color w:val="58635F"/>
                <w:sz w:val="16"/>
                <w:szCs w:val="16"/>
              </w:rPr>
              <w:t xml:space="preserve">GetLastResolveTimeMs()</w:t>
            </w:r>
            <w:r>
              <w:rPr>
                <w:rFonts w:ascii="Cambria" w:cs="Cambria" w:eastAsia="Cambria" w:hAnsi="Cambria"/>
                <w:color w:val="58635F"/>
                <w:sz w:val="19"/>
                <w:szCs w:val="19"/>
              </w:rPr>
              <w:t xml:space="preserve"> always returns 0.0f and the editor’s “Resolve Time” readout, gated on </w:t>
            </w:r>
            <w:r>
              <w:rPr>
                <w:rFonts w:ascii="Consolas" w:cs="Consolas" w:eastAsia="Consolas" w:hAnsi="Consolas"/>
                <w:color w:val="58635F"/>
                <w:sz w:val="16"/>
                <w:szCs w:val="16"/>
              </w:rPr>
              <w:t xml:space="preserve">&gt; 0.0f</w:t>
            </w:r>
            <w:r>
              <w:rPr>
                <w:rFonts w:ascii="Cambria" w:cs="Cambria" w:eastAsia="Cambria" w:hAnsi="Cambria"/>
                <w:color w:val="58635F"/>
                <w:sz w:val="19"/>
                <w:szCs w:val="19"/>
              </w:rPr>
              <w:t xml:space="preserve">, never appears. The engine cannot currently measure the cost of its own resolve.</w:t>
            </w:r>
          </w:p>
        </w:tc>
      </w:tr>
    </w:tbl>
    <w:tbl>
      <w:tblPr>
        <w:tblW w:type="dxa" w:w="9412"/>
        <w:tblBorders>
          <w:top w:val="none" w:color="FFFFFF" w:sz="0"/>
          <w:left w:val="none" w:color="FFFFFF" w:sz="0"/>
          <w:bottom w:val="single" w:color="D1D7D2" w:sz="4"/>
          <w:right w:val="none" w:color="FFFFFF" w:sz="0"/>
          <w:insideH w:val="single" w:color="auto" w:sz="4"/>
          <w:insideV w:val="single" w:color="auto" w:sz="4"/>
        </w:tblBorders>
      </w:tblPr>
      <w:tblGrid>
        <w:gridCol w:w="1500"/>
        <w:gridCol w:w="7912"/>
      </w:tblGrid>
      <w:tr>
        <w:tc>
          <w:tcPr>
            <w:tcW w:type="dxa" w:w="1500"/>
            <w:tcBorders>
              <w:top w:val="none" w:color="FFFFFF" w:sz="0"/>
              <w:left w:val="none" w:color="FFFFFF" w:sz="0"/>
              <w:bottom w:val="single" w:color="D1D7D2" w:sz="4"/>
              <w:right w:val="none" w:color="FFFFFF" w:sz="0"/>
            </w:tcBorders>
            <w:tcMar>
              <w:top w:type="dxa" w:w="160"/>
              <w:left w:type="dxa" w:w="0"/>
              <w:bottom w:type="dxa" w:w="160"/>
              <w:right w:type="dxa" w:w="140"/>
            </w:tcMar>
          </w:tcPr>
          <w:p>
            <w:pPr>
              <w:shd w:fill="E4EEED" w:color="auto" w:val="clear"/>
              <w:spacing w:after="0"/>
            </w:pPr>
            <w:r>
              <w:rPr>
                <w:rFonts w:ascii="Consolas" w:cs="Consolas" w:eastAsia="Consolas" w:hAnsi="Consolas"/>
                <w:b/>
                <w:bCs/>
                <w:color w:val="0D5C63"/>
                <w:spacing w:val="20"/>
                <w:sz w:val="13"/>
                <w:szCs w:val="13"/>
              </w:rPr>
              <w:t xml:space="preserve">PERFORMANCE</w:t>
            </w:r>
          </w:p>
        </w:tc>
        <w:tc>
          <w:tcPr>
            <w:tcW w:type="dxa" w:w="7912"/>
            <w:tcBorders>
              <w:top w:val="none" w:color="FFFFFF" w:sz="0"/>
              <w:left w:val="none" w:color="FFFFFF" w:sz="0"/>
              <w:bottom w:val="single" w:color="D1D7D2" w:sz="4"/>
              <w:right w:val="none" w:color="FFFFFF" w:sz="0"/>
            </w:tcBorders>
            <w:tcMar>
              <w:top w:type="dxa" w:w="160"/>
              <w:left w:type="dxa" w:w="0"/>
              <w:bottom w:type="dxa" w:w="160"/>
              <w:right w:type="dxa" w:w="0"/>
            </w:tcMar>
          </w:tcPr>
          <w:p>
            <w:pPr>
              <w:spacing w:after="60"/>
            </w:pPr>
            <w:r>
              <w:rPr>
                <w:rFonts w:ascii="Segoe UI" w:cs="Segoe UI" w:eastAsia="Segoe UI" w:hAnsi="Segoe UI"/>
                <w:b/>
                <w:bCs/>
                <w:color w:val="14191C"/>
                <w:sz w:val="19"/>
                <w:szCs w:val="19"/>
              </w:rPr>
              <w:t xml:space="preserve">E.  Optimised clear value mismatch</w:t>
            </w:r>
          </w:p>
          <w:p>
            <w:pPr>
              <w:spacing w:after="90"/>
            </w:pPr>
            <w:r>
              <w:rPr>
                <w:rFonts w:ascii="Consolas" w:cs="Consolas" w:eastAsia="Consolas" w:hAnsi="Consolas"/>
                <w:color w:val="838D89"/>
                <w:sz w:val="14"/>
                <w:szCs w:val="14"/>
              </w:rPr>
              <w:t xml:space="preserve">DeferredLightingPass.cpp:630 vs. :111</w:t>
            </w:r>
          </w:p>
          <w:p>
            <w:pPr>
              <w:spacing w:after="0" w:line="270"/>
            </w:pPr>
            <w:r>
              <w:rPr>
                <w:rFonts w:ascii="Cambria" w:cs="Cambria" w:eastAsia="Cambria" w:hAnsi="Cambria"/>
                <w:color w:val="58635F"/>
                <w:sz w:val="19"/>
                <w:szCs w:val="19"/>
              </w:rPr>
              <w:t xml:space="preserve">RT1 is created with clear value </w:t>
            </w:r>
            <w:r>
              <w:rPr>
                <w:rFonts w:ascii="Consolas" w:cs="Consolas" w:eastAsia="Consolas" w:hAnsi="Consolas"/>
                <w:color w:val="58635F"/>
                <w:sz w:val="16"/>
                <w:szCs w:val="16"/>
              </w:rPr>
              <w:t xml:space="preserve">(0.5, 0.5, 0.5, 0)</w:t>
            </w:r>
            <w:r>
              <w:rPr>
                <w:rFonts w:ascii="Cambria" w:cs="Cambria" w:eastAsia="Cambria" w:hAnsi="Cambria"/>
                <w:color w:val="58635F"/>
                <w:sz w:val="19"/>
                <w:szCs w:val="19"/>
              </w:rPr>
              <w:t xml:space="preserve"> but cleared each frame to </w:t>
            </w:r>
            <w:r>
              <w:rPr>
                <w:rFonts w:ascii="Consolas" w:cs="Consolas" w:eastAsia="Consolas" w:hAnsi="Consolas"/>
                <w:color w:val="58635F"/>
                <w:sz w:val="16"/>
                <w:szCs w:val="16"/>
              </w:rPr>
              <w:t xml:space="preserve">(0.5, 0.5, 1.0, 0)</w:t>
            </w:r>
            <w:r>
              <w:rPr>
                <w:rFonts w:ascii="Cambria" w:cs="Cambria" w:eastAsia="Cambria" w:hAnsi="Cambria"/>
                <w:color w:val="58635F"/>
                <w:sz w:val="19"/>
                <w:szCs w:val="19"/>
              </w:rPr>
              <w:t xml:space="preserve">. D3D12 emits a debug-layer warning and takes the slow clear path. The mismatched component is the depth channel — the same one that matters for sky rejection.</w:t>
            </w:r>
          </w:p>
        </w:tc>
      </w:tr>
    </w:tbl>
    <w:tbl>
      <w:tblPr>
        <w:tblW w:type="dxa" w:w="9412"/>
        <w:tblBorders>
          <w:top w:val="none" w:color="FFFFFF" w:sz="0"/>
          <w:left w:val="none" w:color="FFFFFF" w:sz="0"/>
          <w:bottom w:val="single" w:color="D1D7D2" w:sz="4"/>
          <w:right w:val="none" w:color="FFFFFF" w:sz="0"/>
          <w:insideH w:val="single" w:color="auto" w:sz="4"/>
          <w:insideV w:val="single" w:color="auto" w:sz="4"/>
        </w:tblBorders>
      </w:tblPr>
      <w:tblGrid>
        <w:gridCol w:w="1500"/>
        <w:gridCol w:w="7912"/>
      </w:tblGrid>
      <w:tr>
        <w:tc>
          <w:tcPr>
            <w:tcW w:type="dxa" w:w="1500"/>
            <w:tcBorders>
              <w:top w:val="none" w:color="FFFFFF" w:sz="0"/>
              <w:left w:val="none" w:color="FFFFFF" w:sz="0"/>
              <w:bottom w:val="single" w:color="D1D7D2" w:sz="4"/>
              <w:right w:val="none" w:color="FFFFFF" w:sz="0"/>
            </w:tcBorders>
            <w:tcMar>
              <w:top w:type="dxa" w:w="160"/>
              <w:left w:type="dxa" w:w="0"/>
              <w:bottom w:type="dxa" w:w="160"/>
              <w:right w:type="dxa" w:w="140"/>
            </w:tcMar>
          </w:tcPr>
          <w:p>
            <w:pPr>
              <w:shd w:fill="F3EADA" w:color="auto" w:val="clear"/>
              <w:spacing w:after="0"/>
            </w:pPr>
            <w:r>
              <w:rPr>
                <w:rFonts w:ascii="Consolas" w:cs="Consolas" w:eastAsia="Consolas" w:hAnsi="Consolas"/>
                <w:b/>
                <w:bCs/>
                <w:color w:val="8D6216"/>
                <w:spacing w:val="20"/>
                <w:sz w:val="13"/>
                <w:szCs w:val="13"/>
              </w:rPr>
              <w:t xml:space="preserve">ROBUSTNESS</w:t>
            </w:r>
          </w:p>
        </w:tc>
        <w:tc>
          <w:tcPr>
            <w:tcW w:type="dxa" w:w="7912"/>
            <w:tcBorders>
              <w:top w:val="none" w:color="FFFFFF" w:sz="0"/>
              <w:left w:val="none" w:color="FFFFFF" w:sz="0"/>
              <w:bottom w:val="single" w:color="D1D7D2" w:sz="4"/>
              <w:right w:val="none" w:color="FFFFFF" w:sz="0"/>
            </w:tcBorders>
            <w:tcMar>
              <w:top w:type="dxa" w:w="160"/>
              <w:left w:type="dxa" w:w="0"/>
              <w:bottom w:type="dxa" w:w="160"/>
              <w:right w:type="dxa" w:w="0"/>
            </w:tcMar>
          </w:tcPr>
          <w:p>
            <w:pPr>
              <w:spacing w:after="60"/>
            </w:pPr>
            <w:r>
              <w:rPr>
                <w:rFonts w:ascii="Segoe UI" w:cs="Segoe UI" w:eastAsia="Segoe UI" w:hAnsi="Segoe UI"/>
                <w:b/>
                <w:bCs/>
                <w:color w:val="14191C"/>
                <w:sz w:val="19"/>
                <w:szCs w:val="19"/>
              </w:rPr>
              <w:t xml:space="preserve">F.  Sample support is assumed, not queried</w:t>
            </w:r>
          </w:p>
          <w:p>
            <w:pPr>
              <w:spacing w:after="90"/>
            </w:pPr>
            <w:r>
              <w:rPr>
                <w:rFonts w:ascii="Consolas" w:cs="Consolas" w:eastAsia="Consolas" w:hAnsi="Consolas"/>
                <w:color w:val="838D89"/>
                <w:sz w:val="14"/>
                <w:szCs w:val="14"/>
              </w:rPr>
              <w:t xml:space="preserve">MsaaSettings.h:22 · EntityMeshRenderer.cpp:856</w:t>
            </w:r>
          </w:p>
          <w:p>
            <w:pPr>
              <w:spacing w:after="0" w:line="270"/>
            </w:pPr>
            <w:r>
              <w:rPr>
                <w:rFonts w:ascii="Consolas" w:cs="Consolas" w:eastAsia="Consolas" w:hAnsi="Consolas"/>
                <w:color w:val="58635F"/>
                <w:sz w:val="16"/>
                <w:szCs w:val="16"/>
              </w:rPr>
              <w:t xml:space="preserve">Validate()</w:t>
            </w:r>
            <w:r>
              <w:rPr>
                <w:rFonts w:ascii="Cambria" w:cs="Cambria" w:eastAsia="Cambria" w:hAnsi="Cambria"/>
                <w:color w:val="58635F"/>
                <w:sz w:val="19"/>
                <w:szCs w:val="19"/>
              </w:rPr>
              <w:t xml:space="preserve"> clamps to {2, 4, 8} without calling </w:t>
            </w:r>
            <w:r>
              <w:rPr>
                <w:rFonts w:ascii="Consolas" w:cs="Consolas" w:eastAsia="Consolas" w:hAnsi="Consolas"/>
                <w:color w:val="58635F"/>
                <w:sz w:val="16"/>
                <w:szCs w:val="16"/>
              </w:rPr>
              <w:t xml:space="preserve">CheckFeatureSupport(D3D12_FEATURE_MULTISAMPLE_QUALITY_LEVELS)</w:t>
            </w:r>
            <w:r>
              <w:rPr>
                <w:rFonts w:ascii="Cambria" w:cs="Cambria" w:eastAsia="Cambria" w:hAnsi="Cambria"/>
                <w:color w:val="58635F"/>
                <w:sz w:val="19"/>
                <w:szCs w:val="19"/>
              </w:rPr>
              <w:t xml:space="preserve">, so an unsupported combination fails at resource creation rather than being greyed out in the menu. Separately, PSOs hard-code </w:t>
            </w:r>
            <w:r>
              <w:rPr>
                <w:rFonts w:ascii="Consolas" w:cs="Consolas" w:eastAsia="Consolas" w:hAnsi="Consolas"/>
                <w:color w:val="58635F"/>
                <w:sz w:val="16"/>
                <w:szCs w:val="16"/>
              </w:rPr>
              <w:t xml:space="preserve">SampleDesc.Quality = 0</w:t>
            </w:r>
            <w:r>
              <w:rPr>
                <w:rFonts w:ascii="Cambria" w:cs="Cambria" w:eastAsia="Cambria" w:hAnsi="Cambria"/>
                <w:color w:val="58635F"/>
                <w:sz w:val="19"/>
                <w:szCs w:val="19"/>
              </w:rPr>
              <w:t xml:space="preserve"> while targets use </w:t>
            </w:r>
            <w:r>
              <w:rPr>
                <w:rFonts w:ascii="Consolas" w:cs="Consolas" w:eastAsia="Consolas" w:hAnsi="Consolas"/>
                <w:color w:val="58635F"/>
                <w:sz w:val="16"/>
                <w:szCs w:val="16"/>
              </w:rPr>
              <w:t xml:space="preserve">MsaaSettings::Quality</w:t>
            </w:r>
            <w:r>
              <w:rPr>
                <w:rFonts w:ascii="Cambria" w:cs="Cambria" w:eastAsia="Cambria" w:hAnsi="Cambria"/>
                <w:color w:val="58635F"/>
                <w:sz w:val="19"/>
                <w:szCs w:val="19"/>
              </w:rPr>
              <w:t xml:space="preserve"> — latent only because the editor never sets it non-zero.</w:t>
            </w:r>
          </w:p>
        </w:tc>
      </w:tr>
    </w:tbl>
    <w:p>
      <w:pPr>
        <w:spacing w:after="260"/>
      </w:pPr>
    </w:p>
    <w:p>
      <w:pPr>
        <w:pStyle w:val="Heading1"/>
        <w:pBdr>
          <w:top w:val="single" w:color="A8B2AD" w:sz="8"/>
        </w:pBdr>
        <w:spacing w:after="200" w:before="420"/>
      </w:pPr>
      <w:r>
        <w:rPr>
          <w:rFonts w:ascii="Consolas" w:cs="Consolas" w:eastAsia="Consolas" w:hAnsi="Consolas"/>
          <w:b/>
          <w:bCs/>
          <w:color w:val="0D5C63"/>
          <w:sz w:val="20"/>
          <w:szCs w:val="20"/>
        </w:rPr>
        <w:t xml:space="preserve">8   </w:t>
      </w:r>
      <w:r>
        <w:rPr>
          <w:rFonts w:ascii="Segoe UI" w:cs="Segoe UI" w:eastAsia="Segoe UI" w:hAnsi="Segoe UI"/>
          <w:b/>
          <w:bCs/>
          <w:color w:val="14191C"/>
          <w:sz w:val="27"/>
          <w:szCs w:val="27"/>
        </w:rPr>
        <w:t xml:space="preserve">Proposed resolve</w:t>
      </w:r>
    </w:p>
    <w:p>
      <w:pPr>
        <w:spacing w:after="160" w:line="300"/>
      </w:pPr>
      <w:r>
        <w:rPr>
          <w:rFonts w:ascii="Cambria" w:cs="Cambria" w:eastAsia="Cambria" w:hAnsi="Cambria"/>
          <w:color w:val="14191C"/>
          <w:sz w:val="21"/>
          <w:szCs w:val="21"/>
        </w:rPr>
        <w:t xml:space="preserve">The correct framing is that the G-buffer holds two categories of data with opposite resolve requirements. </w:t>
      </w:r>
      <w:r>
        <w:rPr>
          <w:rFonts w:ascii="Cambria" w:cs="Cambria" w:eastAsia="Cambria" w:hAnsi="Cambria"/>
          <w:b/>
          <w:bCs/>
          <w:color w:val="14191C"/>
          <w:sz w:val="21"/>
          <w:szCs w:val="21"/>
        </w:rPr>
        <w:t xml:space="preserve">Appearance channels</w:t>
      </w:r>
      <w:r>
        <w:rPr>
          <w:rFonts w:ascii="Cambria" w:cs="Cambria" w:eastAsia="Cambria" w:hAnsi="Cambria"/>
          <w:color w:val="14191C"/>
          <w:sz w:val="21"/>
          <w:szCs w:val="21"/>
        </w:rPr>
        <w:t xml:space="preserve"> — albedo, and arguably roughness and metalness — are what MSAA exists to anti-alias, and averaging them across coverage is exactly right. </w:t>
      </w:r>
      <w:r>
        <w:rPr>
          <w:rFonts w:ascii="Cambria" w:cs="Cambria" w:eastAsia="Cambria" w:hAnsi="Cambria"/>
          <w:b/>
          <w:bCs/>
          <w:color w:val="14191C"/>
          <w:sz w:val="21"/>
          <w:szCs w:val="21"/>
        </w:rPr>
        <w:t xml:space="preserve">Geometric channels</w:t>
      </w:r>
      <w:r>
        <w:rPr>
          <w:rFonts w:ascii="Cambria" w:cs="Cambria" w:eastAsia="Cambria" w:hAnsi="Cambria"/>
          <w:color w:val="14191C"/>
          <w:sz w:val="21"/>
          <w:szCs w:val="21"/>
        </w:rPr>
        <w:t xml:space="preserve"> — depth and normal — describe where a surface is, and averaging them is never right. One resolve operator cannot serve both. The fix is to stop using one.</w:t>
      </w:r>
    </w:p>
    <w:p>
      <w:pPr>
        <w:pStyle w:val="Heading2"/>
        <w:spacing w:after="120" w:before="280"/>
      </w:pPr>
      <w:r>
        <w:rPr>
          <w:rFonts w:ascii="Segoe UI" w:cs="Segoe UI" w:eastAsia="Segoe UI" w:hAnsi="Segoe UI"/>
          <w:b/>
          <w:bCs/>
          <w:color w:val="14191C"/>
          <w:sz w:val="21"/>
          <w:szCs w:val="21"/>
        </w:rPr>
        <w:t xml:space="preserve">Immediate: route the ray-traced passes to the min-resolved depth</w:t>
      </w:r>
    </w:p>
    <w:p>
      <w:pPr>
        <w:spacing w:after="160" w:line="300"/>
      </w:pPr>
      <w:r>
        <w:rPr>
          <w:rFonts w:ascii="Cambria" w:cs="Cambria" w:eastAsia="Cambria" w:hAnsi="Cambria"/>
          <w:color w:val="14191C"/>
          <w:sz w:val="21"/>
          <w:szCs w:val="21"/>
        </w:rPr>
        <w:t xml:space="preserve">The engine already computes a geometrically valid depth and already holds a shader-visible SRV for it in </w:t>
      </w:r>
      <w:r>
        <w:rPr>
          <w:rFonts w:ascii="Consolas" w:cs="Consolas" w:eastAsia="Consolas" w:hAnsi="Consolas"/>
          <w:color w:val="14191C"/>
          <w:sz w:val="18"/>
          <w:szCs w:val="18"/>
        </w:rPr>
        <w:t xml:space="preserve">mDepthSrvGpuHandle</w:t>
      </w:r>
      <w:r>
        <w:rPr>
          <w:rFonts w:ascii="Cambria" w:cs="Cambria" w:eastAsia="Cambria" w:hAnsi="Cambria"/>
          <w:color w:val="14191C"/>
          <w:sz w:val="21"/>
          <w:szCs w:val="21"/>
        </w:rPr>
        <w:t xml:space="preserve">. Adding that handle to </w:t>
      </w:r>
      <w:r>
        <w:rPr>
          <w:rFonts w:ascii="Consolas" w:cs="Consolas" w:eastAsia="Consolas" w:hAnsi="Consolas"/>
          <w:color w:val="14191C"/>
          <w:sz w:val="18"/>
          <w:szCs w:val="18"/>
        </w:rPr>
        <w:t xml:space="preserve">RtGlobalIllumination::Dispatch</w:t>
      </w:r>
      <w:r>
        <w:rPr>
          <w:rFonts w:ascii="Cambria" w:cs="Cambria" w:eastAsia="Cambria" w:hAnsi="Cambria"/>
          <w:color w:val="14191C"/>
          <w:sz w:val="21"/>
          <w:szCs w:val="21"/>
        </w:rPr>
        <w:t xml:space="preserve"> and reading depth from it instead of </w:t>
      </w:r>
      <w:r>
        <w:rPr>
          <w:rFonts w:ascii="Consolas" w:cs="Consolas" w:eastAsia="Consolas" w:hAnsi="Consolas"/>
          <w:color w:val="14191C"/>
          <w:sz w:val="18"/>
          <w:szCs w:val="18"/>
        </w:rPr>
        <w:t xml:space="preserve">t_NormalDepth.z</w:t>
      </w:r>
      <w:r>
        <w:rPr>
          <w:rFonts w:ascii="Cambria" w:cs="Cambria" w:eastAsia="Cambria" w:hAnsi="Cambria"/>
          <w:color w:val="14191C"/>
          <w:sz w:val="21"/>
          <w:szCs w:val="21"/>
        </w:rPr>
        <w:t xml:space="preserve"> costs one extra texture fetch per pixel and repairs ray origins, the sky rejection test, the spatial reuse heuristic and the NRD </w:t>
      </w:r>
      <w:r>
        <w:rPr>
          <w:rFonts w:ascii="Consolas" w:cs="Consolas" w:eastAsia="Consolas" w:hAnsi="Consolas"/>
          <w:color w:val="14191C"/>
          <w:sz w:val="18"/>
          <w:szCs w:val="18"/>
        </w:rPr>
        <w:t xml:space="preserve">viewZ</w:t>
      </w:r>
      <w:r>
        <w:rPr>
          <w:rFonts w:ascii="Cambria" w:cs="Cambria" w:eastAsia="Cambria" w:hAnsi="Cambria"/>
          <w:color w:val="14191C"/>
          <w:sz w:val="21"/>
          <w:szCs w:val="21"/>
        </w:rPr>
        <w:t xml:space="preserve"> guide in one change. Normals remain box-filtered, but a wrong hemisphere orientation on a correctly-placed origin is a far smaller error than a hemisphere anchored in empty space. This is the highest value-to-risk change available and should land first.</w:t>
      </w:r>
    </w:p>
    <w:p>
      <w:pPr>
        <w:pStyle w:val="Heading2"/>
        <w:spacing w:after="120" w:before="280"/>
      </w:pPr>
      <w:r>
        <w:rPr>
          <w:rFonts w:ascii="Segoe UI" w:cs="Segoe UI" w:eastAsia="Segoe UI" w:hAnsi="Segoe UI"/>
          <w:b/>
          <w:bCs/>
          <w:color w:val="14191C"/>
          <w:sz w:val="21"/>
          <w:szCs w:val="21"/>
        </w:rPr>
        <w:t xml:space="preserve">Correct: dominant-sample resolve for geometric channels</w:t>
      </w:r>
    </w:p>
    <w:p>
      <w:pPr>
        <w:spacing w:after="160" w:line="300"/>
      </w:pPr>
      <w:r>
        <w:rPr>
          <w:rFonts w:ascii="Cambria" w:cs="Cambria" w:eastAsia="Cambria" w:hAnsi="Cambria"/>
          <w:color w:val="14191C"/>
          <w:sz w:val="21"/>
          <w:szCs w:val="21"/>
        </w:rPr>
        <w:t xml:space="preserve">Replace the hardware resolve of RT1 with a compute pass that, for each pixel, identifies the sample index carrying the minimum depth — the same sample </w:t>
      </w:r>
      <w:r>
        <w:rPr>
          <w:rFonts w:ascii="Consolas" w:cs="Consolas" w:eastAsia="Consolas" w:hAnsi="Consolas"/>
          <w:color w:val="14191C"/>
          <w:sz w:val="18"/>
          <w:szCs w:val="18"/>
        </w:rPr>
        <w:t xml:space="preserve">ResolveMsaaDepth.hlsl</w:t>
      </w:r>
      <w:r>
        <w:rPr>
          <w:rFonts w:ascii="Cambria" w:cs="Cambria" w:eastAsia="Cambria" w:hAnsi="Cambria"/>
          <w:color w:val="14191C"/>
          <w:sz w:val="21"/>
          <w:szCs w:val="21"/>
        </w:rPr>
        <w:t xml:space="preserve"> already selects — and copies </w:t>
      </w:r>
      <w:r>
        <w:rPr>
          <w:rFonts w:ascii="Cambria" w:cs="Cambria" w:eastAsia="Cambria" w:hAnsi="Cambria"/>
          <w:i/>
          <w:iCs/>
          <w:color w:val="14191C"/>
          <w:sz w:val="21"/>
          <w:szCs w:val="21"/>
        </w:rPr>
        <w:t xml:space="preserve">that sample’s</w:t>
      </w:r>
      <w:r>
        <w:rPr>
          <w:rFonts w:ascii="Cambria" w:cs="Cambria" w:eastAsia="Cambria" w:hAnsi="Cambria"/>
          <w:color w:val="14191C"/>
          <w:sz w:val="21"/>
          <w:szCs w:val="21"/>
        </w:rPr>
        <w:t xml:space="preserve"> normal and depth verbatim. The result is a single-sample G-buffer whose geometry describes the nearest real surface, consistent by construction with the resolved depth buffer and with what the lighting pass believes.</w:t>
      </w:r>
    </w:p>
    <w:p>
      <w:pPr>
        <w:spacing w:after="160" w:line="300"/>
      </w:pPr>
      <w:r>
        <w:rPr>
          <w:rFonts w:ascii="Cambria" w:cs="Cambria" w:eastAsia="Cambria" w:hAnsi="Cambria"/>
          <w:color w:val="14191C"/>
          <w:sz w:val="21"/>
          <w:szCs w:val="21"/>
        </w:rPr>
        <w:t xml:space="preserve">RT0 keeps its box resolve, so edge anti-aliasing of base colour is preserved — which is the visible benefit users are buying. RT2 should follow RT1: roughness discontinuities across a silhouette produce specular artefacts under averaging. The two resolves can share one dispatch, since both need the per-sample depth comparison. Concretely this means binding the three colour targets as </w:t>
      </w:r>
      <w:r>
        <w:rPr>
          <w:rFonts w:ascii="Consolas" w:cs="Consolas" w:eastAsia="Consolas" w:hAnsi="Consolas"/>
          <w:color w:val="14191C"/>
          <w:sz w:val="18"/>
          <w:szCs w:val="18"/>
        </w:rPr>
        <w:t xml:space="preserve">Texture2DMS</w:t>
      </w:r>
      <w:r>
        <w:rPr>
          <w:rFonts w:ascii="Cambria" w:cs="Cambria" w:eastAsia="Cambria" w:hAnsi="Cambria"/>
          <w:color w:val="14191C"/>
          <w:sz w:val="21"/>
          <w:szCs w:val="21"/>
        </w:rPr>
        <w:t xml:space="preserve">, keeping </w:t>
      </w:r>
      <w:r>
        <w:rPr>
          <w:rFonts w:ascii="Consolas" w:cs="Consolas" w:eastAsia="Consolas" w:hAnsi="Consolas"/>
          <w:color w:val="14191C"/>
          <w:sz w:val="18"/>
          <w:szCs w:val="18"/>
        </w:rPr>
        <w:t xml:space="preserve">ResolveSubresource</w:t>
      </w:r>
      <w:r>
        <w:rPr>
          <w:rFonts w:ascii="Cambria" w:cs="Cambria" w:eastAsia="Cambria" w:hAnsi="Cambria"/>
          <w:color w:val="14191C"/>
          <w:sz w:val="21"/>
          <w:szCs w:val="21"/>
        </w:rPr>
        <w:t xml:space="preserve"> only for RT0, and extending </w:t>
      </w:r>
      <w:r>
        <w:rPr>
          <w:rFonts w:ascii="Consolas" w:cs="Consolas" w:eastAsia="Consolas" w:hAnsi="Consolas"/>
          <w:color w:val="14191C"/>
          <w:sz w:val="18"/>
          <w:szCs w:val="18"/>
        </w:rPr>
        <w:t xml:space="preserve">ResolveMsaaDepth.hlsl</w:t>
      </w:r>
      <w:r>
        <w:rPr>
          <w:rFonts w:ascii="Cambria" w:cs="Cambria" w:eastAsia="Cambria" w:hAnsi="Cambria"/>
          <w:color w:val="14191C"/>
          <w:sz w:val="21"/>
          <w:szCs w:val="21"/>
        </w:rPr>
        <w:t xml:space="preserve"> into a combined </w:t>
      </w:r>
      <w:r>
        <w:rPr>
          <w:rFonts w:ascii="Consolas" w:cs="Consolas" w:eastAsia="Consolas" w:hAnsi="Consolas"/>
          <w:color w:val="14191C"/>
          <w:sz w:val="18"/>
          <w:szCs w:val="18"/>
        </w:rPr>
        <w:t xml:space="preserve">ResolveGBuffer.hlsl</w:t>
      </w:r>
      <w:r>
        <w:rPr>
          <w:rFonts w:ascii="Cambria" w:cs="Cambria" w:eastAsia="Cambria" w:hAnsi="Cambria"/>
          <w:color w:val="14191C"/>
          <w:sz w:val="21"/>
          <w:szCs w:val="21"/>
        </w:rPr>
        <w:t xml:space="preserve"> that emits the winning sample index once and reuses it.</w:t>
      </w:r>
    </w:p>
    <w:p>
      <w:pPr>
        <w:pStyle w:val="Heading2"/>
        <w:spacing w:after="120" w:before="280"/>
      </w:pPr>
      <w:r>
        <w:rPr>
          <w:rFonts w:ascii="Segoe UI" w:cs="Segoe UI" w:eastAsia="Segoe UI" w:hAnsi="Segoe UI"/>
          <w:b/>
          <w:bCs/>
          <w:color w:val="14191C"/>
          <w:sz w:val="21"/>
          <w:szCs w:val="21"/>
        </w:rPr>
        <w:t xml:space="preserve">Consider: unpack depth from RT1 entirely</w:t>
      </w:r>
    </w:p>
    <w:p>
      <w:pPr>
        <w:spacing w:after="160" w:line="300"/>
      </w:pPr>
      <w:r>
        <w:rPr>
          <w:rFonts w:ascii="Cambria" w:cs="Cambria" w:eastAsia="Cambria" w:hAnsi="Cambria"/>
          <w:color w:val="14191C"/>
          <w:sz w:val="21"/>
          <w:szCs w:val="21"/>
        </w:rPr>
        <w:t xml:space="preserve">The packed depth channel was a single-sample optimisation that MSAA turns into a liability, and it costs 2 bytes per sample per pixel to maintain a duplicate the engine already has. Removing it and having the ray-traced passes read the depth SRV directly would eliminate the duplication, reduce RT1 to </w:t>
      </w:r>
      <w:r>
        <w:rPr>
          <w:rFonts w:ascii="Consolas" w:cs="Consolas" w:eastAsia="Consolas" w:hAnsi="Consolas"/>
          <w:color w:val="14191C"/>
          <w:sz w:val="18"/>
          <w:szCs w:val="18"/>
        </w:rPr>
        <w:t xml:space="preserve">R16G16_FLOAT</w:t>
      </w:r>
      <w:r>
        <w:rPr>
          <w:rFonts w:ascii="Cambria" w:cs="Cambria" w:eastAsia="Cambria" w:hAnsi="Cambria"/>
          <w:color w:val="14191C"/>
          <w:sz w:val="21"/>
          <w:szCs w:val="21"/>
        </w:rPr>
        <w:t xml:space="preserve"> or an </w:t>
      </w:r>
      <w:r>
        <w:rPr>
          <w:rFonts w:ascii="Consolas" w:cs="Consolas" w:eastAsia="Consolas" w:hAnsi="Consolas"/>
          <w:color w:val="14191C"/>
          <w:sz w:val="18"/>
          <w:szCs w:val="18"/>
        </w:rPr>
        <w:t xml:space="preserve">R32_UINT</w:t>
      </w:r>
      <w:r>
        <w:rPr>
          <w:rFonts w:ascii="Cambria" w:cs="Cambria" w:eastAsia="Cambria" w:hAnsi="Cambria"/>
          <w:color w:val="14191C"/>
          <w:sz w:val="21"/>
          <w:szCs w:val="21"/>
        </w:rPr>
        <w:t xml:space="preserve"> packed encoding, and cut the MSAA G-buffer by 4–6 B per sample per pixel. The cost is one additional SRV binding in four shaders.</w:t>
      </w:r>
    </w:p>
    <w:p>
      <w:pPr>
        <w:pStyle w:val="Heading2"/>
        <w:spacing w:after="120" w:before="280"/>
      </w:pPr>
      <w:r>
        <w:rPr>
          <w:rFonts w:ascii="Segoe UI" w:cs="Segoe UI" w:eastAsia="Segoe UI" w:hAnsi="Segoe UI"/>
          <w:b/>
          <w:bCs/>
          <w:color w:val="14191C"/>
          <w:sz w:val="21"/>
          <w:szCs w:val="21"/>
        </w:rPr>
        <w:t xml:space="preserve">Strategic: scope MSAA to where it earns its place</w:t>
      </w:r>
    </w:p>
    <w:p>
      <w:pPr>
        <w:spacing w:after="160" w:line="300"/>
      </w:pPr>
      <w:r>
        <w:rPr>
          <w:rFonts w:ascii="Cambria" w:cs="Cambria" w:eastAsia="Cambria" w:hAnsi="Cambria"/>
          <w:color w:val="14191C"/>
          <w:sz w:val="21"/>
          <w:szCs w:val="21"/>
        </w:rPr>
        <w:t xml:space="preserve">Ptero ships TAA, SMAA and DLSS, and its lighting is dominated by per-pixel stochastic passes that MSAA cannot anti-alias and that a temporal resolve handles well. In that company, MSAA’s remaining contribution is geometric edge quality in a single frame — genuinely valuable for screenshots, cinematics and an editor viewport held still, and hard to justify at 8× in a moving game frame at 4K. Two practical consequences: the memory readout should report </w:t>
      </w:r>
      <w:r>
        <w:rPr>
          <w:rFonts w:ascii="Cambria" w:cs="Cambria" w:eastAsia="Cambria" w:hAnsi="Cambria"/>
          <w:i/>
          <w:iCs/>
          <w:color w:val="14191C"/>
          <w:sz w:val="21"/>
          <w:szCs w:val="21"/>
        </w:rPr>
        <w:t xml:space="preserve">N</w:t>
      </w:r>
      <w:r>
        <w:rPr>
          <w:rFonts w:ascii="Cambria" w:cs="Cambria" w:eastAsia="Cambria" w:hAnsi="Cambria"/>
          <w:color w:val="14191C"/>
          <w:sz w:val="21"/>
          <w:szCs w:val="21"/>
        </w:rPr>
        <w:t xml:space="preserve"> + 1 rather than </w:t>
      </w:r>
      <w:r>
        <w:rPr>
          <w:rFonts w:ascii="Cambria" w:cs="Cambria" w:eastAsia="Cambria" w:hAnsi="Cambria"/>
          <w:i/>
          <w:iCs/>
          <w:color w:val="14191C"/>
          <w:sz w:val="21"/>
          <w:szCs w:val="21"/>
        </w:rPr>
        <w:t xml:space="preserve">N</w:t>
      </w:r>
      <w:r>
        <w:rPr>
          <w:rFonts w:ascii="Cambria" w:cs="Cambria" w:eastAsia="Cambria" w:hAnsi="Cambria"/>
          <w:color w:val="14191C"/>
          <w:sz w:val="21"/>
          <w:szCs w:val="21"/>
        </w:rPr>
        <w:t xml:space="preserve">, and the settings UI should say plainly which passes MSAA disables (Finding C) rather than letting features vanish.</w:t>
      </w:r>
    </w:p>
    <w:p>
      <w:pPr>
        <w:pStyle w:val="Heading2"/>
        <w:spacing w:after="120" w:before="280"/>
      </w:pPr>
      <w:r>
        <w:rPr>
          <w:rFonts w:ascii="Segoe UI" w:cs="Segoe UI" w:eastAsia="Segoe UI" w:hAnsi="Segoe UI"/>
          <w:b/>
          <w:bCs/>
          <w:color w:val="14191C"/>
          <w:sz w:val="21"/>
          <w:szCs w:val="21"/>
        </w:rPr>
        <w:t xml:space="preserve">For completeness: per-sample lighting</w:t>
      </w:r>
    </w:p>
    <w:p>
      <w:pPr>
        <w:spacing w:after="160" w:line="300"/>
      </w:pPr>
      <w:r>
        <w:rPr>
          <w:rFonts w:ascii="Cambria" w:cs="Cambria" w:eastAsia="Cambria" w:hAnsi="Cambria"/>
          <w:color w:val="14191C"/>
          <w:sz w:val="21"/>
          <w:szCs w:val="21"/>
        </w:rPr>
        <w:t xml:space="preserve">The textbook fix — a coverage-classified per-sample lighting pass — would make the deferred pass itself correct, but it does not solve this report’s problem. RTGI, RTAO, the reservoir buffers and NRD are all per-pixel by construction, and taking them to sample frequency would multiply the ray budget and the denoiser’s working set by </w:t>
      </w:r>
      <w:r>
        <w:rPr>
          <w:rFonts w:ascii="Cambria" w:cs="Cambria" w:eastAsia="Cambria" w:hAnsi="Cambria"/>
          <w:i/>
          <w:iCs/>
          <w:color w:val="14191C"/>
          <w:sz w:val="21"/>
          <w:szCs w:val="21"/>
        </w:rPr>
        <w:t xml:space="preserve">N</w:t>
      </w:r>
      <w:r>
        <w:rPr>
          <w:rFonts w:ascii="Cambria" w:cs="Cambria" w:eastAsia="Cambria" w:hAnsi="Cambria"/>
          <w:color w:val="14191C"/>
          <w:sz w:val="21"/>
          <w:szCs w:val="21"/>
        </w:rPr>
        <w:t xml:space="preserve">. Coverage classification is worth revisiting only if the ray-traced stack is ever made optional at runtime. For the pipeline as it stands, a coverage-consistent resolve is both cheaper and more useful.</w:t>
      </w:r>
    </w:p>
    <w:p>
      <w:pPr>
        <w:pStyle w:val="Heading1"/>
        <w:pBdr>
          <w:top w:val="single" w:color="A8B2AD" w:sz="8"/>
        </w:pBdr>
        <w:spacing w:after="200" w:before="420"/>
      </w:pPr>
      <w:r>
        <w:rPr>
          <w:rFonts w:ascii="Consolas" w:cs="Consolas" w:eastAsia="Consolas" w:hAnsi="Consolas"/>
          <w:b/>
          <w:bCs/>
          <w:color w:val="0D5C63"/>
          <w:sz w:val="20"/>
          <w:szCs w:val="20"/>
        </w:rPr>
        <w:t xml:space="preserve">9   </w:t>
      </w:r>
      <w:r>
        <w:rPr>
          <w:rFonts w:ascii="Segoe UI" w:cs="Segoe UI" w:eastAsia="Segoe UI" w:hAnsi="Segoe UI"/>
          <w:b/>
          <w:bCs/>
          <w:color w:val="14191C"/>
          <w:sz w:val="27"/>
          <w:szCs w:val="27"/>
        </w:rPr>
        <w:t xml:space="preserve">Conclusion</w:t>
      </w:r>
    </w:p>
    <w:p>
      <w:pPr>
        <w:spacing w:after="160" w:line="300"/>
      </w:pPr>
      <w:r>
        <w:rPr>
          <w:rFonts w:ascii="Cambria" w:cs="Cambria" w:eastAsia="Cambria" w:hAnsi="Cambria"/>
          <w:color w:val="14191C"/>
          <w:sz w:val="21"/>
          <w:szCs w:val="21"/>
        </w:rPr>
        <w:t xml:space="preserve">Ptero Engine’s MSAA integration is well-built at the level it was designed for. The dual-target resource model is clean, the sample count is threaded correctly through every geometry PSO cache, runtime toggling is handled safely outside the recorded frame with proper resource retirement, and the decision to resolve depth with a minimum operator rather than an average shows the right instinct about what depth means.</w:t>
      </w:r>
    </w:p>
    <w:p>
      <w:pPr>
        <w:spacing w:after="160" w:line="300"/>
      </w:pPr>
      <w:r>
        <w:rPr>
          <w:rFonts w:ascii="Cambria" w:cs="Cambria" w:eastAsia="Cambria" w:hAnsi="Cambria"/>
          <w:color w:val="14191C"/>
          <w:sz w:val="21"/>
          <w:szCs w:val="21"/>
        </w:rPr>
        <w:t xml:space="preserve">The failure is at a seam rather than in any one component. MSAA was integrated into the geometry pass and the deferred lighting pass, and those two are consistent with each other. The ray-traced passes read the same G-buffer through a channel that was packed into a colour target before MSAA existed, and no-one told the resolve that the blue channel of RT1 is not a colour. The result is that the pixels MSAA was enabled to improve are the pixels where global illumination is computed for the wrong point in space.</w:t>
      </w:r>
    </w:p>
    <w:p>
      <w:pPr>
        <w:spacing w:after="160" w:line="300"/>
      </w:pPr>
      <w:r>
        <w:rPr>
          <w:rFonts w:ascii="Cambria" w:cs="Cambria" w:eastAsia="Cambria" w:hAnsi="Cambria"/>
          <w:color w:val="14191C"/>
          <w:sz w:val="21"/>
          <w:szCs w:val="21"/>
        </w:rPr>
        <w:t xml:space="preserve">The remedy is not to abandon multisampling but to stop asking one resolve operator to serve two kinds of data. Box-filter what is appearance; take the nearest covered sample for what is geometry. Section 8 sets out that change in ascending order of effort, and the first step — handing the ray-traced passes the depth buffer the engine already resolves correctly — is a few lines and repairs most of the visible damage.</w:t>
      </w:r>
    </w:p>
    <w:p>
      <w:pPr>
        <w:pStyle w:val="Heading1"/>
        <w:pBdr>
          <w:top w:val="single" w:color="A8B2AD" w:sz="8"/>
        </w:pBdr>
        <w:spacing w:after="200" w:before="420"/>
      </w:pPr>
      <w:r>
        <w:rPr>
          <w:rFonts w:ascii="Segoe UI" w:cs="Segoe UI" w:eastAsia="Segoe UI" w:hAnsi="Segoe UI"/>
          <w:b/>
          <w:bCs/>
          <w:color w:val="14191C"/>
          <w:sz w:val="27"/>
          <w:szCs w:val="27"/>
        </w:rPr>
        <w:t xml:space="preserve">Sources</w:t>
      </w:r>
    </w:p>
    <w:p>
      <w:pPr>
        <w:spacing w:after="160" w:line="300"/>
      </w:pPr>
      <w:r>
        <w:rPr>
          <w:rFonts w:ascii="Cambria" w:cs="Cambria" w:eastAsia="Cambria" w:hAnsi="Cambria"/>
          <w:color w:val="14191C"/>
          <w:sz w:val="21"/>
          <w:szCs w:val="21"/>
        </w:rPr>
        <w:t xml:space="preserve">Primary sources are the engine itself at revision </w:t>
      </w:r>
      <w:r>
        <w:rPr>
          <w:rFonts w:ascii="Consolas" w:cs="Consolas" w:eastAsia="Consolas" w:hAnsi="Consolas"/>
          <w:color w:val="14191C"/>
          <w:sz w:val="18"/>
          <w:szCs w:val="18"/>
        </w:rPr>
        <w:t xml:space="preserve">0b022c5</w:t>
      </w:r>
      <w:r>
        <w:rPr>
          <w:rFonts w:ascii="Cambria" w:cs="Cambria" w:eastAsia="Cambria" w:hAnsi="Cambria"/>
          <w:color w:val="14191C"/>
          <w:sz w:val="21"/>
          <w:szCs w:val="21"/>
        </w:rPr>
        <w:t xml:space="preserve">:</w:t>
      </w:r>
    </w:p>
    <w:p>
      <w:pPr>
        <w:pStyle w:val="ListParagraph"/>
        <w:numPr>
          <w:ilvl w:val="0"/>
          <w:numId w:val="1"/>
        </w:numPr>
        <w:spacing w:after="100" w:line="290"/>
      </w:pPr>
      <w:r>
        <w:rPr>
          <w:rFonts w:ascii="Consolas" w:cs="Consolas" w:eastAsia="Consolas" w:hAnsi="Consolas"/>
          <w:color w:val="14191C"/>
          <w:sz w:val="18"/>
          <w:szCs w:val="18"/>
        </w:rPr>
        <w:t xml:space="preserve">Source/Renderer_DX12/MsaaSettings.h</w:t>
      </w:r>
      <w:r>
        <w:rPr>
          <w:rFonts w:ascii="Cambria" w:cs="Cambria" w:eastAsia="Cambria" w:hAnsi="Cambria"/>
          <w:color w:val="14191C"/>
          <w:sz w:val="21"/>
          <w:szCs w:val="21"/>
        </w:rPr>
        <w:t xml:space="preserve"> — configuration, validation, memory multiplier.</w:t>
      </w:r>
    </w:p>
    <w:p>
      <w:pPr>
        <w:pStyle w:val="ListParagraph"/>
        <w:numPr>
          <w:ilvl w:val="0"/>
          <w:numId w:val="1"/>
        </w:numPr>
        <w:spacing w:after="100" w:line="290"/>
      </w:pPr>
      <w:r>
        <w:rPr>
          <w:rFonts w:ascii="Consolas" w:cs="Consolas" w:eastAsia="Consolas" w:hAnsi="Consolas"/>
          <w:color w:val="14191C"/>
          <w:sz w:val="18"/>
          <w:szCs w:val="18"/>
        </w:rPr>
        <w:t xml:space="preserve">Source/Renderer_DX12/DeferredLightingPass.{h,cpp}</w:t>
      </w:r>
      <w:r>
        <w:rPr>
          <w:rFonts w:ascii="Cambria" w:cs="Cambria" w:eastAsia="Cambria" w:hAnsi="Cambria"/>
          <w:color w:val="14191C"/>
          <w:sz w:val="21"/>
          <w:szCs w:val="21"/>
        </w:rPr>
        <w:t xml:space="preserve"> — dual G-buffer allocation, geometry pass transitions, </w:t>
      </w:r>
      <w:r>
        <w:rPr>
          <w:rFonts w:ascii="Consolas" w:cs="Consolas" w:eastAsia="Consolas" w:hAnsi="Consolas"/>
          <w:color w:val="14191C"/>
          <w:sz w:val="18"/>
          <w:szCs w:val="18"/>
        </w:rPr>
        <w:t xml:space="preserve">ResolveGBuffer</w:t>
      </w:r>
      <w:r>
        <w:rPr>
          <w:rFonts w:ascii="Cambria" w:cs="Cambria" w:eastAsia="Cambria" w:hAnsi="Cambria"/>
          <w:color w:val="14191C"/>
          <w:sz w:val="21"/>
          <w:szCs w:val="21"/>
        </w:rPr>
        <w:t xml:space="preserve">.</w:t>
      </w:r>
    </w:p>
    <w:p>
      <w:pPr>
        <w:pStyle w:val="ListParagraph"/>
        <w:numPr>
          <w:ilvl w:val="0"/>
          <w:numId w:val="1"/>
        </w:numPr>
        <w:spacing w:after="100" w:line="290"/>
      </w:pPr>
      <w:r>
        <w:rPr>
          <w:rFonts w:ascii="Consolas" w:cs="Consolas" w:eastAsia="Consolas" w:hAnsi="Consolas"/>
          <w:color w:val="14191C"/>
          <w:sz w:val="18"/>
          <w:szCs w:val="18"/>
        </w:rPr>
        <w:t xml:space="preserve">Source/Renderer_DX12/DX12SceneRenderer.cpp</w:t>
      </w:r>
      <w:r>
        <w:rPr>
          <w:rFonts w:ascii="Cambria" w:cs="Cambria" w:eastAsia="Cambria" w:hAnsi="Cambria"/>
          <w:color w:val="14191C"/>
          <w:sz w:val="21"/>
          <w:szCs w:val="21"/>
        </w:rPr>
        <w:t xml:space="preserve"> — frame graph, depth target duality, </w:t>
      </w:r>
      <w:r>
        <w:rPr>
          <w:rFonts w:ascii="Consolas" w:cs="Consolas" w:eastAsia="Consolas" w:hAnsi="Consolas"/>
          <w:color w:val="14191C"/>
          <w:sz w:val="18"/>
          <w:szCs w:val="18"/>
        </w:rPr>
        <w:t xml:space="preserve">ResolveMsaaDepth</w:t>
      </w:r>
      <w:r>
        <w:rPr>
          <w:rFonts w:ascii="Cambria" w:cs="Cambria" w:eastAsia="Cambria" w:hAnsi="Cambria"/>
          <w:color w:val="14191C"/>
          <w:sz w:val="21"/>
          <w:szCs w:val="21"/>
        </w:rPr>
        <w:t xml:space="preserve">, </w:t>
      </w:r>
      <w:r>
        <w:rPr>
          <w:rFonts w:ascii="Consolas" w:cs="Consolas" w:eastAsia="Consolas" w:hAnsi="Consolas"/>
          <w:color w:val="14191C"/>
          <w:sz w:val="18"/>
          <w:szCs w:val="18"/>
        </w:rPr>
        <w:t xml:space="preserve">ApplyPendingMsaaSettings</w:t>
      </w:r>
      <w:r>
        <w:rPr>
          <w:rFonts w:ascii="Cambria" w:cs="Cambria" w:eastAsia="Cambria" w:hAnsi="Cambria"/>
          <w:color w:val="14191C"/>
          <w:sz w:val="21"/>
          <w:szCs w:val="21"/>
        </w:rPr>
        <w:t xml:space="preserve">, overlay gating.</w:t>
      </w:r>
    </w:p>
    <w:p>
      <w:pPr>
        <w:pStyle w:val="ListParagraph"/>
        <w:numPr>
          <w:ilvl w:val="0"/>
          <w:numId w:val="1"/>
        </w:numPr>
        <w:spacing w:after="100" w:line="290"/>
      </w:pPr>
      <w:r>
        <w:rPr>
          <w:rFonts w:ascii="Consolas" w:cs="Consolas" w:eastAsia="Consolas" w:hAnsi="Consolas"/>
          <w:color w:val="14191C"/>
          <w:sz w:val="18"/>
          <w:szCs w:val="18"/>
        </w:rPr>
        <w:t xml:space="preserve">Source/Renderer_DX12/RtGlobalIllumination.{h,cpp}</w:t>
      </w:r>
      <w:r>
        <w:rPr>
          <w:rFonts w:ascii="Cambria" w:cs="Cambria" w:eastAsia="Cambria" w:hAnsi="Cambria"/>
          <w:color w:val="14191C"/>
          <w:sz w:val="21"/>
          <w:szCs w:val="21"/>
        </w:rPr>
        <w:t xml:space="preserve"> — RTGI dispatch signature and G-buffer inputs.</w:t>
      </w:r>
    </w:p>
    <w:p>
      <w:pPr>
        <w:pStyle w:val="ListParagraph"/>
        <w:numPr>
          <w:ilvl w:val="0"/>
          <w:numId w:val="1"/>
        </w:numPr>
        <w:spacing w:after="100" w:line="290"/>
      </w:pPr>
      <w:r>
        <w:rPr>
          <w:rFonts w:ascii="Consolas" w:cs="Consolas" w:eastAsia="Consolas" w:hAnsi="Consolas"/>
          <w:color w:val="14191C"/>
          <w:sz w:val="18"/>
          <w:szCs w:val="18"/>
        </w:rPr>
        <w:t xml:space="preserve">Source/Renderer_DX12/EntityMeshRenderer.cpp</w:t>
      </w:r>
      <w:r>
        <w:rPr>
          <w:rFonts w:ascii="Cambria" w:cs="Cambria" w:eastAsia="Cambria" w:hAnsi="Cambria"/>
          <w:color w:val="14191C"/>
          <w:sz w:val="21"/>
          <w:szCs w:val="21"/>
        </w:rPr>
        <w:t xml:space="preserve">, </w:t>
      </w:r>
      <w:r>
        <w:rPr>
          <w:rFonts w:ascii="Consolas" w:cs="Consolas" w:eastAsia="Consolas" w:hAnsi="Consolas"/>
          <w:color w:val="14191C"/>
          <w:sz w:val="18"/>
          <w:szCs w:val="18"/>
        </w:rPr>
        <w:t xml:space="preserve">TerrainRenderer.cpp</w:t>
      </w:r>
      <w:r>
        <w:rPr>
          <w:rFonts w:ascii="Cambria" w:cs="Cambria" w:eastAsia="Cambria" w:hAnsi="Cambria"/>
          <w:color w:val="14191C"/>
          <w:sz w:val="21"/>
          <w:szCs w:val="21"/>
        </w:rPr>
        <w:t xml:space="preserve">, </w:t>
      </w:r>
      <w:r>
        <w:rPr>
          <w:rFonts w:ascii="Consolas" w:cs="Consolas" w:eastAsia="Consolas" w:hAnsi="Consolas"/>
          <w:color w:val="14191C"/>
          <w:sz w:val="18"/>
          <w:szCs w:val="18"/>
        </w:rPr>
        <w:t xml:space="preserve">VegetationRenderer.cpp</w:t>
      </w:r>
      <w:r>
        <w:rPr>
          <w:rFonts w:ascii="Cambria" w:cs="Cambria" w:eastAsia="Cambria" w:hAnsi="Cambria"/>
          <w:color w:val="14191C"/>
          <w:sz w:val="21"/>
          <w:szCs w:val="21"/>
        </w:rPr>
        <w:t xml:space="preserve"> — sample count in PSO cache keys.</w:t>
      </w:r>
    </w:p>
    <w:p>
      <w:pPr>
        <w:pStyle w:val="ListParagraph"/>
        <w:numPr>
          <w:ilvl w:val="0"/>
          <w:numId w:val="1"/>
        </w:numPr>
        <w:spacing w:after="100" w:line="290"/>
      </w:pPr>
      <w:r>
        <w:rPr>
          <w:rFonts w:ascii="Consolas" w:cs="Consolas" w:eastAsia="Consolas" w:hAnsi="Consolas"/>
          <w:color w:val="14191C"/>
          <w:sz w:val="18"/>
          <w:szCs w:val="18"/>
        </w:rPr>
        <w:t xml:space="preserve">Data/Shaders/</w:t>
      </w:r>
      <w:r>
        <w:rPr>
          <w:rFonts w:ascii="Cambria" w:cs="Cambria" w:eastAsia="Cambria" w:hAnsi="Cambria"/>
          <w:color w:val="14191C"/>
          <w:sz w:val="21"/>
          <w:szCs w:val="21"/>
        </w:rPr>
        <w:t xml:space="preserve"> — </w:t>
      </w:r>
      <w:r>
        <w:rPr>
          <w:rFonts w:ascii="Consolas" w:cs="Consolas" w:eastAsia="Consolas" w:hAnsi="Consolas"/>
          <w:color w:val="14191C"/>
          <w:sz w:val="18"/>
          <w:szCs w:val="18"/>
        </w:rPr>
        <w:t xml:space="preserve">GBuffer.hlsl</w:t>
      </w:r>
      <w:r>
        <w:rPr>
          <w:rFonts w:ascii="Cambria" w:cs="Cambria" w:eastAsia="Cambria" w:hAnsi="Cambria"/>
          <w:color w:val="14191C"/>
          <w:sz w:val="21"/>
          <w:szCs w:val="21"/>
        </w:rPr>
        <w:t xml:space="preserve">, </w:t>
      </w:r>
      <w:r>
        <w:rPr>
          <w:rFonts w:ascii="Consolas" w:cs="Consolas" w:eastAsia="Consolas" w:hAnsi="Consolas"/>
          <w:color w:val="14191C"/>
          <w:sz w:val="18"/>
          <w:szCs w:val="18"/>
        </w:rPr>
        <w:t xml:space="preserve">ResolveMsaaDepth.hlsl</w:t>
      </w:r>
      <w:r>
        <w:rPr>
          <w:rFonts w:ascii="Cambria" w:cs="Cambria" w:eastAsia="Cambria" w:hAnsi="Cambria"/>
          <w:color w:val="14191C"/>
          <w:sz w:val="21"/>
          <w:szCs w:val="21"/>
        </w:rPr>
        <w:t xml:space="preserve">, </w:t>
      </w:r>
      <w:r>
        <w:rPr>
          <w:rFonts w:ascii="Consolas" w:cs="Consolas" w:eastAsia="Consolas" w:hAnsi="Consolas"/>
          <w:color w:val="14191C"/>
          <w:sz w:val="18"/>
          <w:szCs w:val="18"/>
        </w:rPr>
        <w:t xml:space="preserve">DeferredLighting.hlsl</w:t>
      </w:r>
      <w:r>
        <w:rPr>
          <w:rFonts w:ascii="Cambria" w:cs="Cambria" w:eastAsia="Cambria" w:hAnsi="Cambria"/>
          <w:color w:val="14191C"/>
          <w:sz w:val="21"/>
          <w:szCs w:val="21"/>
        </w:rPr>
        <w:t xml:space="preserve">, </w:t>
      </w:r>
      <w:r>
        <w:rPr>
          <w:rFonts w:ascii="Consolas" w:cs="Consolas" w:eastAsia="Consolas" w:hAnsi="Consolas"/>
          <w:color w:val="14191C"/>
          <w:sz w:val="18"/>
          <w:szCs w:val="18"/>
        </w:rPr>
        <w:t xml:space="preserve">RtGI_RayGen.hlsl</w:t>
      </w:r>
      <w:r>
        <w:rPr>
          <w:rFonts w:ascii="Cambria" w:cs="Cambria" w:eastAsia="Cambria" w:hAnsi="Cambria"/>
          <w:color w:val="14191C"/>
          <w:sz w:val="21"/>
          <w:szCs w:val="21"/>
        </w:rPr>
        <w:t xml:space="preserve">, </w:t>
      </w:r>
      <w:r>
        <w:rPr>
          <w:rFonts w:ascii="Consolas" w:cs="Consolas" w:eastAsia="Consolas" w:hAnsi="Consolas"/>
          <w:color w:val="14191C"/>
          <w:sz w:val="18"/>
          <w:szCs w:val="18"/>
        </w:rPr>
        <w:t xml:space="preserve">RtGI_Spatial.hlsl</w:t>
      </w:r>
      <w:r>
        <w:rPr>
          <w:rFonts w:ascii="Cambria" w:cs="Cambria" w:eastAsia="Cambria" w:hAnsi="Cambria"/>
          <w:color w:val="14191C"/>
          <w:sz w:val="21"/>
          <w:szCs w:val="21"/>
        </w:rPr>
        <w:t xml:space="preserve">, </w:t>
      </w:r>
      <w:r>
        <w:rPr>
          <w:rFonts w:ascii="Consolas" w:cs="Consolas" w:eastAsia="Consolas" w:hAnsi="Consolas"/>
          <w:color w:val="14191C"/>
          <w:sz w:val="18"/>
          <w:szCs w:val="18"/>
        </w:rPr>
        <w:t xml:space="preserve">RtGI_NrdPrepare.hlsl</w:t>
      </w:r>
      <w:r>
        <w:rPr>
          <w:rFonts w:ascii="Cambria" w:cs="Cambria" w:eastAsia="Cambria" w:hAnsi="Cambria"/>
          <w:color w:val="14191C"/>
          <w:sz w:val="21"/>
          <w:szCs w:val="21"/>
        </w:rPr>
        <w:t xml:space="preserve">, </w:t>
      </w:r>
      <w:r>
        <w:rPr>
          <w:rFonts w:ascii="Consolas" w:cs="Consolas" w:eastAsia="Consolas" w:hAnsi="Consolas"/>
          <w:color w:val="14191C"/>
          <w:sz w:val="18"/>
          <w:szCs w:val="18"/>
        </w:rPr>
        <w:t xml:space="preserve">RtGI_Specular.hlsl</w:t>
      </w:r>
      <w:r>
        <w:rPr>
          <w:rFonts w:ascii="Cambria" w:cs="Cambria" w:eastAsia="Cambria" w:hAnsi="Cambria"/>
          <w:color w:val="14191C"/>
          <w:sz w:val="21"/>
          <w:szCs w:val="21"/>
        </w:rPr>
        <w:t xml:space="preserve">, </w:t>
      </w:r>
      <w:r>
        <w:rPr>
          <w:rFonts w:ascii="Consolas" w:cs="Consolas" w:eastAsia="Consolas" w:hAnsi="Consolas"/>
          <w:color w:val="14191C"/>
          <w:sz w:val="18"/>
          <w:szCs w:val="18"/>
        </w:rPr>
        <w:t xml:space="preserve">RtAO_RayGen.hlsl</w:t>
      </w:r>
      <w:r>
        <w:rPr>
          <w:rFonts w:ascii="Cambria" w:cs="Cambria" w:eastAsia="Cambria" w:hAnsi="Cambria"/>
          <w:color w:val="14191C"/>
          <w:sz w:val="21"/>
          <w:szCs w:val="21"/>
        </w:rPr>
        <w:t xml:space="preserve">.</w:t>
      </w:r>
    </w:p>
    <w:p>
      <w:pPr>
        <w:spacing w:after="100"/>
      </w:pPr>
    </w:p>
    <w:p>
      <w:pPr>
        <w:spacing w:after="160" w:line="300"/>
      </w:pPr>
      <w:r>
        <w:rPr>
          <w:rFonts w:ascii="Cambria" w:cs="Cambria" w:eastAsia="Cambria" w:hAnsi="Cambria"/>
          <w:color w:val="14191C"/>
          <w:sz w:val="21"/>
          <w:szCs w:val="21"/>
        </w:rPr>
        <w:t xml:space="preserve">Background on deferred multisampling and coverage classification: Shishkovtsov’s deferred shading chapter in </w:t>
      </w:r>
      <w:r>
        <w:rPr>
          <w:rFonts w:ascii="Cambria" w:cs="Cambria" w:eastAsia="Cambria" w:hAnsi="Cambria"/>
          <w:i/>
          <w:iCs/>
          <w:color w:val="14191C"/>
          <w:sz w:val="21"/>
          <w:szCs w:val="21"/>
        </w:rPr>
        <w:t xml:space="preserve">GPU Gems 2</w:t>
      </w:r>
      <w:r>
        <w:rPr>
          <w:rFonts w:ascii="Cambria" w:cs="Cambria" w:eastAsia="Cambria" w:hAnsi="Cambria"/>
          <w:color w:val="14191C"/>
          <w:sz w:val="21"/>
          <w:szCs w:val="21"/>
        </w:rPr>
        <w:t xml:space="preserve">; Andersson’s work on compute-based deferred shading and per-sample classification; Lauritzen’s deferred shading and MSAA analysis; Cigolle et al. on the survey of normal-encoding schemes, including the octahedral mapping used in RT1; Bitterli et al. on ReSTIR; NVIDIA’s NRD documentation on guide-buffer requirements for RELAX.</w:t>
      </w:r>
    </w:p>
    <w:p>
      <w:pPr>
        <w:spacing w:after="420"/>
      </w:pPr>
    </w:p>
    <w:p>
      <w:pPr>
        <w:pBdr>
          <w:top w:val="single" w:color="14191C" w:sz="12"/>
        </w:pBdr>
        <w:spacing w:after="200"/>
      </w:pPr>
    </w:p>
    <w:p>
      <w:pPr>
        <w:tabs>
          <w:tab w:val="right" w:pos="9412"/>
        </w:tabs>
        <w:spacing w:after="60"/>
      </w:pPr>
      <w:r>
        <w:rPr>
          <w:rFonts w:ascii="Segoe UI" w:cs="Segoe UI" w:eastAsia="Segoe UI" w:hAnsi="Segoe UI"/>
          <w:b/>
          <w:bCs/>
          <w:color w:val="14191C"/>
          <w:sz w:val="24"/>
          <w:szCs w:val="24"/>
        </w:rPr>
        <w:t xml:space="preserve">Jan Bostl</w:t>
      </w:r>
      <w:r>
        <w:rPr>
          <w:rFonts w:ascii="Consolas" w:cs="Consolas" w:eastAsia="Consolas" w:hAnsi="Consolas"/>
          <w:color w:val="58635F"/>
          <w:sz w:val="15"/>
          <w:szCs w:val="15"/>
        </w:rPr>
        <w:t xml:space="preserve">	PS-RT-04 · Revision 0b022c5</w:t>
      </w:r>
    </w:p>
    <w:p>
      <w:pPr>
        <w:tabs>
          <w:tab w:val="right" w:pos="9412"/>
        </w:tabs>
        <w:spacing w:after="0"/>
      </w:pPr>
      <w:r>
        <w:rPr>
          <w:rFonts w:ascii="Consolas" w:cs="Consolas" w:eastAsia="Consolas" w:hAnsi="Consolas"/>
          <w:color w:val="58635F"/>
          <w:sz w:val="15"/>
          <w:szCs w:val="15"/>
        </w:rPr>
        <w:t xml:space="preserve">Engine &amp; Rendering · PteroSoft Studio</w:t>
      </w:r>
      <w:r>
        <w:rPr>
          <w:rFonts w:ascii="Consolas" w:cs="Consolas" w:eastAsia="Consolas" w:hAnsi="Consolas"/>
          <w:color w:val="58635F"/>
          <w:sz w:val="15"/>
          <w:szCs w:val="15"/>
        </w:rPr>
        <w:t xml:space="preserve">	12 September 2026 · Internal technical report</w:t>
      </w:r>
    </w:p>
    <w:sectPr>
      <w:footerReference w:type="default" r:id="rId7"/>
      <w:pgSz w:w="11906" w:h="16838" w:orient="portrait"/>
      <w:pgMar w:top="1247" w:right="1247" w:bottom="1133" w:left="1247" w:header="708" w:footer="62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spacing w:after="0"/>
    </w:pPr>
    <w:r>
      <w:rPr>
        <w:rFonts w:ascii="Consolas" w:cs="Consolas" w:eastAsia="Consolas" w:hAnsi="Consolas"/>
        <w:color w:val="838D89"/>
        <w:sz w:val="13"/>
        <w:szCs w:val="13"/>
      </w:rPr>
      <w:t xml:space="preserve">PteroSoft Studio · PS-RT-04 · Resolving Before Lighting</w:t>
    </w:r>
    <w:r>
      <w:rPr>
        <w:rFonts w:ascii="Consolas" w:cs="Consolas" w:eastAsia="Consolas" w:hAnsi="Consolas"/>
        <w:sz w:val="13"/>
        <w:szCs w:val="13"/>
      </w:rPr>
      <w:t xml:space="preserve">	</w:t>
    </w:r>
    <w:r>
      <w:rPr>
        <w:rFonts w:ascii="Consolas" w:cs="Consolas" w:eastAsia="Consolas" w:hAnsi="Consolas"/>
        <w:b/>
        <w:bCs/>
        <w:color w:val="58635F"/>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Cambria" w:cs="Cambria" w:eastAsia="Cambria" w:hAnsi="Cambria"/>
        <w:color w:val="0D5C6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4191C"/>
        <w:sz w:val="21"/>
        <w:szCs w:val="21"/>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egoe UI" w:cs="Segoe UI" w:eastAsia="Segoe UI" w:hAnsi="Segoe UI"/>
      <w:b/>
      <w:bCs/>
      <w:color w:val="14191C"/>
      <w:sz w:val="27"/>
      <w:szCs w:val="27"/>
    </w:rPr>
  </w:style>
  <w:style w:type="paragraph" w:styleId="Heading2">
    <w:name w:val="Heading 2"/>
    <w:basedOn w:val="Normal"/>
    <w:next w:val="Normal"/>
    <w:qFormat/>
    <w:rPr>
      <w:rFonts w:ascii="Segoe UI" w:cs="Segoe UI" w:eastAsia="Segoe UI" w:hAnsi="Segoe UI"/>
      <w:b/>
      <w:bCs/>
      <w:color w:val="14191C"/>
      <w:sz w:val="21"/>
      <w:szCs w:val="21"/>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istParagraph">
    <w:name w:val="List Paragraph"/>
    <w:basedOn w:val="Normal"/>
    <w:qFormat/>
    <w:rPr>
      <w:rFonts w:ascii="Cambria" w:cs="Cambria" w:eastAsia="Cambria" w:hAnsi="Cambria"/>
      <w:color w:val="14191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Resolving Before Lighting</dc:title>
  <dc:creator>Jan Bostl</dc:creator>
  <dc:description>MSAA integration in Ptero Engine and its interaction with ray-traced global illumination.</dc:description>
  <cp:lastModifiedBy>Un-named</cp:lastModifiedBy>
  <cp:revision>1</cp:revision>
  <dcterms:created xsi:type="dcterms:W3CDTF">2026-09-12T10:31:22.575Z</dcterms:created>
  <dcterms:modified xsi:type="dcterms:W3CDTF">2026-09-12T10:31:22.577Z</dcterms:modified>
</cp:coreProperties>
</file>

<file path=docProps/custom.xml><?xml version="1.0" encoding="utf-8"?>
<Properties xmlns="http://schemas.openxmlformats.org/officeDocument/2006/custom-properties" xmlns:vt="http://schemas.openxmlformats.org/officeDocument/2006/docPropsVTypes"/>
</file>