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33BBB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0A758E3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организацию приобретения транспортного средства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233"/>
        <w:gridCol w:w="5233"/>
      </w:tblGrid>
      <w:tr w:rsidR="00F45ABD" w:rsidRPr="00A42713" w14:paraId="116CC0D8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F09E225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9356B92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142EDB3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49D728C" w14:textId="77777777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0740585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A893E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по поручению и за счёт Принципала организовать заключение договора купли-продажи транспортного средства (далее — «ДКП») между продавцом транспортного средства (далее — «Получатель») и Принципалом, осуществить расчёты по ДКП, а также по просьбе Принципала оказать содействие в организации перевозки транспортного средства в порядке, предусмотренном п. 2.7 настоящего Договора. Получатель и транспортное средство указываются в Поручении (Приложение № 1).</w:t>
      </w:r>
    </w:p>
    <w:p w14:paraId="24E672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ДКП заключается и подписывается непосредственно Принципалом и Получателем. Агент не является стороной ДКП, не приобретает право собственности на транспортное средство и не несёт ответственности за его качество, комплектность и характеристики. Право собственности на транспортное средство возникает у Принципала в соответствии с условиями ДКП.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7352B8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Поручение считается исполненным с момента расчёта Агента с Получателем и направления Принципалу Отчёта Агента в соответствии с п. 2.5 настоящего Договора.</w:t>
      </w:r>
    </w:p>
    <w:p w14:paraId="7DD3C26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Если ДКП заключён Принципалом и Получателем до заключения настоящего Договора, в том числе с условием об оплате после передачи транспортного средства, поручение Агента состоит в осуществлении расчёта с Получателем по такому ДКП. В этом случае обязанности Агента по организации заключения ДКП и содействию в перевозке не применяются.</w:t>
      </w:r>
    </w:p>
    <w:p w14:paraId="37C13C0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1.5.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B28D6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1.6. Агент не является таможенным брокером и не несёт ответственности за таможенное оформление товаров, в связи с приобретением которых осуществляется расчёт. Принципал самостоятельно несёт все риски и обязанности, связанные с таможенным декларированием и уплатой пошлин.</w:t>
      </w:r>
    </w:p>
    <w:p w14:paraId="38C24C8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10FF92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расчёта, включая, но не ограничиваясь: данные Получателя, сумму и валюту расчёта, основание платежа.</w:t>
      </w:r>
    </w:p>
    <w:p w14:paraId="37AF39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584B64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 или безналичным переводом по своему выбору с учётом требований Получателя. Способ расчёта указывается в Отчёте Агента.</w:t>
      </w:r>
    </w:p>
    <w:p w14:paraId="5F61D35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6F61E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документа, подтверждающего расчёт с Получателем (расписка Получателя, платёжное поручение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B05A9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3FD65D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2.7. Содействие в организации перевозки. По просьбе Принципала Агент оказывает содействие в организации перевозки транспортного средства: предоставляет Принципалу контакты перевозчиков и информирует его о ходе отправки. Договор перевозки заключается между Принципалом (или Получателем) и перевозчиком; расчёты по нему производятся </w:t>
      </w:r>
      <w:r>
        <w:rPr>
          <w:rFonts w:ascii="Times New Roman" w:hAnsi="Times New Roman" w:cs="Times New Roman"/>
          <w:color w:val="000000"/>
        </w:rPr>
        <w:lastRenderedPageBreak/>
        <w:t>напрямую между ними, без участия Агента. Агент не является перевозчиком, экспедитором или стороной договора перевозки и не несёт ответственности за сохранность транспортного средства, сроки и стоимость перевозки. Содействие оказывается в рамках агентского вознаграждения и дополнительно не оплачивается.</w:t>
      </w:r>
    </w:p>
    <w:p w14:paraId="1DD4E21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2.8. Замена транспортного средства. До осуществления расчёта с Получателем транспортное средство (в том числе VIN) и Получатель могут быть заменены по согласованию Сторон в случае отказа Принципала от первоначально согласованного транспортного средства, выявления обстоятельств, препятствующих его приобретению, либо невозможности приобретения на согласованных условиях. Замена согласовывается в порядке, предусмотренном п. 10.2 настоящего Договора, без заключения дополнительного соглашения. При изменении стоимости сумма Поручения и агентское вознаграждение подлежат перерасчёту: недостающие средства доплачиваются Принципалом до осуществления расчёта, излишне перечисленные — возвращаются Принципалу в порядке п. 5.4 настоящего Договора либо, по согласованию Сторон, засчитываются в счёт иных поручений.</w:t>
      </w:r>
    </w:p>
    <w:p w14:paraId="5337000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008011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4E1F1B0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расчёта по причинам, не зависящим от Агента (п. 5.4).</w:t>
      </w:r>
    </w:p>
    <w:p w14:paraId="1A5C10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8EDAC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валюты, снятие наличных денежных средств и перевод средств Получателю включены в агентское вознаграждение и дополнительной оплате Принципалом не подлежат, за исключением расходов на возврат средств Принципалу, предусмотренных п. 5.4 настоящего Договора.</w:t>
      </w:r>
    </w:p>
    <w:p w14:paraId="3106A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0AF3165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3.6. Целевой характер средств. Денежные средства, перечисленные Принципалом для расчёта с Получателем, не являются доходом Агента, принадлежат Принципалу и используются Агентом исключительно для исполнения Поручения. Доходом Агента является только агентское вознаграждение, которое учитывается отдельно. Расчёты, совершаемые Агентом, являются элементом исполнения поручения по настоящему Договору и не являются самостоятельной услугой по приёму и переводу денежных средств.</w:t>
      </w:r>
    </w:p>
    <w:p w14:paraId="671CC0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55035414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4.1. Агент обязан:</w:t>
      </w:r>
    </w:p>
    <w:p w14:paraId="7BBD75E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организовать согласование и подписание ДКП между Принципалом и Получателем на условиях, указанных в Поручении, если ДКП не заключён ранее (п. 1.4);</w:t>
      </w:r>
    </w:p>
    <w:p w14:paraId="2E611BA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произвести расчёт с Получателем за счёт средств Принципала в сумме и валюте, указанных в Поручении;</w:t>
      </w:r>
    </w:p>
    <w:p w14:paraId="5E6F7FF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использовать денежные средства Принципала исключительно для исполнения Поручения;</w:t>
      </w:r>
    </w:p>
    <w:p w14:paraId="2AAD4DC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58E29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передать Принципалу документ, подтверждающий расчёт с Получателем, и Отчёт Агента;</w:t>
      </w:r>
    </w:p>
    <w:p w14:paraId="768CB8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0F800FC6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4.2. Агент вправе:</w:t>
      </w:r>
    </w:p>
    <w:p w14:paraId="3EE9CD5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A763A4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из денежных средств, поступивших от Принципала, причитающееся Агенту агентское вознаграждение, а также суммы, предусмотренные п. 5.4 настоящего Договора;</w:t>
      </w:r>
    </w:p>
    <w:p w14:paraId="14A567F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289249D8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4.3. Принципал обязан:</w:t>
      </w:r>
    </w:p>
    <w:p w14:paraId="0F27B8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01DE59A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A2209E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16E299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расчёта с Получателем;</w:t>
      </w:r>
    </w:p>
    <w:p w14:paraId="49CAD7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при ввозе транспортного средства в Российскую Федерацию в течение 30 (тридцати) календарных дней с момента оформления направить Агенту копии выписки из электронного паспорта транспортного средства (ЭПТС), </w:t>
      </w:r>
      <w:r>
        <w:rPr>
          <w:rFonts w:ascii="Times New Roman" w:hAnsi="Times New Roman" w:cs="Times New Roman"/>
          <w:color w:val="000000"/>
        </w:rPr>
        <w:lastRenderedPageBreak/>
        <w:t>свидетельства о безопасности конструкции транспортного средства (СБКТС) и документа об уплате утилизационного сбора — в объёме, необходимом Агенту для исполнения требований банков и законодательства о ПОД/ФТ.</w:t>
      </w:r>
    </w:p>
    <w:p w14:paraId="0E1AE496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4.4. Принципал вправе:</w:t>
      </w:r>
    </w:p>
    <w:p w14:paraId="38BFF96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37D0A7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AB7090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3AE34E5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3D40CA1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9961C4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0EC727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0950D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денежные средства или изменение реквизитов/условий расчёта по инициативе Получателя после подписания Поручения;</w:t>
      </w:r>
    </w:p>
    <w:p w14:paraId="7E51CC4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317E67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66F12F2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агентского вознаграждения (п. 3.2), фактически понесённых Агентом расходов, а также расходов на возврат средств (банковские комиссии, потери на обратной конвертации валюты), которые несёт Принципал.</w:t>
      </w:r>
    </w:p>
    <w:p w14:paraId="4DAA054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агентского вознаграждения (п. 3.2), фактически понесённых Агентом расходов, расходов на возврат средств (банковские комиссии, потери на обратной конвертации валюты), а также компенсации расходов Агента на организацию возврата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E98DA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18FD373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53CED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4D7A1A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047024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1F2F1A3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D0C66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0FBF4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37EEC21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D9847F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360CB7C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0F21A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расчёты между Сторонами производятся в порядке, предусмотренном п. 3.2 и 5.4 настоящего Договора.</w:t>
      </w:r>
    </w:p>
    <w:p w14:paraId="02EA44E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062AAC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Изменения и дополнения к Договору действительны при их согласовании Сторонами в письменной форме, в том числе путём обмена подписанными сканированными копиями или сообщениями в порядке, предусмотренном п. 10.2 настоящего Договора. Замена транспортного средства и Получателя производится в порядке п. 2.8 настоящего Договора. Все изменения и дополнения являются неотъемлемой частью Договора.</w:t>
      </w:r>
    </w:p>
    <w:p w14:paraId="143DC7F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212C55E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CE726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AB80CF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51D61C4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E077A4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FEACF4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уведомлений и согласований, направленных по электронной почте или посредством мессенджеров (</w:t>
      </w:r>
      <w:proofErr w:type="spellStart"/>
      <w:r>
        <w:rPr>
          <w:rFonts w:ascii="Times New Roman" w:hAnsi="Times New Roman" w:cs="Times New Roman"/>
          <w:color w:val="000000"/>
        </w:rPr>
        <w:t>Telegram</w:t>
      </w:r>
      <w:proofErr w:type="spellEnd"/>
      <w:r>
        <w:rPr>
          <w:rFonts w:ascii="Times New Roman" w:hAnsi="Times New Roman" w:cs="Times New Roman"/>
          <w:color w:val="000000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</w:rPr>
        <w:t>WhatsApp</w:t>
      </w:r>
      <w:proofErr w:type="spellEnd"/>
      <w:r>
        <w:rPr>
          <w:rFonts w:ascii="Times New Roman" w:hAnsi="Times New Roman" w:cs="Times New Roman"/>
          <w:color w:val="000000"/>
        </w:rPr>
        <w:t xml:space="preserve"> и иных) с адресов и номеров телефонов, с которых Стороны вели переписку при заключении и исполнении настоящего Договора, если такие сообщения позволяют определить отправителя и содержание. Обмен оригиналами документов производится по требованию любой из Сторон.</w:t>
      </w:r>
    </w:p>
    <w:p w14:paraId="0E1DEC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2CFA1B9E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20248C1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BAD8A2C" w14:textId="77777777">
        <w:trPr>
          <w:jc w:val="center"/>
        </w:trPr>
        <w:tc>
          <w:tcPr>
            <w:tcW w:w="4786" w:type="dxa"/>
          </w:tcPr>
          <w:p w14:paraId="7CADCB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3255D7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372E5F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{{КОМПАНИЯ}}</w:t>
            </w:r>
          </w:p>
          <w:p w14:paraId="39FAB2F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AFF6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3685389B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{{КОМПАНИЯ_АДРЕС}}</w:t>
            </w:r>
          </w:p>
          <w:p w14:paraId="2FD9549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90281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185EA3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01A1A8AE" w14:textId="7C8B66E1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31D0B9DC" w14:textId="28C632F8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Корр. счёт: </w:t>
            </w: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2F76EB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037D2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78A4E8D0" w14:textId="3D384B6D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69847A05" w14:textId="6D2DE084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  <w:lang w:val="en-US"/>
              </w:rPr>
              <w:t>SWIFT</w:t>
            </w:r>
            <w:r>
              <w:rPr>
                <w:rFonts w:ascii="Times New Roman" w:hAnsi="Times New Roman" w:cs="Times New Roman"/>
              </w:rPr>
              <w:t>: {{БАНК_SWIFT}}</w:t>
            </w:r>
          </w:p>
          <w:p w14:paraId="1A4A0B9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5AAE69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57C49BE0" w14:textId="2E0BFDED" w:rsidR="00AE710F" w:rsidRDefault="008017C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Номер счёт:</w:t>
            </w:r>
            <w:r>
              <w:rPr>
                <w:rFonts w:ascii="Times New Roman" w:hAnsi="Times New Roman" w:cs="Times New Roman"/>
              </w:rPr>
              <w:t xml:space="preserve"> {{СЧЕТ_НОМЕР}}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</w:rPr>
              <w:t>{{СЧЕТ_ВАЛЮТА}}</w:t>
            </w:r>
          </w:p>
          <w:p w14:paraId="285DD134" w14:textId="174F773C" w:rsidR="00F45ABD" w:rsidRPr="00A42713" w:rsidRDefault="00D14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{{КОМПАНИЯ}}</w:t>
            </w:r>
          </w:p>
          <w:p w14:paraId="322F8C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6524A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4B35D5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B534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5CF1B6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{{ПОКУПАТЕЛЬ_ОТСТУП_ИП}}</w:t>
            </w:r>
          </w:p>
          <w:p w14:paraId="75CF1B6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255C1F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A22280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B673B0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24FB61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70935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770935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74E6D3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6C0B14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5D793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395D793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{{ПОКУПАТЕЛЬ_БАНК_СТРОКА4}}</w:t>
            </w:r>
          </w:p>
          <w:p w14:paraId="51FEE71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AF4A0E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CE345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2BB70D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BE56D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38AD15D" w14:textId="77777777">
        <w:trPr>
          <w:jc w:val="center"/>
        </w:trPr>
        <w:tc>
          <w:tcPr>
            <w:tcW w:w="4786" w:type="dxa"/>
          </w:tcPr>
          <w:p w14:paraId="0B9A8B49" w14:textId="77777777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4908071A" wp14:editId="540555F9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42DE2611" w14:textId="7777777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{{ДИРЕКТОР_ДОЛЖНОСТЬ}}</w:t>
            </w:r>
          </w:p>
          <w:p w14:paraId="5F673D0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9C3F9C" w14:textId="77777777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BC01004" wp14:editId="42334C22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340FAE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_________________________/{{ДИРЕКТОР_ИНИЦИАЛЫ}}</w:t>
            </w:r>
          </w:p>
          <w:p w14:paraId="6EE5F80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768564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8C1807C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426AE778" w14:textId="77777777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A3EB8F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49C0ED" w14:textId="77777777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6F7B39F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656B61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8EC6E2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70ADBD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14C5D2C7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0433C8BB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51A856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4B4A1CD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2073DD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2ADBBF6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F0C8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41692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96CD3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1285235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52263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6090151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773BEB5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A9853E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A695D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3E91E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BFA67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63612E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295E4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6FBB8F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3A7B2D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7E31840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73A6B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4ECF350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3DD56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CA3463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2EC919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D32BE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D41B71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Место расчёта</w:t>
            </w:r>
          </w:p>
        </w:tc>
        <w:tc>
          <w:tcPr>
            <w:tcW w:w="5669" w:type="dxa"/>
          </w:tcPr>
          <w:p w14:paraId="2D19432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BAB45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CB09C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2E432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7AA1BF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A5952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5578BF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892B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4F9319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9CAEA7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37D696F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926C7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F5701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6B32F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18FEDE6" w14:textId="77777777" w:rsidR="00804924" w:rsidRPr="00E94C0F" w:rsidRDefault="009D38DA" w:rsidP="001A4D47">
      <w:pPr>
        <w:spacing w:before="200" w:after="80"/>
        <w:jc w:val="center"/>
        <w:rPr>
          <w:bCs/>
        </w:rPr>
      </w:pPr>
      <w:r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3B9380D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A67029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129CC69" w14:textId="77777777" w:rsidR="00804924" w:rsidRPr="00EB0510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73FADCB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4C2370F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Cs/>
              </w:rPr>
              <w:t>}}%</w:t>
            </w:r>
            <w:proofErr w:type="gramEnd"/>
            <w:r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49C70AEC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56BC7C1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F268A4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A547B3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22C8E4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7F04A15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856BA0D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607F25B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25B999A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3F20984A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08D7180E" w14:textId="4ED587D5" w:rsidR="00804924" w:rsidRDefault="009D38DA" w:rsidP="002F3355">
      <w:pPr>
        <w:spacing w:before="80"/>
        <w:ind w:firstLine="720"/>
        <w:jc w:val="both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документе, подтверждающем расчёт с Получателем.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70C8D8E8" w14:textId="77777777" w:rsidR="00D85F90" w:rsidRDefault="00D85F90" w:rsidP="002F3355">
      <w:pPr>
        <w:spacing w:before="80"/>
        <w:ind w:firstLine="720"/>
        <w:jc w:val="both"/>
      </w:pPr>
    </w:p>
    <w:p w14:paraId="3EC28F80" w14:textId="77777777" w:rsidR="00F45ABD" w:rsidRPr="00A42713" w:rsidRDefault="00853504" w:rsidP="002F3355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 w:rsidSect="0045616C">
      <w:headerReference w:type="default" r:id="rId10"/>
      <w:footerReference w:type="default" r:id="rId11"/>
      <w:pgSz w:w="11906" w:h="16838"/>
      <w:pgMar w:top="720" w:right="720" w:bottom="720" w:left="72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D6559" w14:textId="77777777" w:rsidR="002C785C" w:rsidRDefault="002C785C">
      <w:pPr>
        <w:spacing w:after="0" w:line="240" w:lineRule="auto"/>
      </w:pPr>
      <w:r>
        <w:separator/>
      </w:r>
    </w:p>
  </w:endnote>
  <w:endnote w:type="continuationSeparator" w:id="0">
    <w:p w14:paraId="7D558F43" w14:textId="77777777" w:rsidR="002C785C" w:rsidRDefault="002C78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EDCEA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16AE5" w14:textId="77777777" w:rsidR="002C785C" w:rsidRDefault="002C785C">
      <w:pPr>
        <w:spacing w:after="0" w:line="240" w:lineRule="auto"/>
      </w:pPr>
      <w:r>
        <w:separator/>
      </w:r>
    </w:p>
  </w:footnote>
  <w:footnote w:type="continuationSeparator" w:id="0">
    <w:p w14:paraId="65F300C1" w14:textId="77777777" w:rsidR="002C785C" w:rsidRDefault="002C78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3984A" w14:textId="77777777" w:rsidR="00CA07F2" w:rsidRDefault="00CA07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A4D47"/>
    <w:rsid w:val="001E5635"/>
    <w:rsid w:val="00240DD5"/>
    <w:rsid w:val="00284BE9"/>
    <w:rsid w:val="002C3F3E"/>
    <w:rsid w:val="002C785C"/>
    <w:rsid w:val="002F3355"/>
    <w:rsid w:val="00336DA7"/>
    <w:rsid w:val="003B548E"/>
    <w:rsid w:val="0045616C"/>
    <w:rsid w:val="00464648"/>
    <w:rsid w:val="004A06C9"/>
    <w:rsid w:val="004F388D"/>
    <w:rsid w:val="00527766"/>
    <w:rsid w:val="00580DDD"/>
    <w:rsid w:val="00581ACA"/>
    <w:rsid w:val="005864C0"/>
    <w:rsid w:val="00750844"/>
    <w:rsid w:val="00764D87"/>
    <w:rsid w:val="00797AF2"/>
    <w:rsid w:val="008017C7"/>
    <w:rsid w:val="00804924"/>
    <w:rsid w:val="00853504"/>
    <w:rsid w:val="009527FA"/>
    <w:rsid w:val="00976056"/>
    <w:rsid w:val="009C6852"/>
    <w:rsid w:val="009D38DA"/>
    <w:rsid w:val="009D7BEA"/>
    <w:rsid w:val="00A05397"/>
    <w:rsid w:val="00A42713"/>
    <w:rsid w:val="00A60E17"/>
    <w:rsid w:val="00AE710F"/>
    <w:rsid w:val="00AF003E"/>
    <w:rsid w:val="00B15F48"/>
    <w:rsid w:val="00BA606E"/>
    <w:rsid w:val="00BB7A5A"/>
    <w:rsid w:val="00BE52AA"/>
    <w:rsid w:val="00C22265"/>
    <w:rsid w:val="00C227DC"/>
    <w:rsid w:val="00C928EE"/>
    <w:rsid w:val="00CA07F2"/>
    <w:rsid w:val="00D14DA7"/>
    <w:rsid w:val="00D45224"/>
    <w:rsid w:val="00D46245"/>
    <w:rsid w:val="00D77C6E"/>
    <w:rsid w:val="00D85F90"/>
    <w:rsid w:val="00E13736"/>
    <w:rsid w:val="00E27B8C"/>
    <w:rsid w:val="00E94C0F"/>
    <w:rsid w:val="00EB0510"/>
    <w:rsid w:val="00F03454"/>
    <w:rsid w:val="00F24D72"/>
    <w:rsid w:val="00F45ABD"/>
    <w:rsid w:val="00FA6697"/>
    <w:rsid w:val="00FA6D64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EE3E2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2959</Words>
  <Characters>16871</Characters>
  <Application>Microsoft Office Word</Application>
  <DocSecurity>0</DocSecurity>
  <Lines>140</Lines>
  <Paragraphs>39</Paragraphs>
  <ScaleCrop>false</ScaleCrop>
  <Company/>
  <LinksUpToDate>false</LinksUpToDate>
  <CharactersWithSpaces>19791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38</cp:revision>
  <dcterms:created xsi:type="dcterms:W3CDTF">2026-06-14T11:01:00Z</dcterms:created>
  <dcterms:modified xsi:type="dcterms:W3CDTF">2026-09-25T09:54:00Z</dcterms:modified>
</cp:coreProperties>
</file>