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0289A7" w14:textId="77777777" w:rsidR="00040F22" w:rsidRDefault="008902A1" w:rsidP="00112A98">
      <w:pPr>
        <w:pStyle w:val="Sansinterligne"/>
        <w:jc w:val="center"/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ROVER</w:t>
      </w:r>
    </w:p>
    <w:p w14:paraId="0A67C3B5" w14:textId="77777777" w:rsidR="00112A98" w:rsidRDefault="00112A98" w:rsidP="00112A98">
      <w:pPr>
        <w:pStyle w:val="Sansinterligne"/>
        <w:jc w:val="center"/>
        <w:rPr>
          <w:rFonts w:asciiTheme="majorHAnsi" w:hAnsiTheme="majorHAnsi"/>
          <w:b/>
          <w:sz w:val="32"/>
          <w:szCs w:val="32"/>
        </w:rPr>
      </w:pPr>
    </w:p>
    <w:p w14:paraId="49CBA9C8" w14:textId="77777777" w:rsidR="00AC5EB1" w:rsidRPr="00F57B87" w:rsidRDefault="00042F9E" w:rsidP="000800DC">
      <w:pPr>
        <w:pStyle w:val="Sansinterligne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Robot mobile – 4 Roues motrices</w:t>
      </w:r>
    </w:p>
    <w:p w14:paraId="253D2BE2" w14:textId="134AEA11" w:rsidR="000800DC" w:rsidRPr="00F57B87" w:rsidRDefault="006A502D" w:rsidP="000800DC">
      <w:pPr>
        <w:pStyle w:val="Sansinterligne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Rev. </w:t>
      </w:r>
      <w:r w:rsidR="00BC6E5F">
        <w:rPr>
          <w:rFonts w:asciiTheme="majorHAnsi" w:hAnsiTheme="majorHAnsi"/>
          <w:sz w:val="28"/>
          <w:szCs w:val="28"/>
        </w:rPr>
        <w:t>0.6</w:t>
      </w:r>
      <w:bookmarkStart w:id="0" w:name="_GoBack"/>
      <w:bookmarkEnd w:id="0"/>
    </w:p>
    <w:p w14:paraId="36C948DB" w14:textId="77777777" w:rsidR="000800DC" w:rsidRDefault="00A10F1F" w:rsidP="000800DC">
      <w:pPr>
        <w:pStyle w:val="Sansinterligne"/>
      </w:pPr>
      <w:r>
        <w:rPr>
          <w:rFonts w:asciiTheme="majorHAnsi" w:hAnsiTheme="majorHAnsi"/>
          <w:b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editId="37FE6058">
                <wp:simplePos x="0" y="0"/>
                <wp:positionH relativeFrom="column">
                  <wp:posOffset>-109855</wp:posOffset>
                </wp:positionH>
                <wp:positionV relativeFrom="paragraph">
                  <wp:posOffset>156845</wp:posOffset>
                </wp:positionV>
                <wp:extent cx="2389505" cy="2673985"/>
                <wp:effectExtent l="0" t="0" r="86995" b="88265"/>
                <wp:wrapSquare wrapText="bothSides"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9505" cy="267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D719B" id="Rectangle 2" o:spid="_x0000_s1026" style="position:absolute;margin-left:-8.65pt;margin-top:12.35pt;width:188.15pt;height:210.5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" strokeweight="1.5pt">
                <v:shadow on="t" opacity=".5" offset="6pt,6pt"/>
                <w10:wrap type="square"/>
              </v:rect>
            </w:pict>
          </mc:Fallback>
        </mc:AlternateContent>
      </w:r>
    </w:p>
    <w:p w14:paraId="62FCC589" w14:textId="77777777" w:rsidR="000800DC" w:rsidRDefault="00A10F1F" w:rsidP="006A502D">
      <w:pPr>
        <w:pStyle w:val="Sansinterligne"/>
        <w:ind w:right="4245"/>
      </w:pPr>
      <w:r>
        <w:rPr>
          <w:rFonts w:asciiTheme="majorHAnsi" w:hAnsiTheme="majorHAnsi"/>
          <w:b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62848" behindDoc="0" locked="0" layoutInCell="1" allowOverlap="1" wp14:editId="5A04A6A9">
            <wp:simplePos x="0" y="0"/>
            <wp:positionH relativeFrom="column">
              <wp:posOffset>-2532380</wp:posOffset>
            </wp:positionH>
            <wp:positionV relativeFrom="paragraph">
              <wp:posOffset>103201</wp:posOffset>
            </wp:positionV>
            <wp:extent cx="2296160" cy="2296160"/>
            <wp:effectExtent l="0" t="0" r="8890" b="889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wd1-robot-aluminum-kit-1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2F9A8" w14:textId="77777777" w:rsidR="000800DC" w:rsidRDefault="000800DC" w:rsidP="000800DC">
      <w:pPr>
        <w:pStyle w:val="Sansinterligne"/>
      </w:pPr>
    </w:p>
    <w:p w14:paraId="3CA05030" w14:textId="77777777" w:rsidR="00A10F1F" w:rsidRDefault="00A10F1F" w:rsidP="000800DC">
      <w:pPr>
        <w:pStyle w:val="Sansinterligne"/>
      </w:pPr>
    </w:p>
    <w:p w14:paraId="6D311714" w14:textId="77777777" w:rsidR="00A10F1F" w:rsidRDefault="00A10F1F" w:rsidP="000800DC">
      <w:pPr>
        <w:pStyle w:val="Sansinterligne"/>
      </w:pPr>
    </w:p>
    <w:p w14:paraId="0F4F4BB6" w14:textId="77777777" w:rsidR="00A10F1F" w:rsidRDefault="00A10F1F" w:rsidP="000800DC">
      <w:pPr>
        <w:pStyle w:val="Sansinterligne"/>
      </w:pPr>
    </w:p>
    <w:p w14:paraId="701838E4" w14:textId="77777777" w:rsidR="00A10F1F" w:rsidRDefault="00A10F1F" w:rsidP="000800DC">
      <w:pPr>
        <w:pStyle w:val="Sansinterligne"/>
      </w:pPr>
    </w:p>
    <w:p w14:paraId="6C4B705F" w14:textId="77777777" w:rsidR="00A10F1F" w:rsidRDefault="00A10F1F" w:rsidP="000800DC">
      <w:pPr>
        <w:pStyle w:val="Sansinterligne"/>
      </w:pPr>
    </w:p>
    <w:p w14:paraId="2522DBEF" w14:textId="77777777" w:rsidR="00A10F1F" w:rsidRDefault="00A10F1F" w:rsidP="000800DC">
      <w:pPr>
        <w:pStyle w:val="Sansinterligne"/>
      </w:pPr>
    </w:p>
    <w:p w14:paraId="455C1732" w14:textId="77777777" w:rsidR="00A10F1F" w:rsidRDefault="00A10F1F" w:rsidP="000800DC">
      <w:pPr>
        <w:pStyle w:val="Sansinterligne"/>
      </w:pPr>
    </w:p>
    <w:p w14:paraId="78F2BBEB" w14:textId="77777777" w:rsidR="00A10F1F" w:rsidRDefault="00A10F1F" w:rsidP="000800DC">
      <w:pPr>
        <w:pStyle w:val="Sansinterligne"/>
      </w:pPr>
    </w:p>
    <w:p w14:paraId="13200FA6" w14:textId="77777777" w:rsidR="00A10F1F" w:rsidRDefault="00A10F1F" w:rsidP="000800DC">
      <w:pPr>
        <w:pStyle w:val="Sansinterligne"/>
      </w:pPr>
    </w:p>
    <w:p w14:paraId="50050EB9" w14:textId="77777777" w:rsidR="00A10F1F" w:rsidRDefault="00A10F1F" w:rsidP="000800DC">
      <w:pPr>
        <w:pStyle w:val="Sansinterligne"/>
      </w:pPr>
    </w:p>
    <w:p w14:paraId="6D12AA9E" w14:textId="77777777" w:rsidR="00A10F1F" w:rsidRDefault="00A10F1F" w:rsidP="000800DC">
      <w:pPr>
        <w:pStyle w:val="Sansinterligne"/>
      </w:pPr>
    </w:p>
    <w:p w14:paraId="00286052" w14:textId="77777777" w:rsidR="00A10F1F" w:rsidRDefault="00A10F1F" w:rsidP="000800DC">
      <w:pPr>
        <w:pStyle w:val="Sansinterligne"/>
      </w:pPr>
    </w:p>
    <w:p w14:paraId="2803D314" w14:textId="77777777" w:rsidR="00A10F1F" w:rsidRDefault="00A10F1F" w:rsidP="000800DC">
      <w:pPr>
        <w:pStyle w:val="Sansinterligne"/>
      </w:pPr>
    </w:p>
    <w:p w14:paraId="35C55CF7" w14:textId="77777777" w:rsidR="00A10F1F" w:rsidRDefault="00A10F1F" w:rsidP="000800DC">
      <w:pPr>
        <w:pStyle w:val="Sansinterligne"/>
      </w:pPr>
    </w:p>
    <w:p w14:paraId="6F8C4885" w14:textId="77777777" w:rsidR="006A502D" w:rsidRDefault="006A502D" w:rsidP="000800DC">
      <w:pPr>
        <w:pStyle w:val="Sansinterligne"/>
      </w:pPr>
    </w:p>
    <w:p w14:paraId="73C6F985" w14:textId="77777777" w:rsidR="006A502D" w:rsidRDefault="006A502D"/>
    <w:p w14:paraId="335F500A" w14:textId="77777777" w:rsidR="002A7FE7" w:rsidRDefault="002A7FE7" w:rsidP="00282EBB">
      <w:pPr>
        <w:pStyle w:val="Sansinterligne"/>
        <w:spacing w:line="276" w:lineRule="auto"/>
        <w:rPr>
          <w:rFonts w:asciiTheme="majorHAnsi" w:hAnsiTheme="majorHAnsi"/>
          <w:b/>
          <w:sz w:val="28"/>
          <w:szCs w:val="28"/>
        </w:rPr>
      </w:pPr>
    </w:p>
    <w:p w14:paraId="6A8E58B0" w14:textId="77777777" w:rsidR="00264F15" w:rsidRPr="006147EC" w:rsidRDefault="00DF33F7" w:rsidP="00282EBB">
      <w:pPr>
        <w:pStyle w:val="Sansinterligne"/>
        <w:spacing w:line="276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Spécifications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94"/>
        <w:gridCol w:w="4986"/>
      </w:tblGrid>
      <w:tr w:rsidR="002A7FE7" w14:paraId="6550A59E" w14:textId="77777777" w:rsidTr="00665C66">
        <w:tc>
          <w:tcPr>
            <w:tcW w:w="3794" w:type="dxa"/>
          </w:tcPr>
          <w:p w14:paraId="71ED3598" w14:textId="77777777" w:rsidR="002A7FE7" w:rsidRDefault="002A7FE7" w:rsidP="002A7FE7">
            <w:pPr>
              <w:pStyle w:val="Sansinterligne"/>
            </w:pPr>
            <w:r>
              <w:t>Contrôleur</w:t>
            </w:r>
          </w:p>
        </w:tc>
        <w:tc>
          <w:tcPr>
            <w:tcW w:w="4986" w:type="dxa"/>
          </w:tcPr>
          <w:p w14:paraId="342E0A5F" w14:textId="77777777" w:rsidR="002A7FE7" w:rsidRDefault="002A7FE7" w:rsidP="002A7FE7">
            <w:pPr>
              <w:pStyle w:val="Sansinterligne"/>
            </w:pPr>
            <w:r>
              <w:t>Botboarduino</w:t>
            </w:r>
          </w:p>
        </w:tc>
      </w:tr>
      <w:tr w:rsidR="002A7FE7" w14:paraId="526ED2AA" w14:textId="77777777" w:rsidTr="00665C66">
        <w:tc>
          <w:tcPr>
            <w:tcW w:w="3794" w:type="dxa"/>
          </w:tcPr>
          <w:p w14:paraId="61EE86B2" w14:textId="77777777" w:rsidR="002A7FE7" w:rsidRDefault="002A7FE7" w:rsidP="002A7FE7">
            <w:pPr>
              <w:pStyle w:val="Sansinterligne"/>
            </w:pPr>
            <w:r>
              <w:t>Moteurs</w:t>
            </w:r>
          </w:p>
        </w:tc>
        <w:tc>
          <w:tcPr>
            <w:tcW w:w="4986" w:type="dxa"/>
          </w:tcPr>
          <w:p w14:paraId="16B254E0" w14:textId="77777777" w:rsidR="002A7FE7" w:rsidRDefault="002A7FE7" w:rsidP="002A7FE7">
            <w:pPr>
              <w:pStyle w:val="Sansinterligne"/>
            </w:pPr>
            <w:r>
              <w:t>4X : GHM-16</w:t>
            </w:r>
          </w:p>
        </w:tc>
      </w:tr>
      <w:tr w:rsidR="002A7FE7" w14:paraId="72FC826B" w14:textId="77777777" w:rsidTr="00665C66">
        <w:tc>
          <w:tcPr>
            <w:tcW w:w="3794" w:type="dxa"/>
          </w:tcPr>
          <w:p w14:paraId="0094B3EE" w14:textId="77777777" w:rsidR="002A7FE7" w:rsidRDefault="002A7FE7" w:rsidP="002A7FE7">
            <w:pPr>
              <w:pStyle w:val="Sansinterligne"/>
            </w:pPr>
            <w:r>
              <w:t>Commande des moteurs</w:t>
            </w:r>
          </w:p>
        </w:tc>
        <w:tc>
          <w:tcPr>
            <w:tcW w:w="4986" w:type="dxa"/>
          </w:tcPr>
          <w:p w14:paraId="63C761B7" w14:textId="77777777" w:rsidR="002A7FE7" w:rsidRDefault="002A7FE7" w:rsidP="002A7FE7">
            <w:pPr>
              <w:pStyle w:val="Sansinterligne"/>
            </w:pPr>
            <w:r>
              <w:t>Sabertooth 2x12 R/C</w:t>
            </w:r>
          </w:p>
        </w:tc>
      </w:tr>
      <w:tr w:rsidR="002A7FE7" w14:paraId="30CE42E9" w14:textId="77777777" w:rsidTr="00665C66">
        <w:tc>
          <w:tcPr>
            <w:tcW w:w="3794" w:type="dxa"/>
          </w:tcPr>
          <w:p w14:paraId="5C243F7A" w14:textId="77777777" w:rsidR="002A7FE7" w:rsidRDefault="002A7FE7" w:rsidP="002A7FE7">
            <w:pPr>
              <w:pStyle w:val="Sansinterligne"/>
            </w:pPr>
            <w:r>
              <w:t>Encodeurs</w:t>
            </w:r>
          </w:p>
        </w:tc>
        <w:tc>
          <w:tcPr>
            <w:tcW w:w="4986" w:type="dxa"/>
          </w:tcPr>
          <w:p w14:paraId="75A407DB" w14:textId="77777777" w:rsidR="002A7FE7" w:rsidRDefault="002A7FE7" w:rsidP="002A7FE7">
            <w:pPr>
              <w:pStyle w:val="Sansinterligne"/>
            </w:pPr>
            <w:r>
              <w:t xml:space="preserve">2X : </w:t>
            </w:r>
            <w:r w:rsidRPr="00665C66">
              <w:t>E4p-120-079-HT</w:t>
            </w:r>
          </w:p>
        </w:tc>
      </w:tr>
      <w:tr w:rsidR="002A7FE7" w14:paraId="061B2164" w14:textId="77777777" w:rsidTr="00665C66">
        <w:tc>
          <w:tcPr>
            <w:tcW w:w="3794" w:type="dxa"/>
          </w:tcPr>
          <w:p w14:paraId="73E9C347" w14:textId="24C7D355" w:rsidR="002A7FE7" w:rsidRDefault="002A7FE7" w:rsidP="002A7FE7">
            <w:pPr>
              <w:pStyle w:val="Sansinterligne"/>
            </w:pPr>
            <w:r>
              <w:t>Actionneur</w:t>
            </w:r>
            <w:r w:rsidR="00BE2090">
              <w:t xml:space="preserve"> (Turret)</w:t>
            </w:r>
          </w:p>
        </w:tc>
        <w:tc>
          <w:tcPr>
            <w:tcW w:w="4986" w:type="dxa"/>
          </w:tcPr>
          <w:p w14:paraId="69F56471" w14:textId="77777777" w:rsidR="002A7FE7" w:rsidRPr="00665C66" w:rsidRDefault="002A7FE7" w:rsidP="002A7FE7">
            <w:pPr>
              <w:pStyle w:val="Sansinterligne"/>
            </w:pPr>
            <w:r>
              <w:t>Servomoteur Hitec HS-311</w:t>
            </w:r>
          </w:p>
        </w:tc>
      </w:tr>
      <w:tr w:rsidR="002A7FE7" w14:paraId="6915B838" w14:textId="77777777" w:rsidTr="00665C66">
        <w:tc>
          <w:tcPr>
            <w:tcW w:w="3794" w:type="dxa"/>
          </w:tcPr>
          <w:p w14:paraId="59DCA0BD" w14:textId="77777777" w:rsidR="002A7FE7" w:rsidRDefault="002A7FE7" w:rsidP="002A7FE7">
            <w:pPr>
              <w:pStyle w:val="Sansinterligne"/>
            </w:pPr>
            <w:r>
              <w:t>Alimentation</w:t>
            </w:r>
          </w:p>
        </w:tc>
        <w:tc>
          <w:tcPr>
            <w:tcW w:w="4986" w:type="dxa"/>
          </w:tcPr>
          <w:p w14:paraId="000F6155" w14:textId="77777777" w:rsidR="002A7FE7" w:rsidRDefault="002A7FE7" w:rsidP="002A7FE7">
            <w:pPr>
              <w:pStyle w:val="Sansinterligne"/>
            </w:pPr>
            <w:r>
              <w:t>Batterie Lithium-ion 14.4V</w:t>
            </w:r>
          </w:p>
        </w:tc>
      </w:tr>
    </w:tbl>
    <w:p w14:paraId="01491AFC" w14:textId="77777777" w:rsidR="005D4F19" w:rsidRDefault="005D4F19" w:rsidP="000800DC">
      <w:pPr>
        <w:pStyle w:val="Sansinterligne"/>
      </w:pPr>
    </w:p>
    <w:p w14:paraId="6C9CE01B" w14:textId="77777777" w:rsidR="006A502D" w:rsidRDefault="006A502D" w:rsidP="000800DC">
      <w:pPr>
        <w:pStyle w:val="Sansinterligne"/>
      </w:pPr>
    </w:p>
    <w:p w14:paraId="594E4C3E" w14:textId="77777777" w:rsidR="00042F9E" w:rsidRDefault="00042F9E" w:rsidP="009E6060">
      <w:pPr>
        <w:pStyle w:val="Sansinterligne"/>
      </w:pPr>
    </w:p>
    <w:p w14:paraId="2BCFC336" w14:textId="77777777" w:rsidR="006A502D" w:rsidRDefault="006A502D" w:rsidP="009E6060">
      <w:pPr>
        <w:pStyle w:val="Sansinterligne"/>
      </w:pPr>
    </w:p>
    <w:p w14:paraId="5C80BC8B" w14:textId="77777777" w:rsidR="00AA228C" w:rsidRDefault="00AA228C" w:rsidP="009E6060">
      <w:pPr>
        <w:pStyle w:val="Sansinterligne"/>
      </w:pPr>
    </w:p>
    <w:p w14:paraId="51CDF6BD" w14:textId="77777777" w:rsidR="00E40846" w:rsidRPr="009E6060" w:rsidRDefault="00E40846" w:rsidP="009E6060">
      <w:pPr>
        <w:pStyle w:val="Sansinterligne"/>
      </w:pPr>
    </w:p>
    <w:p w14:paraId="0C48AE38" w14:textId="77777777" w:rsidR="00CE45F9" w:rsidRDefault="00CE45F9" w:rsidP="00E174A7">
      <w:pPr>
        <w:pStyle w:val="Sansinterligne"/>
        <w:spacing w:line="276" w:lineRule="auto"/>
        <w:rPr>
          <w:rFonts w:asciiTheme="majorHAnsi" w:hAnsiTheme="majorHAnsi"/>
          <w:b/>
          <w:sz w:val="28"/>
          <w:szCs w:val="28"/>
        </w:rPr>
        <w:sectPr w:rsidR="00CE45F9" w:rsidSect="00040F22">
          <w:headerReference w:type="default" r:id="rId9"/>
          <w:footerReference w:type="default" r:id="rId10"/>
          <w:pgSz w:w="12240" w:h="15840"/>
          <w:pgMar w:top="1382" w:right="1800" w:bottom="1440" w:left="1800" w:header="708" w:footer="342" w:gutter="0"/>
          <w:cols w:space="708"/>
          <w:docGrid w:linePitch="360"/>
        </w:sectPr>
      </w:pPr>
    </w:p>
    <w:p w14:paraId="5B5049EC" w14:textId="77777777" w:rsidR="0076634F" w:rsidRDefault="00CE45F9" w:rsidP="00CE45F9">
      <w:pPr>
        <w:pStyle w:val="Titre1"/>
      </w:pPr>
      <w:r>
        <w:lastRenderedPageBreak/>
        <w:t>Alimentation et recharge</w:t>
      </w:r>
    </w:p>
    <w:p w14:paraId="3230C9B0" w14:textId="77777777" w:rsidR="00CE45F9" w:rsidRDefault="00CE45F9" w:rsidP="00E174A7">
      <w:pPr>
        <w:pStyle w:val="Sansinterligne"/>
        <w:spacing w:line="276" w:lineRule="auto"/>
        <w:rPr>
          <w:rFonts w:asciiTheme="majorHAnsi" w:hAnsiTheme="majorHAnsi"/>
          <w:b/>
          <w:sz w:val="28"/>
          <w:szCs w:val="28"/>
        </w:rPr>
      </w:pPr>
    </w:p>
    <w:p w14:paraId="14B62E72" w14:textId="77777777" w:rsidR="00CE45F9" w:rsidRPr="00D21A6F" w:rsidRDefault="00CE45F9" w:rsidP="00D21A6F">
      <w:pPr>
        <w:pStyle w:val="Sansinterligne"/>
        <w:spacing w:line="276" w:lineRule="auto"/>
        <w:rPr>
          <w:rFonts w:asciiTheme="majorHAnsi" w:hAnsiTheme="majorHAnsi"/>
          <w:sz w:val="28"/>
          <w:szCs w:val="28"/>
          <w:u w:val="single"/>
        </w:rPr>
      </w:pPr>
      <w:r w:rsidRPr="00D21A6F">
        <w:rPr>
          <w:rFonts w:asciiTheme="majorHAnsi" w:hAnsiTheme="majorHAnsi"/>
          <w:sz w:val="28"/>
          <w:szCs w:val="28"/>
          <w:u w:val="single"/>
        </w:rPr>
        <w:t>Source d’alimentation :</w:t>
      </w:r>
    </w:p>
    <w:p w14:paraId="2C208629" w14:textId="77777777" w:rsidR="00D21A6F" w:rsidRPr="00D21A6F" w:rsidRDefault="00D21A6F" w:rsidP="00D21A6F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76C795F4" w14:textId="77777777" w:rsidR="00CE45F9" w:rsidRPr="00CE45F9" w:rsidRDefault="00AC0710" w:rsidP="00CE45F9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>Le robot est alimenté par une b</w:t>
      </w:r>
      <w:r w:rsidR="00CE45F9" w:rsidRPr="00CE45F9">
        <w:rPr>
          <w:rFonts w:asciiTheme="majorHAnsi" w:hAnsiTheme="majorHAnsi"/>
          <w:sz w:val="24"/>
          <w:szCs w:val="28"/>
        </w:rPr>
        <w:t>atterie L</w:t>
      </w:r>
      <w:r>
        <w:rPr>
          <w:rFonts w:asciiTheme="majorHAnsi" w:hAnsiTheme="majorHAnsi"/>
          <w:sz w:val="24"/>
          <w:szCs w:val="28"/>
        </w:rPr>
        <w:t>i-ion</w:t>
      </w:r>
      <w:r w:rsidR="00CE45F9" w:rsidRPr="00CE45F9">
        <w:rPr>
          <w:rFonts w:asciiTheme="majorHAnsi" w:hAnsiTheme="majorHAnsi"/>
          <w:sz w:val="24"/>
          <w:szCs w:val="28"/>
        </w:rPr>
        <w:t>, 4 cellules</w:t>
      </w:r>
      <w:r>
        <w:rPr>
          <w:rFonts w:asciiTheme="majorHAnsi" w:hAnsiTheme="majorHAnsi"/>
          <w:sz w:val="24"/>
          <w:szCs w:val="28"/>
        </w:rPr>
        <w:t xml:space="preserve"> (14.4V) de 37Wh</w:t>
      </w:r>
      <w:r w:rsidR="00CE45F9" w:rsidRPr="00CE45F9">
        <w:rPr>
          <w:rFonts w:asciiTheme="majorHAnsi" w:hAnsiTheme="majorHAnsi"/>
          <w:sz w:val="24"/>
          <w:szCs w:val="28"/>
        </w:rPr>
        <w:t xml:space="preserve">, </w:t>
      </w:r>
      <w:r>
        <w:rPr>
          <w:rFonts w:asciiTheme="majorHAnsi" w:hAnsiTheme="majorHAnsi"/>
          <w:sz w:val="24"/>
          <w:szCs w:val="28"/>
        </w:rPr>
        <w:t xml:space="preserve">comprenant un BMS et une </w:t>
      </w:r>
      <w:r w:rsidR="00CE45F9" w:rsidRPr="00CE45F9">
        <w:rPr>
          <w:rFonts w:asciiTheme="majorHAnsi" w:hAnsiTheme="majorHAnsi"/>
          <w:sz w:val="24"/>
          <w:szCs w:val="28"/>
        </w:rPr>
        <w:t>protection</w:t>
      </w:r>
      <w:r>
        <w:rPr>
          <w:rFonts w:asciiTheme="majorHAnsi" w:hAnsiTheme="majorHAnsi"/>
          <w:sz w:val="24"/>
          <w:szCs w:val="28"/>
        </w:rPr>
        <w:t xml:space="preserve"> de </w:t>
      </w:r>
      <w:r w:rsidR="00AD23AD">
        <w:rPr>
          <w:rFonts w:asciiTheme="majorHAnsi" w:hAnsiTheme="majorHAnsi"/>
          <w:sz w:val="24"/>
          <w:szCs w:val="28"/>
        </w:rPr>
        <w:t>sur température</w:t>
      </w:r>
      <w:r w:rsidR="00CE45F9" w:rsidRPr="00CE45F9">
        <w:rPr>
          <w:rFonts w:asciiTheme="majorHAnsi" w:hAnsiTheme="majorHAnsi"/>
          <w:sz w:val="24"/>
          <w:szCs w:val="28"/>
        </w:rPr>
        <w:t>.</w:t>
      </w:r>
      <w:r w:rsidR="00187DBB">
        <w:rPr>
          <w:rFonts w:asciiTheme="majorHAnsi" w:hAnsiTheme="majorHAnsi"/>
          <w:sz w:val="24"/>
          <w:szCs w:val="28"/>
        </w:rPr>
        <w:t xml:space="preserve"> </w:t>
      </w:r>
    </w:p>
    <w:p w14:paraId="61D0A148" w14:textId="77777777" w:rsidR="00CE45F9" w:rsidRPr="00CE45F9" w:rsidRDefault="00CE45F9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1BC839E0" w14:textId="77777777" w:rsidR="00CE45F9" w:rsidRPr="00CE45F9" w:rsidRDefault="00CE45F9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6B60FD5F" w14:textId="77777777" w:rsidR="00CE45F9" w:rsidRPr="00D21A6F" w:rsidRDefault="00CE45F9" w:rsidP="00D21A6F">
      <w:pPr>
        <w:pStyle w:val="Sansinterligne"/>
        <w:spacing w:line="276" w:lineRule="auto"/>
        <w:rPr>
          <w:rFonts w:asciiTheme="majorHAnsi" w:hAnsiTheme="majorHAnsi"/>
          <w:sz w:val="28"/>
          <w:szCs w:val="28"/>
          <w:u w:val="single"/>
        </w:rPr>
      </w:pPr>
      <w:r w:rsidRPr="00D21A6F">
        <w:rPr>
          <w:rFonts w:asciiTheme="majorHAnsi" w:hAnsiTheme="majorHAnsi"/>
          <w:sz w:val="28"/>
          <w:szCs w:val="28"/>
          <w:u w:val="single"/>
        </w:rPr>
        <w:t>Recharge :</w:t>
      </w:r>
    </w:p>
    <w:p w14:paraId="02E50BCB" w14:textId="77777777" w:rsidR="00CB734E" w:rsidRDefault="00CB734E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>La recharge de la batterie s’effectue par le port USB C situé sur le côté du robot.</w:t>
      </w:r>
    </w:p>
    <w:p w14:paraId="28021BFA" w14:textId="02454D40" w:rsidR="00CE45F9" w:rsidRDefault="00CB734E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 xml:space="preserve">Le chargeur utilisé doit être capable de délivrer le standard </w:t>
      </w:r>
      <w:r w:rsidRPr="00CB734E">
        <w:rPr>
          <w:rFonts w:asciiTheme="majorHAnsi" w:hAnsiTheme="majorHAnsi"/>
          <w:b/>
          <w:sz w:val="24"/>
          <w:szCs w:val="28"/>
          <w:u w:val="single"/>
        </w:rPr>
        <w:t>USB</w:t>
      </w:r>
      <w:r w:rsidR="00A10F1F">
        <w:rPr>
          <w:rFonts w:asciiTheme="majorHAnsi" w:hAnsiTheme="majorHAnsi"/>
          <w:b/>
          <w:sz w:val="24"/>
          <w:szCs w:val="28"/>
          <w:u w:val="single"/>
        </w:rPr>
        <w:t xml:space="preserve"> </w:t>
      </w:r>
      <w:r w:rsidRPr="00CB734E">
        <w:rPr>
          <w:rFonts w:asciiTheme="majorHAnsi" w:hAnsiTheme="majorHAnsi"/>
          <w:b/>
          <w:sz w:val="24"/>
          <w:szCs w:val="28"/>
          <w:u w:val="single"/>
        </w:rPr>
        <w:t>PD à 20V</w:t>
      </w:r>
      <w:r w:rsidRPr="00CB734E">
        <w:rPr>
          <w:rFonts w:asciiTheme="majorHAnsi" w:hAnsiTheme="majorHAnsi"/>
          <w:b/>
          <w:sz w:val="24"/>
          <w:szCs w:val="28"/>
        </w:rPr>
        <w:t>.</w:t>
      </w:r>
      <w:r>
        <w:rPr>
          <w:rFonts w:asciiTheme="majorHAnsi" w:hAnsiTheme="majorHAnsi"/>
          <w:b/>
          <w:sz w:val="24"/>
          <w:szCs w:val="28"/>
        </w:rPr>
        <w:t xml:space="preserve"> </w:t>
      </w:r>
    </w:p>
    <w:p w14:paraId="73F80642" w14:textId="77777777" w:rsidR="00CB734E" w:rsidRDefault="00CB734E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0D150AEA" w14:textId="77777777" w:rsidR="000615E7" w:rsidRDefault="000615E7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 xml:space="preserve">Le contrôleur de recharge est le bq24600. Ses indications de statut sont les </w:t>
      </w:r>
      <w:r w:rsidR="004F7DD9">
        <w:rPr>
          <w:rFonts w:asciiTheme="majorHAnsi" w:hAnsiTheme="majorHAnsi"/>
          <w:sz w:val="24"/>
          <w:szCs w:val="28"/>
        </w:rPr>
        <w:t>suivantes.</w:t>
      </w:r>
      <w:r w:rsidR="004F7DD9">
        <w:rPr>
          <w:rFonts w:asciiTheme="majorHAnsi" w:hAnsiTheme="majorHAnsi"/>
          <w:sz w:val="24"/>
          <w:szCs w:val="28"/>
        </w:rPr>
        <w:br/>
        <w:t>La LED « Power Good »</w:t>
      </w:r>
      <w:r>
        <w:rPr>
          <w:rFonts w:asciiTheme="majorHAnsi" w:hAnsiTheme="majorHAnsi"/>
          <w:sz w:val="24"/>
          <w:szCs w:val="28"/>
        </w:rPr>
        <w:t xml:space="preserve"> est ver</w:t>
      </w:r>
      <w:r w:rsidR="004F7DD9">
        <w:rPr>
          <w:rFonts w:asciiTheme="majorHAnsi" w:hAnsiTheme="majorHAnsi"/>
          <w:sz w:val="24"/>
          <w:szCs w:val="28"/>
        </w:rPr>
        <w:t>te et celle de « Status » est</w:t>
      </w:r>
      <w:r>
        <w:rPr>
          <w:rFonts w:asciiTheme="majorHAnsi" w:hAnsiTheme="majorHAnsi"/>
          <w:sz w:val="24"/>
          <w:szCs w:val="28"/>
        </w:rPr>
        <w:t xml:space="preserve"> jaune.</w:t>
      </w:r>
    </w:p>
    <w:p w14:paraId="7B506D13" w14:textId="77777777" w:rsidR="009F5744" w:rsidRDefault="009F5744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57756956" w14:textId="77777777" w:rsidR="00AA228C" w:rsidRDefault="00AA228C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  <w:r>
        <w:rPr>
          <w:rFonts w:asciiTheme="majorHAnsi" w:hAnsiTheme="majorHAnsi"/>
          <w:sz w:val="24"/>
          <w:szCs w:val="28"/>
        </w:rPr>
        <w:t xml:space="preserve">Voici les informations provenant de </w:t>
      </w:r>
      <w:r w:rsidR="004F7DD9">
        <w:rPr>
          <w:rFonts w:asciiTheme="majorHAnsi" w:hAnsiTheme="majorHAnsi"/>
          <w:sz w:val="24"/>
          <w:szCs w:val="28"/>
        </w:rPr>
        <w:t>la feuille de spécifications du contrôleur de charge :</w:t>
      </w:r>
    </w:p>
    <w:p w14:paraId="4E56F6C3" w14:textId="77777777" w:rsidR="00816707" w:rsidRPr="00A10F1F" w:rsidRDefault="00C813FF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  <w:lang w:val="en-CA"/>
        </w:rPr>
      </w:pPr>
      <w:r>
        <w:rPr>
          <w:rFonts w:ascii="ArialMT" w:hAnsi="ArialMT"/>
          <w:color w:val="000000"/>
          <w:sz w:val="20"/>
          <w:szCs w:val="20"/>
          <w:lang w:val="en-CA"/>
        </w:rPr>
        <w:t>“</w:t>
      </w:r>
      <w:r w:rsidR="00816707" w:rsidRPr="00816707">
        <w:rPr>
          <w:rFonts w:ascii="ArialMT" w:hAnsi="ArialMT"/>
          <w:color w:val="000000"/>
          <w:sz w:val="20"/>
          <w:szCs w:val="20"/>
          <w:lang w:val="en-CA"/>
        </w:rPr>
        <w:t>The open-drain PG (power-good) output indicates whether the VCC voltage is valid or not. The open-drain FET</w:t>
      </w:r>
      <w:r w:rsidR="00816707">
        <w:rPr>
          <w:rFonts w:ascii="ArialMT" w:hAnsi="ArialMT"/>
          <w:color w:val="000000"/>
          <w:sz w:val="20"/>
          <w:szCs w:val="20"/>
          <w:lang w:val="en-CA"/>
        </w:rPr>
        <w:t xml:space="preserve"> </w:t>
      </w:r>
      <w:r w:rsidR="00816707" w:rsidRPr="00816707">
        <w:rPr>
          <w:rFonts w:ascii="ArialMT" w:hAnsi="ArialMT"/>
          <w:color w:val="000000"/>
          <w:sz w:val="20"/>
          <w:szCs w:val="20"/>
          <w:lang w:val="en-CA"/>
        </w:rPr>
        <w:t xml:space="preserve">turns on whenever bq24600 has a valid VCC input (not </w:t>
      </w:r>
      <w:r w:rsidR="004F7DD9">
        <w:rPr>
          <w:rFonts w:ascii="ArialMT" w:hAnsi="ArialMT"/>
          <w:color w:val="000000"/>
          <w:sz w:val="20"/>
          <w:szCs w:val="20"/>
          <w:lang w:val="en-CA"/>
        </w:rPr>
        <w:t>in UVLO or ACOV or SLEEP mode) […]</w:t>
      </w:r>
      <w:r>
        <w:rPr>
          <w:rFonts w:ascii="ArialMT" w:hAnsi="ArialMT"/>
          <w:color w:val="000000"/>
          <w:sz w:val="20"/>
          <w:szCs w:val="20"/>
          <w:lang w:val="en-CA"/>
        </w:rPr>
        <w:t>”</w:t>
      </w:r>
    </w:p>
    <w:p w14:paraId="79456D9B" w14:textId="77777777" w:rsidR="00816707" w:rsidRPr="00A10F1F" w:rsidRDefault="00816707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  <w:lang w:val="en-CA"/>
        </w:rPr>
      </w:pPr>
    </w:p>
    <w:p w14:paraId="778ABA2F" w14:textId="77777777" w:rsidR="009F5744" w:rsidRPr="009F5744" w:rsidRDefault="009F5744" w:rsidP="009F5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</w:pPr>
      <w:r w:rsidRPr="009F5744">
        <w:rPr>
          <w:rFonts w:ascii="Arial-BoldMT" w:eastAsia="Times New Roman" w:hAnsi="Arial-BoldMT" w:cs="Times New Roman"/>
          <w:b/>
          <w:bCs/>
          <w:color w:val="000000"/>
          <w:sz w:val="20"/>
          <w:szCs w:val="20"/>
          <w:lang w:val="en-CA" w:eastAsia="fr-FR"/>
        </w:rPr>
        <w:t>Table 2. STAT Pin Definition for bq24600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2268"/>
      </w:tblGrid>
      <w:tr w:rsidR="009F5744" w:rsidRPr="00C813FF" w14:paraId="2DA21A63" w14:textId="77777777" w:rsidTr="00C813FF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860D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-BoldMT" w:eastAsia="Times New Roman" w:hAnsi="Arial-BoldMT" w:cs="Times New Roman"/>
                <w:b/>
                <w:bCs/>
                <w:color w:val="000000"/>
                <w:sz w:val="24"/>
                <w:szCs w:val="16"/>
                <w:lang w:val="fr-FR" w:eastAsia="fr-FR"/>
              </w:rPr>
              <w:t xml:space="preserve">CHARGE STATE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66A1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-BoldMT" w:eastAsia="Times New Roman" w:hAnsi="Arial-BoldMT" w:cs="Times New Roman"/>
                <w:b/>
                <w:bCs/>
                <w:color w:val="000000"/>
                <w:sz w:val="24"/>
                <w:szCs w:val="16"/>
                <w:lang w:val="fr-FR" w:eastAsia="fr-FR"/>
              </w:rPr>
              <w:t>STAT</w:t>
            </w:r>
          </w:p>
        </w:tc>
      </w:tr>
      <w:tr w:rsidR="009F5744" w:rsidRPr="00C813FF" w14:paraId="38EC861C" w14:textId="77777777" w:rsidTr="00C813FF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1105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 xml:space="preserve">Charge in progress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8CA79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>ON</w:t>
            </w:r>
          </w:p>
        </w:tc>
      </w:tr>
      <w:tr w:rsidR="009F5744" w:rsidRPr="00C813FF" w14:paraId="57DD6790" w14:textId="77777777" w:rsidTr="00C813FF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A747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 xml:space="preserve">Charge complete (PG = LOW)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B3718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>OFF</w:t>
            </w:r>
          </w:p>
        </w:tc>
      </w:tr>
      <w:tr w:rsidR="009F5744" w:rsidRPr="00C813FF" w14:paraId="041C072D" w14:textId="77777777" w:rsidTr="00C813FF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AE2F7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 xml:space="preserve">Sleep mode (PG = HIGH)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0DE6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>OFF</w:t>
            </w:r>
          </w:p>
        </w:tc>
      </w:tr>
      <w:tr w:rsidR="009F5744" w:rsidRPr="00C813FF" w14:paraId="1245DEDB" w14:textId="77777777" w:rsidTr="00C813FF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FBED" w14:textId="77777777" w:rsidR="009F5744" w:rsidRPr="00C813FF" w:rsidRDefault="009F5744" w:rsidP="00C8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en-CA" w:eastAsia="fr-FR"/>
              </w:rPr>
              <w:t>Charge suspend, timer fault, input overvoltage, battery absent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C7DDF" w14:textId="77777777" w:rsidR="009F5744" w:rsidRPr="00C813FF" w:rsidRDefault="009F5744" w:rsidP="009F5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C813FF">
              <w:rPr>
                <w:rFonts w:ascii="ArialMT" w:eastAsia="Times New Roman" w:hAnsi="ArialMT" w:cs="Times New Roman"/>
                <w:color w:val="000000"/>
                <w:sz w:val="24"/>
                <w:szCs w:val="16"/>
                <w:lang w:val="fr-FR" w:eastAsia="fr-FR"/>
              </w:rPr>
              <w:t>BLINK (0.5 Hz)</w:t>
            </w:r>
          </w:p>
        </w:tc>
      </w:tr>
    </w:tbl>
    <w:p w14:paraId="1D83415E" w14:textId="77777777" w:rsidR="009F5744" w:rsidRPr="00CE45F9" w:rsidRDefault="009F5744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4F6F6367" w14:textId="77777777" w:rsidR="00CE45F9" w:rsidRPr="00CE45F9" w:rsidRDefault="00CE45F9" w:rsidP="00E174A7">
      <w:pPr>
        <w:pStyle w:val="Sansinterligne"/>
        <w:spacing w:line="276" w:lineRule="auto"/>
        <w:rPr>
          <w:rFonts w:asciiTheme="majorHAnsi" w:hAnsiTheme="majorHAnsi"/>
          <w:sz w:val="24"/>
          <w:szCs w:val="28"/>
        </w:rPr>
      </w:pPr>
    </w:p>
    <w:p w14:paraId="7F453F5B" w14:textId="77777777" w:rsidR="00CE2D81" w:rsidRDefault="00CE2D81">
      <w:r>
        <w:br w:type="page"/>
      </w:r>
    </w:p>
    <w:p w14:paraId="1E9C7734" w14:textId="77777777" w:rsidR="009E6E1F" w:rsidRDefault="009E6E1F" w:rsidP="009E6E1F">
      <w:pPr>
        <w:pStyle w:val="Sansinterligne"/>
        <w:ind w:right="4245"/>
      </w:pPr>
    </w:p>
    <w:p w14:paraId="7395C427" w14:textId="77777777" w:rsidR="00A51300" w:rsidRDefault="00A51300" w:rsidP="00B705C5"/>
    <w:p w14:paraId="53930A32" w14:textId="77777777" w:rsidR="00B705C5" w:rsidRDefault="00B705C5" w:rsidP="00B705C5"/>
    <w:p w14:paraId="4AFB0E15" w14:textId="77777777" w:rsidR="00B705C5" w:rsidRDefault="00B705C5" w:rsidP="00B705C5"/>
    <w:p w14:paraId="1C582761" w14:textId="77777777" w:rsidR="00B705C5" w:rsidRDefault="00B705C5" w:rsidP="00B705C5"/>
    <w:p w14:paraId="7CEB6F5A" w14:textId="77777777" w:rsidR="00FF77D1" w:rsidRDefault="00FF77D1" w:rsidP="00B705C5"/>
    <w:p w14:paraId="6F1BDBF5" w14:textId="77777777" w:rsidR="00FF77D1" w:rsidRDefault="00FF77D1" w:rsidP="00B705C5"/>
    <w:p w14:paraId="1AD24768" w14:textId="77777777" w:rsidR="00FF77D1" w:rsidRDefault="00FF77D1" w:rsidP="00B705C5"/>
    <w:p w14:paraId="100A2EEF" w14:textId="77777777" w:rsidR="00FF77D1" w:rsidRDefault="00FF77D1" w:rsidP="00B705C5"/>
    <w:p w14:paraId="71B74B9B" w14:textId="77777777" w:rsidR="006A502D" w:rsidRDefault="006A502D" w:rsidP="00B705C5"/>
    <w:p w14:paraId="1FDC6FC6" w14:textId="77777777" w:rsidR="006A502D" w:rsidRDefault="006A502D" w:rsidP="00B705C5"/>
    <w:p w14:paraId="66B8B926" w14:textId="77777777" w:rsidR="006A502D" w:rsidRDefault="006A502D" w:rsidP="00B705C5"/>
    <w:p w14:paraId="57A3C5D0" w14:textId="77777777" w:rsidR="006A502D" w:rsidRDefault="006A502D" w:rsidP="00B705C5"/>
    <w:p w14:paraId="40E8A2B1" w14:textId="77777777" w:rsidR="006A502D" w:rsidRDefault="006A502D" w:rsidP="00B705C5"/>
    <w:p w14:paraId="37B629E2" w14:textId="77777777" w:rsidR="006A502D" w:rsidRDefault="006A502D" w:rsidP="00B705C5"/>
    <w:p w14:paraId="627184D0" w14:textId="77777777" w:rsidR="006A502D" w:rsidRDefault="006A502D" w:rsidP="00B705C5"/>
    <w:p w14:paraId="380104DE" w14:textId="77777777" w:rsidR="006A502D" w:rsidRDefault="006A502D" w:rsidP="00B705C5"/>
    <w:p w14:paraId="1A24824E" w14:textId="77777777" w:rsidR="006A502D" w:rsidRDefault="006A502D" w:rsidP="00B705C5"/>
    <w:p w14:paraId="05A7B305" w14:textId="77777777" w:rsidR="00B705C5" w:rsidRDefault="00B705C5" w:rsidP="006F091C">
      <w:pPr>
        <w:jc w:val="center"/>
      </w:pPr>
    </w:p>
    <w:p w14:paraId="0D8B81A3" w14:textId="77777777" w:rsidR="00B705C5" w:rsidRPr="00637AE7" w:rsidRDefault="00FF77D1" w:rsidP="006F091C">
      <w:pPr>
        <w:pStyle w:val="Sansinterligne"/>
        <w:jc w:val="center"/>
        <w:rPr>
          <w:rFonts w:asciiTheme="majorHAnsi" w:hAnsiTheme="majorHAnsi"/>
          <w:b/>
          <w:sz w:val="28"/>
          <w:szCs w:val="28"/>
        </w:rPr>
      </w:pPr>
      <w:r w:rsidRPr="00637AE7">
        <w:rPr>
          <w:rFonts w:asciiTheme="majorHAnsi" w:hAnsiTheme="majorHAnsi"/>
          <w:b/>
          <w:sz w:val="28"/>
          <w:szCs w:val="28"/>
        </w:rPr>
        <w:t>Université du Québec à Chicoutimi</w:t>
      </w:r>
    </w:p>
    <w:p w14:paraId="3BF9143F" w14:textId="77777777" w:rsidR="00FF77D1" w:rsidRPr="00FF77D1" w:rsidRDefault="00A71E9A" w:rsidP="006F091C">
      <w:pPr>
        <w:pStyle w:val="Sansinterligne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Tous</w:t>
      </w:r>
      <w:r w:rsidR="00FF77D1" w:rsidRPr="00FF77D1">
        <w:rPr>
          <w:b/>
          <w:sz w:val="24"/>
          <w:szCs w:val="24"/>
        </w:rPr>
        <w:t xml:space="preserve"> Droits Réservés</w:t>
      </w:r>
    </w:p>
    <w:p w14:paraId="5D8A7A0B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555 Blv Université</w:t>
      </w:r>
    </w:p>
    <w:p w14:paraId="2478EAF0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Chicoutimi, Québec</w:t>
      </w:r>
    </w:p>
    <w:p w14:paraId="4DD9C517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Canada, G7H 2B1</w:t>
      </w:r>
    </w:p>
    <w:p w14:paraId="366ADD45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418-545-5011</w:t>
      </w:r>
    </w:p>
    <w:p w14:paraId="3CB778B5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</w:p>
    <w:p w14:paraId="659E8D05" w14:textId="77777777" w:rsidR="00FF77D1" w:rsidRPr="00FF77D1" w:rsidRDefault="00FF77D1" w:rsidP="006F091C">
      <w:pPr>
        <w:pStyle w:val="Sansinterligne"/>
        <w:jc w:val="center"/>
        <w:rPr>
          <w:rFonts w:asciiTheme="majorHAnsi" w:hAnsiTheme="majorHAnsi"/>
          <w:b/>
          <w:sz w:val="24"/>
          <w:szCs w:val="24"/>
        </w:rPr>
      </w:pPr>
      <w:r w:rsidRPr="00FF77D1">
        <w:rPr>
          <w:rFonts w:asciiTheme="majorHAnsi" w:hAnsiTheme="majorHAnsi"/>
          <w:b/>
          <w:sz w:val="24"/>
          <w:szCs w:val="24"/>
        </w:rPr>
        <w:t>Conception de :</w:t>
      </w:r>
    </w:p>
    <w:p w14:paraId="0E94EDC8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Francis Deschênes</w:t>
      </w:r>
    </w:p>
    <w:p w14:paraId="0272D9E4" w14:textId="77777777" w:rsidR="00FF77D1" w:rsidRP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Département des Sciences Appliquées</w:t>
      </w:r>
    </w:p>
    <w:p w14:paraId="0B1DB734" w14:textId="77777777" w:rsidR="00FF77D1" w:rsidRDefault="00FF77D1" w:rsidP="006F091C">
      <w:pPr>
        <w:pStyle w:val="Sansinterligne"/>
        <w:jc w:val="center"/>
        <w:rPr>
          <w:sz w:val="24"/>
          <w:szCs w:val="24"/>
        </w:rPr>
      </w:pPr>
      <w:r w:rsidRPr="00FF77D1">
        <w:rPr>
          <w:sz w:val="24"/>
          <w:szCs w:val="24"/>
        </w:rPr>
        <w:t>Local P2-1050-1  Poste 2283</w:t>
      </w:r>
    </w:p>
    <w:p w14:paraId="0E0A024A" w14:textId="77777777" w:rsidR="00597F7A" w:rsidRPr="00FF77D1" w:rsidRDefault="00597F7A" w:rsidP="006F091C">
      <w:pPr>
        <w:pStyle w:val="Sansinterligne"/>
        <w:jc w:val="center"/>
        <w:rPr>
          <w:sz w:val="24"/>
          <w:szCs w:val="24"/>
        </w:rPr>
      </w:pPr>
      <w:r>
        <w:rPr>
          <w:sz w:val="24"/>
          <w:szCs w:val="24"/>
        </w:rPr>
        <w:t>fdeschen@uqac.ca</w:t>
      </w:r>
    </w:p>
    <w:sectPr w:rsidR="00597F7A" w:rsidRPr="00FF77D1" w:rsidSect="00040F22">
      <w:pgSz w:w="12240" w:h="15840"/>
      <w:pgMar w:top="1382" w:right="1800" w:bottom="1440" w:left="1800" w:header="708" w:footer="3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CC5DC0" w14:textId="77777777" w:rsidR="00FE3A42" w:rsidRDefault="00FE3A42" w:rsidP="004B4276">
      <w:pPr>
        <w:spacing w:after="0" w:line="240" w:lineRule="auto"/>
      </w:pPr>
      <w:r>
        <w:separator/>
      </w:r>
    </w:p>
  </w:endnote>
  <w:endnote w:type="continuationSeparator" w:id="0">
    <w:p w14:paraId="0B3544DA" w14:textId="77777777" w:rsidR="00FE3A42" w:rsidRDefault="00FE3A42" w:rsidP="004B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18"/>
      <w:gridCol w:w="7938"/>
    </w:tblGrid>
    <w:tr w:rsidR="004B4276" w:rsidRPr="004B4276" w14:paraId="0720533C" w14:textId="77777777">
      <w:tc>
        <w:tcPr>
          <w:tcW w:w="918" w:type="dxa"/>
        </w:tcPr>
        <w:p w14:paraId="10CDE733" w14:textId="34B3169B" w:rsidR="004B4276" w:rsidRPr="004B4276" w:rsidRDefault="005E225A">
          <w:pPr>
            <w:pStyle w:val="Pieddepage"/>
            <w:jc w:val="right"/>
            <w:rPr>
              <w:b/>
              <w:color w:val="000000" w:themeColor="text1"/>
              <w:sz w:val="32"/>
              <w:szCs w:val="32"/>
            </w:rPr>
          </w:pPr>
          <w:r w:rsidRPr="004B4276">
            <w:rPr>
              <w:color w:val="000000" w:themeColor="text1"/>
            </w:rPr>
            <w:fldChar w:fldCharType="begin"/>
          </w:r>
          <w:r w:rsidR="004B4276" w:rsidRPr="004B4276">
            <w:rPr>
              <w:color w:val="000000" w:themeColor="text1"/>
            </w:rPr>
            <w:instrText xml:space="preserve"> PAGE   \* MERGEFORMAT </w:instrText>
          </w:r>
          <w:r w:rsidRPr="004B4276">
            <w:rPr>
              <w:color w:val="000000" w:themeColor="text1"/>
            </w:rPr>
            <w:fldChar w:fldCharType="separate"/>
          </w:r>
          <w:r w:rsidR="00BC6E5F" w:rsidRPr="00BC6E5F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4B4276">
            <w:rPr>
              <w:color w:val="000000" w:themeColor="text1"/>
            </w:rPr>
            <w:fldChar w:fldCharType="end"/>
          </w:r>
        </w:p>
      </w:tc>
      <w:tc>
        <w:tcPr>
          <w:tcW w:w="7938" w:type="dxa"/>
        </w:tcPr>
        <w:p w14:paraId="462B531D" w14:textId="77777777" w:rsidR="00C64063" w:rsidRPr="004B4276" w:rsidRDefault="004B4276" w:rsidP="00C64063">
          <w:pPr>
            <w:pStyle w:val="Pieddepage"/>
            <w:jc w:val="right"/>
            <w:rPr>
              <w:color w:val="000000" w:themeColor="text1"/>
            </w:rPr>
          </w:pPr>
          <w:r w:rsidRPr="004B4276">
            <w:rPr>
              <w:noProof/>
              <w:color w:val="000000" w:themeColor="text1"/>
              <w:lang w:val="fr-FR" w:eastAsia="fr-FR"/>
            </w:rPr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5080</wp:posOffset>
                </wp:positionV>
                <wp:extent cx="368935" cy="284480"/>
                <wp:effectExtent l="19050" t="0" r="0" b="0"/>
                <wp:wrapTight wrapText="bothSides">
                  <wp:wrapPolygon edited="0">
                    <wp:start x="-1115" y="0"/>
                    <wp:lineTo x="-1115" y="20250"/>
                    <wp:lineTo x="21191" y="20250"/>
                    <wp:lineTo x="21191" y="0"/>
                    <wp:lineTo x="-1115" y="0"/>
                  </wp:wrapPolygon>
                </wp:wrapTight>
                <wp:docPr id="5" name="Image 4" descr="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dex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935" cy="284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C64063">
            <w:rPr>
              <w:color w:val="000000" w:themeColor="text1"/>
            </w:rPr>
            <w:t>Automne 2021</w:t>
          </w:r>
        </w:p>
      </w:tc>
    </w:tr>
  </w:tbl>
  <w:p w14:paraId="7E25D426" w14:textId="77777777" w:rsidR="004B4276" w:rsidRDefault="004B42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06846D" w14:textId="77777777" w:rsidR="00FE3A42" w:rsidRDefault="00FE3A42" w:rsidP="004B4276">
      <w:pPr>
        <w:spacing w:after="0" w:line="240" w:lineRule="auto"/>
      </w:pPr>
      <w:r>
        <w:separator/>
      </w:r>
    </w:p>
  </w:footnote>
  <w:footnote w:type="continuationSeparator" w:id="0">
    <w:p w14:paraId="621312FD" w14:textId="77777777" w:rsidR="00FE3A42" w:rsidRDefault="00FE3A42" w:rsidP="004B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5BDA5" w14:textId="77777777" w:rsidR="004B4276" w:rsidRDefault="004B4276" w:rsidP="00040F22">
    <w:pPr>
      <w:pStyle w:val="Sansinterligne"/>
      <w:rPr>
        <w:rFonts w:asciiTheme="majorHAnsi" w:hAnsiTheme="majorHAnsi"/>
        <w:sz w:val="28"/>
        <w:szCs w:val="28"/>
      </w:rPr>
    </w:pPr>
    <w:r>
      <w:rPr>
        <w:rFonts w:asciiTheme="majorHAnsi" w:hAnsiTheme="majorHAnsi"/>
        <w:noProof/>
        <w:sz w:val="28"/>
        <w:szCs w:val="28"/>
        <w:lang w:val="fr-FR" w:eastAsia="fr-F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1360170</wp:posOffset>
          </wp:positionH>
          <wp:positionV relativeFrom="paragraph">
            <wp:posOffset>-147955</wp:posOffset>
          </wp:positionV>
          <wp:extent cx="2085340" cy="422275"/>
          <wp:effectExtent l="19050" t="0" r="0" b="0"/>
          <wp:wrapTopAndBottom/>
          <wp:docPr id="4" name="Image 4" descr="C:\Documents and Settings\Francis\Bureau\Datasheets RaPS\imag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Documents and Settings\Francis\Bureau\Datasheets RaPS\image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61878"/>
                  <a:stretch>
                    <a:fillRect/>
                  </a:stretch>
                </pic:blipFill>
                <pic:spPr bwMode="auto">
                  <a:xfrm>
                    <a:off x="0" y="0"/>
                    <a:ext cx="2085340" cy="422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Theme="majorHAnsi" w:hAnsiTheme="majorHAnsi"/>
        <w:noProof/>
        <w:sz w:val="28"/>
        <w:szCs w:val="28"/>
        <w:lang w:val="fr-FR" w:eastAsia="fr-F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-106045</wp:posOffset>
          </wp:positionH>
          <wp:positionV relativeFrom="paragraph">
            <wp:posOffset>-113665</wp:posOffset>
          </wp:positionV>
          <wp:extent cx="1377950" cy="443865"/>
          <wp:effectExtent l="19050" t="0" r="0" b="0"/>
          <wp:wrapTopAndBottom/>
          <wp:docPr id="2" name="Image 2" descr="C:\Documents and Settings\Francis\Bureau\Datasheets RaPS\imag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Documents and Settings\Francis\Bureau\Datasheets RaPS\image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39608"/>
                  <a:stretch>
                    <a:fillRect/>
                  </a:stretch>
                </pic:blipFill>
                <pic:spPr bwMode="auto">
                  <a:xfrm>
                    <a:off x="0" y="0"/>
                    <a:ext cx="1377950" cy="4438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91F95"/>
    <w:multiLevelType w:val="hybridMultilevel"/>
    <w:tmpl w:val="B4ACC3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E7AE3"/>
    <w:multiLevelType w:val="hybridMultilevel"/>
    <w:tmpl w:val="5AC4951A"/>
    <w:lvl w:ilvl="0" w:tplc="5E2E6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A7C12"/>
    <w:multiLevelType w:val="hybridMultilevel"/>
    <w:tmpl w:val="23C008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0DC"/>
    <w:rsid w:val="00013605"/>
    <w:rsid w:val="00040F22"/>
    <w:rsid w:val="00042F9E"/>
    <w:rsid w:val="00050C78"/>
    <w:rsid w:val="000615E7"/>
    <w:rsid w:val="00061DAD"/>
    <w:rsid w:val="00066186"/>
    <w:rsid w:val="000800DC"/>
    <w:rsid w:val="00112A98"/>
    <w:rsid w:val="00152DBF"/>
    <w:rsid w:val="00157F93"/>
    <w:rsid w:val="001756BB"/>
    <w:rsid w:val="00187DBB"/>
    <w:rsid w:val="00244254"/>
    <w:rsid w:val="00261CEE"/>
    <w:rsid w:val="00264F15"/>
    <w:rsid w:val="00282EBB"/>
    <w:rsid w:val="002A7FE7"/>
    <w:rsid w:val="002B5A33"/>
    <w:rsid w:val="004434F6"/>
    <w:rsid w:val="004B4276"/>
    <w:rsid w:val="004F7DD9"/>
    <w:rsid w:val="005462B2"/>
    <w:rsid w:val="005637B6"/>
    <w:rsid w:val="00597F7A"/>
    <w:rsid w:val="005D4F19"/>
    <w:rsid w:val="005E225A"/>
    <w:rsid w:val="005E6855"/>
    <w:rsid w:val="005F5999"/>
    <w:rsid w:val="006147EC"/>
    <w:rsid w:val="00637AE7"/>
    <w:rsid w:val="00647F83"/>
    <w:rsid w:val="00650E66"/>
    <w:rsid w:val="00665C66"/>
    <w:rsid w:val="006A502D"/>
    <w:rsid w:val="006F091C"/>
    <w:rsid w:val="0076634F"/>
    <w:rsid w:val="007D052A"/>
    <w:rsid w:val="00816707"/>
    <w:rsid w:val="008902A1"/>
    <w:rsid w:val="008C12CF"/>
    <w:rsid w:val="008E2CD0"/>
    <w:rsid w:val="009002BE"/>
    <w:rsid w:val="00967B48"/>
    <w:rsid w:val="009833BA"/>
    <w:rsid w:val="0098435C"/>
    <w:rsid w:val="00994F38"/>
    <w:rsid w:val="009B158C"/>
    <w:rsid w:val="009C3684"/>
    <w:rsid w:val="009C5788"/>
    <w:rsid w:val="009D1804"/>
    <w:rsid w:val="009E1370"/>
    <w:rsid w:val="009E6060"/>
    <w:rsid w:val="009E6E1F"/>
    <w:rsid w:val="009F5744"/>
    <w:rsid w:val="00A07A34"/>
    <w:rsid w:val="00A10F1F"/>
    <w:rsid w:val="00A51300"/>
    <w:rsid w:val="00A71E9A"/>
    <w:rsid w:val="00A7645F"/>
    <w:rsid w:val="00AA228C"/>
    <w:rsid w:val="00AC0710"/>
    <w:rsid w:val="00AC5EB1"/>
    <w:rsid w:val="00AD23AD"/>
    <w:rsid w:val="00AF00A5"/>
    <w:rsid w:val="00AF114E"/>
    <w:rsid w:val="00B705C5"/>
    <w:rsid w:val="00BB0903"/>
    <w:rsid w:val="00BC6E5F"/>
    <w:rsid w:val="00BE2090"/>
    <w:rsid w:val="00BF1446"/>
    <w:rsid w:val="00C64063"/>
    <w:rsid w:val="00C6754D"/>
    <w:rsid w:val="00C813FF"/>
    <w:rsid w:val="00CB734E"/>
    <w:rsid w:val="00CC3FEE"/>
    <w:rsid w:val="00CE2D81"/>
    <w:rsid w:val="00CE45F9"/>
    <w:rsid w:val="00CE68D6"/>
    <w:rsid w:val="00D21A6F"/>
    <w:rsid w:val="00D430FC"/>
    <w:rsid w:val="00D5747B"/>
    <w:rsid w:val="00D67E1D"/>
    <w:rsid w:val="00D7766E"/>
    <w:rsid w:val="00DC4DF9"/>
    <w:rsid w:val="00DF33F7"/>
    <w:rsid w:val="00E174A7"/>
    <w:rsid w:val="00E40846"/>
    <w:rsid w:val="00EC4A94"/>
    <w:rsid w:val="00F3375D"/>
    <w:rsid w:val="00F36F55"/>
    <w:rsid w:val="00F57B87"/>
    <w:rsid w:val="00F86C93"/>
    <w:rsid w:val="00FA6B25"/>
    <w:rsid w:val="00FD21ED"/>
    <w:rsid w:val="00FE0A18"/>
    <w:rsid w:val="00FE3A42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2982362"/>
  <w15:docId w15:val="{B411C79C-DD54-469B-9E88-83E79FBD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45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0800DC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800DC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800DC"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FA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27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B42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4276"/>
  </w:style>
  <w:style w:type="paragraph" w:styleId="Pieddepage">
    <w:name w:val="footer"/>
    <w:basedOn w:val="Normal"/>
    <w:link w:val="PieddepageCar"/>
    <w:uiPriority w:val="99"/>
    <w:unhideWhenUsed/>
    <w:rsid w:val="004B42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4276"/>
  </w:style>
  <w:style w:type="paragraph" w:styleId="Titre">
    <w:name w:val="Title"/>
    <w:basedOn w:val="Normal"/>
    <w:next w:val="Normal"/>
    <w:link w:val="TitreCar"/>
    <w:uiPriority w:val="10"/>
    <w:qFormat/>
    <w:rsid w:val="00CE45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45F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CE45F9"/>
    <w:rPr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CE45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fontstyle01">
    <w:name w:val="fontstyle01"/>
    <w:basedOn w:val="Policepardfaut"/>
    <w:rsid w:val="009F5744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9F5744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0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F6A90110AD44A8E6EC97C18DA77D2" ma:contentTypeVersion="14" ma:contentTypeDescription="Crée un document." ma:contentTypeScope="" ma:versionID="4a965968ad32cfbadde44555bfc879f3">
  <xsd:schema xmlns:xsd="http://www.w3.org/2001/XMLSchema" xmlns:xs="http://www.w3.org/2001/XMLSchema" xmlns:p="http://schemas.microsoft.com/office/2006/metadata/properties" xmlns:ns2="20e662cc-97a7-4cd8-9760-85ac313dc3f0" xmlns:ns3="5a0e270f-05b6-4ec7-aacb-11424d29c9dd" targetNamespace="http://schemas.microsoft.com/office/2006/metadata/properties" ma:root="true" ma:fieldsID="ed9ad7d67e2ac532c7eae718952b75bf" ns2:_="" ns3:_="">
    <xsd:import namespace="20e662cc-97a7-4cd8-9760-85ac313dc3f0"/>
    <xsd:import namespace="5a0e270f-05b6-4ec7-aacb-11424d29c9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62cc-97a7-4cd8-9760-85ac313dc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958b1829-365d-4832-bec7-405194407c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0e270f-05b6-4ec7-aacb-11424d29c9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722cda-1753-4a90-af41-ac252909a936}" ma:internalName="TaxCatchAll" ma:showField="CatchAllData" ma:web="5a0e270f-05b6-4ec7-aacb-11424d29c9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0e270f-05b6-4ec7-aacb-11424d29c9dd" xsi:nil="true"/>
    <lcf76f155ced4ddcb4097134ff3c332f xmlns="20e662cc-97a7-4cd8-9760-85ac313dc3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89327C-FE5B-4AFA-A388-A9E13841CE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E8DE94-97C6-436B-8902-7B5F0B7ADE36}"/>
</file>

<file path=customXml/itemProps3.xml><?xml version="1.0" encoding="utf-8"?>
<ds:datastoreItem xmlns:ds="http://schemas.openxmlformats.org/officeDocument/2006/customXml" ds:itemID="{A47283BD-AFA7-4B8B-ADD7-1B551C9DCAD6}"/>
</file>

<file path=customXml/itemProps4.xml><?xml version="1.0" encoding="utf-8"?>
<ds:datastoreItem xmlns:ds="http://schemas.openxmlformats.org/officeDocument/2006/customXml" ds:itemID="{DDB84A5D-259D-4895-B5A9-B5B1FAD629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3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UQAC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 Deschênes</cp:lastModifiedBy>
  <cp:revision>29</cp:revision>
  <dcterms:created xsi:type="dcterms:W3CDTF">2013-02-12T19:38:00Z</dcterms:created>
  <dcterms:modified xsi:type="dcterms:W3CDTF">2023-09-20T15:23:00Z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0x010100AB7F6A90110AD44A8E6EC97C18DA77D2</vt:lpwstr>
  </property>
</Properties>
</file>