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1C001" w14:textId="77777777" w:rsidR="009F22E6" w:rsidRDefault="00712A50">
      <w:pPr>
        <w:keepNext/>
        <w:keepLines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Title: Why Invest in Uganda?</w:t>
      </w:r>
    </w:p>
    <w:p w14:paraId="02AFDE41" w14:textId="3F697A44" w:rsidR="009F22E6" w:rsidRDefault="00712A50">
      <w:pPr>
        <w:pStyle w:val="Heading2"/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0" w:name="_mf6y09p9vqcp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Slide 1: Brief Introduction: DIMS.</w:t>
      </w:r>
    </w:p>
    <w:p w14:paraId="2FEE08B4" w14:textId="6F251513" w:rsidR="009F22E6" w:rsidRDefault="00712A50">
      <w:pPr>
        <w:keepNext/>
        <w:keepLines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DIMS?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9D0B7DC" w14:textId="77777777" w:rsidR="009F22E6" w:rsidRDefault="00712A50">
      <w:pPr>
        <w:keepNext/>
        <w:keepLines/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Slide 2: Uganda at a Glance.</w:t>
      </w:r>
    </w:p>
    <w:p w14:paraId="372A54EE" w14:textId="77777777" w:rsidR="009F22E6" w:rsidRDefault="00712A50">
      <w:pPr>
        <w:keepNext/>
        <w:keepLines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Population: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45.6 million (UBOS, 2024).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E08F86A" w14:textId="19B86EC8" w:rsidR="009F22E6" w:rsidRDefault="00712A50">
      <w:pPr>
        <w:keepNext/>
        <w:keepLines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GDP Growth Rate: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7% projection in 2025/2026, (</w:t>
      </w:r>
      <w:r>
        <w:rPr>
          <w:rFonts w:ascii="Times New Roman" w:eastAsia="Times New Roman" w:hAnsi="Times New Roman" w:cs="Times New Roman"/>
          <w:sz w:val="24"/>
          <w:szCs w:val="24"/>
        </w:rPr>
        <w:t>Ministry of Finance 2024).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92EDF0F" w14:textId="40D58016" w:rsidR="009F22E6" w:rsidRDefault="00712A50">
      <w:pPr>
        <w:keepNext/>
        <w:keepLines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Inflation Rate: </w:t>
      </w:r>
      <w:r>
        <w:rPr>
          <w:rFonts w:ascii="Times New Roman" w:eastAsia="Times New Roman" w:hAnsi="Times New Roman" w:cs="Times New Roman"/>
          <w:sz w:val="24"/>
          <w:szCs w:val="24"/>
        </w:rPr>
        <w:t>3.2%, indicating macroeconomic stability despite global inflationary pressures, attributed to services and industry sectors, promoting consumer demand and FDI (</w:t>
      </w:r>
      <w:r>
        <w:rPr>
          <w:rFonts w:ascii="Times New Roman" w:eastAsia="Times New Roman" w:hAnsi="Times New Roman" w:cs="Times New Roman"/>
          <w:sz w:val="24"/>
          <w:szCs w:val="24"/>
        </w:rPr>
        <w:t>Ministry of Finance,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2024).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63039A9" w14:textId="77777777" w:rsidR="009F22E6" w:rsidRDefault="00712A50">
      <w:pPr>
        <w:keepNext/>
        <w:keepLines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Ease of Doing Business Ranking: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Among the best in East Africa (World Bank), 12th in Africa, (Daily Monitor, 2021).</w:t>
      </w:r>
    </w:p>
    <w:p w14:paraId="4320E1DC" w14:textId="77777777" w:rsidR="009F22E6" w:rsidRDefault="009F22E6">
      <w:pPr>
        <w:keepNext/>
        <w:keepLines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F858A1D" w14:textId="5A792745" w:rsidR="009F22E6" w:rsidRDefault="00712A50">
      <w:pPr>
        <w:keepNext/>
        <w:keepLines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Total FDI Investment Value: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$3,034.11 million attributed towards the oil and gas sector. Diaspora Remittances at $1.29 billion (</w:t>
      </w:r>
      <w:r>
        <w:rPr>
          <w:rFonts w:ascii="Times New Roman" w:eastAsia="Times New Roman" w:hAnsi="Times New Roman" w:cs="Times New Roman"/>
          <w:sz w:val="24"/>
          <w:szCs w:val="24"/>
        </w:rPr>
        <w:t>Ministry of Finance, 2024).</w:t>
      </w:r>
    </w:p>
    <w:p w14:paraId="21106888" w14:textId="77777777" w:rsidR="009F22E6" w:rsidRDefault="009F22E6">
      <w:pPr>
        <w:keepNext/>
        <w:keepLines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D86F5C3" w14:textId="77777777" w:rsidR="009F22E6" w:rsidRDefault="00712A50">
      <w:pPr>
        <w:keepNext/>
        <w:keepLines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Total DID Investment Value: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D8EF0D7" w14:textId="77777777" w:rsidR="009F22E6" w:rsidRDefault="00712A50">
      <w:pPr>
        <w:keepNext/>
        <w:keepLines/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Slide 3: Key Priority Sectors; NDPIV at a Glance.</w:t>
      </w:r>
    </w:p>
    <w:p w14:paraId="3FBA2805" w14:textId="77777777" w:rsidR="009F22E6" w:rsidRDefault="00712A50">
      <w:pPr>
        <w:keepNext/>
        <w:keepLines/>
        <w:spacing w:before="240" w:after="24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Source: (NDPIV, 2025-2030)</w:t>
      </w:r>
    </w:p>
    <w:p w14:paraId="639E1F55" w14:textId="77777777" w:rsidR="009F22E6" w:rsidRDefault="00712A50">
      <w:pPr>
        <w:keepNext/>
        <w:keepLines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503CC325" wp14:editId="46172FD8">
            <wp:extent cx="4960417" cy="36718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0417" cy="3671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24DFB6" w14:textId="77777777" w:rsidR="009F22E6" w:rsidRDefault="009F22E6">
      <w:pPr>
        <w:keepNext/>
        <w:keepLines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A72F2B" w14:textId="77777777" w:rsidR="009F22E6" w:rsidRDefault="00712A50">
      <w:pPr>
        <w:pStyle w:val="Heading2"/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1" w:name="_8eoduvamex9m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Slide 4: Uganda’s Investment Climate.</w:t>
      </w:r>
    </w:p>
    <w:p w14:paraId="09C96D99" w14:textId="77777777" w:rsidR="009F22E6" w:rsidRDefault="00712A50">
      <w:pPr>
        <w:keepNext/>
        <w:keepLines/>
        <w:numPr>
          <w:ilvl w:val="0"/>
          <w:numId w:val="2"/>
        </w:numPr>
        <w:spacing w:before="24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Location:</w:t>
      </w:r>
    </w:p>
    <w:p w14:paraId="0F7E4C6B" w14:textId="77777777" w:rsidR="009F22E6" w:rsidRDefault="00712A50">
      <w:pPr>
        <w:keepNext/>
        <w:keepLines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Uganda serves as a regional hub in East and Central Africa, offering access to over 400 million consumers.</w:t>
      </w:r>
    </w:p>
    <w:p w14:paraId="7B46636F" w14:textId="77777777" w:rsidR="009F22E6" w:rsidRDefault="00712A50">
      <w:pPr>
        <w:keepNext/>
        <w:keepLines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Key member of EAC, COMESA,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AfCFTA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providing tariff-free trade benefits.</w:t>
      </w:r>
    </w:p>
    <w:p w14:paraId="56618CDD" w14:textId="77777777" w:rsidR="009F22E6" w:rsidRDefault="00712A50">
      <w:pPr>
        <w:keepNext/>
        <w:keepLines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Robust Economic Growth:</w:t>
      </w:r>
    </w:p>
    <w:p w14:paraId="7765D7B8" w14:textId="77777777" w:rsidR="009F22E6" w:rsidRDefault="00712A50">
      <w:pPr>
        <w:keepNext/>
        <w:keepLines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Uganda’s economy has demonstrated resilience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growth, with a GDP increase of 5.3% in 2023, supported by strong agricultural and industrial performance.</w:t>
      </w:r>
    </w:p>
    <w:p w14:paraId="19119B18" w14:textId="77777777" w:rsidR="009F22E6" w:rsidRDefault="00712A50">
      <w:pPr>
        <w:keepNext/>
        <w:keepLines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growing middle class and increasing consumer demand create new investment opportunities.</w:t>
      </w:r>
    </w:p>
    <w:p w14:paraId="537794E6" w14:textId="77777777" w:rsidR="009F22E6" w:rsidRDefault="00712A50">
      <w:pPr>
        <w:keepNext/>
        <w:keepLines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Political Stability &amp; Governance:</w:t>
      </w:r>
    </w:p>
    <w:p w14:paraId="2D9829B3" w14:textId="77777777" w:rsidR="009F22E6" w:rsidRDefault="00712A50">
      <w:pPr>
        <w:keepNext/>
        <w:keepLines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Over 35 years of stable governance have fostered a predictable business environment.</w:t>
      </w:r>
    </w:p>
    <w:p w14:paraId="41849251" w14:textId="77777777" w:rsidR="009F22E6" w:rsidRDefault="00712A50">
      <w:pPr>
        <w:keepNext/>
        <w:keepLines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Uganda is committed to investor-friendly polic</w:t>
      </w:r>
      <w:r>
        <w:rPr>
          <w:rFonts w:ascii="Times New Roman" w:eastAsia="Times New Roman" w:hAnsi="Times New Roman" w:cs="Times New Roman"/>
          <w:sz w:val="24"/>
          <w:szCs w:val="24"/>
        </w:rPr>
        <w:t>ies and legal reforms to attract FDI.</w:t>
      </w:r>
    </w:p>
    <w:p w14:paraId="15EE028C" w14:textId="77777777" w:rsidR="009F22E6" w:rsidRDefault="00712A50">
      <w:pPr>
        <w:keepNext/>
        <w:keepLines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Open Market Policies &amp; Investment Protection:</w:t>
      </w:r>
    </w:p>
    <w:p w14:paraId="66E47585" w14:textId="77777777" w:rsidR="009F22E6" w:rsidRDefault="00712A50">
      <w:pPr>
        <w:keepNext/>
        <w:keepLines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restrictions on profit repatriation, allowing investors to freely transfer funds.</w:t>
      </w:r>
    </w:p>
    <w:p w14:paraId="657D6627" w14:textId="77777777" w:rsidR="009F22E6" w:rsidRDefault="00712A50">
      <w:pPr>
        <w:keepNext/>
        <w:keepLines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Uganda is a member of multiple trade agreements, including EAC, COMESA,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AfCFTA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pro</w:t>
      </w:r>
      <w:r>
        <w:rPr>
          <w:rFonts w:ascii="Times New Roman" w:eastAsia="Times New Roman" w:hAnsi="Times New Roman" w:cs="Times New Roman"/>
          <w:sz w:val="24"/>
          <w:szCs w:val="24"/>
        </w:rPr>
        <w:t>viding access to regional and international markets.</w:t>
      </w:r>
    </w:p>
    <w:p w14:paraId="16C4C328" w14:textId="77777777" w:rsidR="009F22E6" w:rsidRDefault="00712A50">
      <w:pPr>
        <w:keepNext/>
        <w:keepLines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Strong legal frameworks in place to protect investor rights and ensure fair competition.</w:t>
      </w:r>
    </w:p>
    <w:p w14:paraId="157F98F8" w14:textId="7747C938" w:rsidR="009F22E6" w:rsidRDefault="00712A50">
      <w:pPr>
        <w:keepNext/>
        <w:keepLines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Competitive Labor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Market &amp; Skilled Workforce:</w:t>
      </w:r>
    </w:p>
    <w:p w14:paraId="5B1C27DA" w14:textId="77777777" w:rsidR="009F22E6" w:rsidRDefault="00712A50">
      <w:pPr>
        <w:keepNext/>
        <w:keepLines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Over 70% of Uganda’s population is under 30, providing a dynamic an</w:t>
      </w:r>
      <w:r>
        <w:rPr>
          <w:rFonts w:ascii="Times New Roman" w:eastAsia="Times New Roman" w:hAnsi="Times New Roman" w:cs="Times New Roman"/>
          <w:sz w:val="24"/>
          <w:szCs w:val="24"/>
        </w:rPr>
        <w:t>d youthful workforce.</w:t>
      </w:r>
    </w:p>
    <w:p w14:paraId="6231B427" w14:textId="77777777" w:rsidR="009F22E6" w:rsidRDefault="00712A50">
      <w:pPr>
        <w:keepNext/>
        <w:keepLines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Government initiatives focus on enhancing vocational skills to support industrial and technological advancements.</w:t>
      </w:r>
    </w:p>
    <w:p w14:paraId="27D933D5" w14:textId="77777777" w:rsidR="009F22E6" w:rsidRDefault="00712A50">
      <w:pPr>
        <w:keepNext/>
        <w:keepLines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Government Incentives &amp; Investor Support:</w:t>
      </w:r>
    </w:p>
    <w:p w14:paraId="52A628ED" w14:textId="77777777" w:rsidR="009F22E6" w:rsidRDefault="00712A50">
      <w:pPr>
        <w:keepNext/>
        <w:keepLines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Attractive tax incentives, including tax holidays and VAT exemptions for key i</w:t>
      </w:r>
      <w:r>
        <w:rPr>
          <w:rFonts w:ascii="Times New Roman" w:eastAsia="Times New Roman" w:hAnsi="Times New Roman" w:cs="Times New Roman"/>
          <w:sz w:val="24"/>
          <w:szCs w:val="24"/>
        </w:rPr>
        <w:t>ndustries.</w:t>
      </w:r>
    </w:p>
    <w:p w14:paraId="4B7CEEED" w14:textId="77777777" w:rsidR="009F22E6" w:rsidRDefault="00712A50">
      <w:pPr>
        <w:keepNext/>
        <w:keepLines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Special Economic Zones (SEZs) and industrial parks provide cost-effective infrastructure and regulatory ease.</w:t>
      </w:r>
    </w:p>
    <w:p w14:paraId="12E6EA58" w14:textId="77777777" w:rsidR="009F22E6" w:rsidRDefault="00712A50">
      <w:pPr>
        <w:keepNext/>
        <w:keepLines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Uganda Investment Authority (UIA) operates a one-stop center for investors, streamlining business registration and post-investment supp</w:t>
      </w:r>
      <w:r>
        <w:rPr>
          <w:rFonts w:ascii="Times New Roman" w:eastAsia="Times New Roman" w:hAnsi="Times New Roman" w:cs="Times New Roman"/>
          <w:sz w:val="24"/>
          <w:szCs w:val="24"/>
        </w:rPr>
        <w:t>ort.</w:t>
      </w:r>
    </w:p>
    <w:p w14:paraId="3FB8E931" w14:textId="77777777" w:rsidR="009F22E6" w:rsidRDefault="00712A50">
      <w:pPr>
        <w:keepNext/>
        <w:keepLines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Infrastructure: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D6D19F" w14:textId="77777777" w:rsidR="009F22E6" w:rsidRDefault="00712A50">
      <w:pPr>
        <w:keepNext/>
        <w:keepLines/>
        <w:numPr>
          <w:ilvl w:val="1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25 Industrial Parks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across Uganda with dedicated utilities and logistics.</w:t>
      </w:r>
    </w:p>
    <w:p w14:paraId="53348BEA" w14:textId="4A5DB523" w:rsidR="009F22E6" w:rsidRDefault="00712A50">
      <w:pPr>
        <w:keepNext/>
        <w:keepLines/>
        <w:numPr>
          <w:ilvl w:val="1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Modern Transport &amp; Logistics Network: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Upgraded Road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networks connecting industrial hubs to regional and global markets.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Standard Gauge Railway (SGR) under develo</w:t>
      </w:r>
      <w:r>
        <w:rPr>
          <w:rFonts w:ascii="Times New Roman" w:eastAsia="Times New Roman" w:hAnsi="Times New Roman" w:cs="Times New Roman"/>
          <w:sz w:val="24"/>
          <w:szCs w:val="24"/>
        </w:rPr>
        <w:t>pment for improved cargo transport.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Expansion of Entebbe International Airport to facilitate increased trade volume.</w:t>
      </w:r>
    </w:p>
    <w:p w14:paraId="21E870F8" w14:textId="77777777" w:rsidR="009F22E6" w:rsidRDefault="00712A50">
      <w:pPr>
        <w:keepNext/>
        <w:keepLines/>
        <w:numPr>
          <w:ilvl w:val="1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Energy Infrastructure: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Over 1,500 MW of electricity generation capacity, with ongoing hydro and solar projects. Government investment in st</w:t>
      </w:r>
      <w:r>
        <w:rPr>
          <w:rFonts w:ascii="Times New Roman" w:eastAsia="Times New Roman" w:hAnsi="Times New Roman" w:cs="Times New Roman"/>
          <w:sz w:val="24"/>
          <w:szCs w:val="24"/>
        </w:rPr>
        <w:t>able power supply for industrial growth.</w:t>
      </w:r>
    </w:p>
    <w:p w14:paraId="6D428F37" w14:textId="77777777" w:rsidR="009F22E6" w:rsidRDefault="00712A50">
      <w:pPr>
        <w:keepNext/>
        <w:keepLines/>
        <w:numPr>
          <w:ilvl w:val="1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Special Economic Zones (SEZs):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Investment-ready zones offering tax breaks, customs incentives, and trade facilitation.</w:t>
      </w:r>
    </w:p>
    <w:p w14:paraId="2D7D28DE" w14:textId="77777777" w:rsidR="009F22E6" w:rsidRDefault="00712A50">
      <w:pPr>
        <w:keepNext/>
        <w:keepLines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Skilled &amp; Young Workforce:</w:t>
      </w:r>
    </w:p>
    <w:p w14:paraId="3595981A" w14:textId="77777777" w:rsidR="009F22E6" w:rsidRDefault="00712A50">
      <w:pPr>
        <w:keepNext/>
        <w:keepLines/>
        <w:numPr>
          <w:ilvl w:val="1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Over 70% of Uganda’s population is under 30, providing a dynamic labor force.</w:t>
      </w:r>
    </w:p>
    <w:p w14:paraId="46F8F3EA" w14:textId="77777777" w:rsidR="009F22E6" w:rsidRDefault="00712A50">
      <w:pPr>
        <w:keepNext/>
        <w:keepLines/>
        <w:numPr>
          <w:ilvl w:val="1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Government initiatives to enhance vocational and technical skills to meet industrial demands.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7B22303" w14:textId="77777777" w:rsidR="009F22E6" w:rsidRDefault="00712A50">
      <w:pPr>
        <w:pStyle w:val="Heading2"/>
        <w:spacing w:after="80" w:line="240" w:lineRule="auto"/>
      </w:pPr>
      <w:bookmarkStart w:id="2" w:name="_ey5l18l5736t" w:colFirst="0" w:colLast="0"/>
      <w:bookmarkEnd w:id="2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Slide 5: DIMS Scope.</w:t>
      </w:r>
    </w:p>
    <w:p w14:paraId="67F5FD1C" w14:textId="77777777" w:rsidR="009F22E6" w:rsidRDefault="00712A50">
      <w:pPr>
        <w:pStyle w:val="Heading2"/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3" w:name="_a5eas1tf3ilj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Slide 6: The Role of Digital Investment Management System (DIM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S)</w:t>
      </w:r>
    </w:p>
    <w:p w14:paraId="62FBFEE6" w14:textId="77777777" w:rsidR="009F22E6" w:rsidRDefault="00712A50">
      <w:pPr>
        <w:keepNext/>
        <w:keepLines/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Seamless Investment Licensing &amp; Processing:</w:t>
      </w:r>
    </w:p>
    <w:p w14:paraId="786EB4B0" w14:textId="77777777" w:rsidR="009F22E6" w:rsidRDefault="00712A50">
      <w:pPr>
        <w:keepNext/>
        <w:keepLines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DIMS provides an online platform for investors to apply for and track investment licenses.</w:t>
      </w:r>
    </w:p>
    <w:p w14:paraId="4A16BCCC" w14:textId="77777777" w:rsidR="009F22E6" w:rsidRDefault="00712A50">
      <w:pPr>
        <w:keepNext/>
        <w:keepLines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Reduces bureaucratic delays by integrating multiple approval agencies in one system- less than 24 hours to issue inves</w:t>
      </w:r>
      <w:r>
        <w:rPr>
          <w:rFonts w:ascii="Times New Roman" w:eastAsia="Times New Roman" w:hAnsi="Times New Roman" w:cs="Times New Roman"/>
          <w:sz w:val="24"/>
          <w:szCs w:val="24"/>
        </w:rPr>
        <w:t>tment licenses.</w:t>
      </w:r>
    </w:p>
    <w:p w14:paraId="6555B77F" w14:textId="77777777" w:rsidR="009F22E6" w:rsidRDefault="00712A50">
      <w:pPr>
        <w:keepNext/>
        <w:keepLines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Market Intelligence &amp; Investment Data:</w:t>
      </w:r>
    </w:p>
    <w:p w14:paraId="246D77BA" w14:textId="77777777" w:rsidR="009F22E6" w:rsidRDefault="00712A50">
      <w:pPr>
        <w:keepNext/>
        <w:keepLines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Access to real-time market trends, sector-specific opportunities, and economic indicators.</w:t>
      </w:r>
    </w:p>
    <w:p w14:paraId="1696E653" w14:textId="77777777" w:rsidR="009F22E6" w:rsidRDefault="00712A50">
      <w:pPr>
        <w:keepNext/>
        <w:keepLines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Helps investors make informed decisions based on credible data from World Bank, UIA,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0ECA21" w14:textId="77777777" w:rsidR="009F22E6" w:rsidRDefault="00712A50">
      <w:pPr>
        <w:keepNext/>
        <w:keepLines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Investor Aftercare &amp; Support Services:</w:t>
      </w:r>
    </w:p>
    <w:p w14:paraId="706D34DE" w14:textId="77777777" w:rsidR="009F22E6" w:rsidRDefault="00712A50">
      <w:pPr>
        <w:keepNext/>
        <w:keepLines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Ensures post-investment support, including resolving operational challenges.</w:t>
      </w:r>
    </w:p>
    <w:p w14:paraId="28922388" w14:textId="77777777" w:rsidR="009F22E6" w:rsidRDefault="00712A50">
      <w:pPr>
        <w:keepNext/>
        <w:keepLines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Offers dedicated assistance for compliance wit</w:t>
      </w:r>
      <w:r>
        <w:rPr>
          <w:rFonts w:ascii="Times New Roman" w:eastAsia="Times New Roman" w:hAnsi="Times New Roman" w:cs="Times New Roman"/>
          <w:sz w:val="24"/>
          <w:szCs w:val="24"/>
        </w:rPr>
        <w:t>h tax policies and investment regulations.</w:t>
      </w:r>
    </w:p>
    <w:p w14:paraId="0969EE0E" w14:textId="77777777" w:rsidR="009F22E6" w:rsidRDefault="00712A50">
      <w:pPr>
        <w:keepNext/>
        <w:keepLines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AI-Driven Decision Making &amp; Predictive Analytics:</w:t>
      </w:r>
    </w:p>
    <w:p w14:paraId="3FDE33CD" w14:textId="77777777" w:rsidR="009F22E6" w:rsidRDefault="00712A50">
      <w:pPr>
        <w:keepNext/>
        <w:keepLines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Uses data analytics and AI to provide insights on investment trends and risks.</w:t>
      </w:r>
    </w:p>
    <w:p w14:paraId="4A761976" w14:textId="77777777" w:rsidR="009F22E6" w:rsidRDefault="00712A50">
      <w:pPr>
        <w:keepNext/>
        <w:keepLines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Enhances efficiency in policy formulation and investor engagement.</w:t>
      </w:r>
    </w:p>
    <w:p w14:paraId="2FBBA37A" w14:textId="77777777" w:rsidR="009F22E6" w:rsidRDefault="00712A50">
      <w:pPr>
        <w:keepNext/>
        <w:keepLines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Integration with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Government and Private Sector:</w:t>
      </w:r>
    </w:p>
    <w:p w14:paraId="4C7B5078" w14:textId="77777777" w:rsidR="009F22E6" w:rsidRDefault="00712A50">
      <w:pPr>
        <w:keepNext/>
        <w:keepLines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Connects investors with key stakeholders such as ministries, UIA, and financial institutions.</w:t>
      </w:r>
    </w:p>
    <w:p w14:paraId="31CADA92" w14:textId="77777777" w:rsidR="009F22E6" w:rsidRDefault="00712A50">
      <w:pPr>
        <w:keepNext/>
        <w:keepLines/>
        <w:numPr>
          <w:ilvl w:val="1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Promotes Public-Private Partnerships (PPPs) for large-scale investments.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E2FD7BF" w14:textId="77777777" w:rsidR="009F22E6" w:rsidRDefault="00712A50">
      <w:pPr>
        <w:keepNext/>
        <w:keepLines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Slide 8: Impact of DIMS on Investment/ Key Objectives- On ppt..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br/>
      </w:r>
    </w:p>
    <w:p w14:paraId="1C74A9E2" w14:textId="2FD51AE4" w:rsidR="009F22E6" w:rsidRDefault="00712A50">
      <w:pPr>
        <w:pStyle w:val="Heading2"/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4" w:name="_4rdzppbdjizu" w:colFirst="0" w:colLast="0"/>
      <w:bookmarkEnd w:id="4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Slide 9: Branding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- On PPT</w:t>
      </w:r>
    </w:p>
    <w:p w14:paraId="42A6015E" w14:textId="77777777" w:rsidR="009F22E6" w:rsidRDefault="00712A50">
      <w:pPr>
        <w:pStyle w:val="Heading2"/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5" w:name="_364sboklbs50" w:colFirst="0" w:colLast="0"/>
      <w:bookmarkEnd w:id="5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Slide 10:  Summary Modules and Conclusion.</w:t>
      </w:r>
    </w:p>
    <w:p w14:paraId="758F4AD0" w14:textId="77777777" w:rsidR="009F22E6" w:rsidRDefault="00712A50">
      <w:pPr>
        <w:keepNext/>
        <w:keepLines/>
        <w:numPr>
          <w:ilvl w:val="0"/>
          <w:numId w:val="4"/>
        </w:num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Summary of Key DIMS Impact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535FB56" w14:textId="77777777" w:rsidR="009F22E6" w:rsidRDefault="00712A50">
      <w:pPr>
        <w:keepNext/>
        <w:keepLines/>
        <w:numPr>
          <w:ilvl w:val="0"/>
          <w:numId w:val="4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</w:t>
      </w:r>
    </w:p>
    <w:p w14:paraId="52F7C9C3" w14:textId="77777777" w:rsidR="009F22E6" w:rsidRDefault="009F22E6">
      <w:pPr>
        <w:keepNext/>
        <w:keepLines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042E89" w14:textId="77777777" w:rsidR="009F22E6" w:rsidRDefault="009F22E6">
      <w:pPr>
        <w:keepNext/>
        <w:keepLines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79F870" w14:textId="77777777" w:rsidR="009F22E6" w:rsidRDefault="009F22E6">
      <w:pPr>
        <w:keepNext/>
        <w:keepLines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9F22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A4F46"/>
    <w:multiLevelType w:val="multilevel"/>
    <w:tmpl w:val="D1461A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5468DB"/>
    <w:multiLevelType w:val="multilevel"/>
    <w:tmpl w:val="B02C3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5C1637"/>
    <w:multiLevelType w:val="multilevel"/>
    <w:tmpl w:val="F90612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E5A2A76"/>
    <w:multiLevelType w:val="multilevel"/>
    <w:tmpl w:val="57AA7D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904C32"/>
    <w:multiLevelType w:val="multilevel"/>
    <w:tmpl w:val="B55ACF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F4724FA"/>
    <w:multiLevelType w:val="multilevel"/>
    <w:tmpl w:val="6A5E22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2E6"/>
    <w:rsid w:val="00712A50"/>
    <w:rsid w:val="009F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35F8E"/>
  <w15:docId w15:val="{337BF2AF-130E-4792-AF8B-737EA770B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708</Words>
  <Characters>4040</Characters>
  <Application>Microsoft Office Word</Application>
  <DocSecurity>0</DocSecurity>
  <Lines>33</Lines>
  <Paragraphs>9</Paragraphs>
  <ScaleCrop>false</ScaleCrop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Ssagala</dc:creator>
  <cp:lastModifiedBy>Irene Ssagala</cp:lastModifiedBy>
  <cp:revision>2</cp:revision>
  <dcterms:created xsi:type="dcterms:W3CDTF">2025-04-07T12:00:00Z</dcterms:created>
  <dcterms:modified xsi:type="dcterms:W3CDTF">2025-04-07T12:00:00Z</dcterms:modified>
</cp:coreProperties>
</file>