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DA" w:rsidRDefault="004B2BDA" w:rsidP="00456477">
      <w:pPr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62177C" w:rsidRPr="00456477" w:rsidRDefault="002E0425" w:rsidP="00456477">
      <w:pPr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Центр подготовки персонала АО «</w:t>
      </w:r>
      <w:proofErr w:type="spellStart"/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Ростовводоканал</w:t>
      </w:r>
      <w:proofErr w:type="spellEnd"/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»</w:t>
      </w:r>
      <w:r w:rsid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–</w:t>
      </w:r>
    </w:p>
    <w:p w:rsidR="002E0425" w:rsidRDefault="002E0425" w:rsidP="00456477">
      <w:pPr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</w:t>
      </w:r>
      <w:proofErr w:type="gramStart"/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крупный</w:t>
      </w:r>
      <w:proofErr w:type="gramEnd"/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учебный центр</w:t>
      </w:r>
      <w:r w:rsid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профессионального обучения</w:t>
      </w: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на Юге России.</w:t>
      </w:r>
    </w:p>
    <w:p w:rsidR="00456477" w:rsidRDefault="00456477" w:rsidP="00456477">
      <w:pPr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Pr="00456477" w:rsidRDefault="00456477" w:rsidP="00456477">
      <w:pPr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Default="00456477">
      <w:pPr>
        <w:rPr>
          <w:rFonts w:ascii="Times New Roman" w:hAnsi="Times New Roman" w:cs="Times New Roman"/>
        </w:rPr>
      </w:pPr>
    </w:p>
    <w:p w:rsidR="00392299" w:rsidRPr="00456477" w:rsidRDefault="00B16B3A">
      <w:pPr>
        <w:rPr>
          <w:rFonts w:ascii="Times New Roman" w:hAnsi="Times New Roman" w:cs="Times New Roman"/>
          <w:i/>
        </w:rPr>
      </w:pPr>
      <w:r w:rsidRPr="00456477">
        <w:rPr>
          <w:rFonts w:ascii="Times New Roman" w:hAnsi="Times New Roman" w:cs="Times New Roman"/>
          <w:i/>
        </w:rPr>
        <w:t>Наши преимущества:</w:t>
      </w:r>
    </w:p>
    <w:p w:rsidR="002E0425" w:rsidRPr="00B16B3A" w:rsidRDefault="002E0425" w:rsidP="004B2B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 xml:space="preserve">Государственная лицензия </w:t>
      </w:r>
      <w:r w:rsidR="004B2BDA" w:rsidRPr="004B2BDA">
        <w:rPr>
          <w:rFonts w:ascii="Times New Roman" w:hAnsi="Times New Roman" w:cs="Times New Roman"/>
        </w:rPr>
        <w:t>на осуществление</w:t>
      </w:r>
      <w:r w:rsidR="004B2BDA">
        <w:rPr>
          <w:rFonts w:ascii="Times New Roman" w:hAnsi="Times New Roman" w:cs="Times New Roman"/>
        </w:rPr>
        <w:t xml:space="preserve"> образовательной деятельности № </w:t>
      </w:r>
      <w:r w:rsidR="004B2BDA" w:rsidRPr="004B2BDA">
        <w:rPr>
          <w:rFonts w:ascii="Times New Roman" w:hAnsi="Times New Roman" w:cs="Times New Roman"/>
        </w:rPr>
        <w:t>4105 от 24 ноября 2014 г.</w:t>
      </w:r>
    </w:p>
    <w:p w:rsidR="002E0425" w:rsidRPr="00B16B3A" w:rsidRDefault="002E0425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Профессиональный педагогический состав</w:t>
      </w:r>
    </w:p>
    <w:p w:rsidR="002E0425" w:rsidRDefault="002E0425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Собственная производственная база</w:t>
      </w:r>
      <w:r w:rsidR="004B2BDA">
        <w:rPr>
          <w:rFonts w:ascii="Times New Roman" w:hAnsi="Times New Roman" w:cs="Times New Roman"/>
        </w:rPr>
        <w:t>, учебно-тренировочный полигон</w:t>
      </w:r>
      <w:r w:rsidRPr="00B16B3A">
        <w:rPr>
          <w:rFonts w:ascii="Times New Roman" w:hAnsi="Times New Roman" w:cs="Times New Roman"/>
        </w:rPr>
        <w:t xml:space="preserve"> </w:t>
      </w:r>
    </w:p>
    <w:p w:rsidR="00B16B3A" w:rsidRDefault="00456477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Свидетельства и удостоверения установленного образца </w:t>
      </w:r>
    </w:p>
    <w:p w:rsidR="00B16B3A" w:rsidRDefault="00B16B3A" w:rsidP="00B16B3A">
      <w:pPr>
        <w:rPr>
          <w:rFonts w:ascii="Times New Roman" w:hAnsi="Times New Roman" w:cs="Times New Roman"/>
        </w:rPr>
      </w:pPr>
    </w:p>
    <w:p w:rsidR="00B16B3A" w:rsidRPr="00456477" w:rsidRDefault="00B16B3A" w:rsidP="00B16B3A">
      <w:pPr>
        <w:rPr>
          <w:rFonts w:ascii="Times New Roman" w:hAnsi="Times New Roman" w:cs="Times New Roman"/>
          <w:i/>
        </w:rPr>
      </w:pPr>
      <w:r w:rsidRPr="00456477">
        <w:rPr>
          <w:rFonts w:ascii="Times New Roman" w:hAnsi="Times New Roman" w:cs="Times New Roman"/>
          <w:i/>
        </w:rPr>
        <w:t>Виды обучения:</w:t>
      </w:r>
    </w:p>
    <w:p w:rsidR="00B16B3A" w:rsidRPr="00B16B3A" w:rsidRDefault="00B16B3A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Более 40</w:t>
      </w:r>
      <w:r w:rsidRPr="00B16B3A">
        <w:rPr>
          <w:rFonts w:ascii="Times New Roman" w:hAnsi="Times New Roman" w:cs="Times New Roman"/>
        </w:rPr>
        <w:t xml:space="preserve"> рабочих специальностей</w:t>
      </w:r>
      <w:r w:rsidR="004B2BDA">
        <w:rPr>
          <w:rFonts w:ascii="Times New Roman" w:hAnsi="Times New Roman" w:cs="Times New Roman"/>
        </w:rPr>
        <w:t xml:space="preserve">, в том числе </w:t>
      </w:r>
      <w:proofErr w:type="gramStart"/>
      <w:r w:rsidR="004B2BDA">
        <w:rPr>
          <w:rFonts w:ascii="Times New Roman" w:hAnsi="Times New Roman" w:cs="Times New Roman"/>
        </w:rPr>
        <w:t>узкоспециальные</w:t>
      </w:r>
      <w:proofErr w:type="gramEnd"/>
      <w:r w:rsidR="000E5403">
        <w:rPr>
          <w:rFonts w:ascii="Times New Roman" w:hAnsi="Times New Roman" w:cs="Times New Roman"/>
        </w:rPr>
        <w:t xml:space="preserve"> и уникальные</w:t>
      </w:r>
      <w:bookmarkStart w:id="0" w:name="_GoBack"/>
      <w:bookmarkEnd w:id="0"/>
    </w:p>
    <w:p w:rsidR="002E0425" w:rsidRPr="00B16B3A" w:rsidRDefault="002E0425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Курсы целевого назначения</w:t>
      </w:r>
    </w:p>
    <w:p w:rsidR="00392299" w:rsidRPr="00B16B3A" w:rsidRDefault="00392299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Образовательная деятельность по дополнительным образовательным программам для детей и взрослых:</w:t>
      </w:r>
    </w:p>
    <w:p w:rsidR="00392299" w:rsidRDefault="00392299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Семинары, тренинги</w:t>
      </w:r>
    </w:p>
    <w:p w:rsidR="00B16B3A" w:rsidRDefault="00B16B3A" w:rsidP="00B16B3A">
      <w:pPr>
        <w:rPr>
          <w:rFonts w:ascii="Times New Roman" w:hAnsi="Times New Roman" w:cs="Times New Roman"/>
        </w:rPr>
      </w:pPr>
    </w:p>
    <w:p w:rsidR="00456477" w:rsidRPr="00456477" w:rsidRDefault="00456477" w:rsidP="00456477">
      <w:pPr>
        <w:rPr>
          <w:rFonts w:ascii="Times New Roman" w:hAnsi="Times New Roman" w:cs="Times New Roman"/>
          <w:i/>
        </w:rPr>
      </w:pPr>
      <w:r w:rsidRPr="00456477">
        <w:rPr>
          <w:rFonts w:ascii="Times New Roman" w:hAnsi="Times New Roman" w:cs="Times New Roman"/>
          <w:i/>
        </w:rPr>
        <w:t xml:space="preserve">Наши приоритеты: </w:t>
      </w:r>
    </w:p>
    <w:p w:rsidR="00392299" w:rsidRPr="00B16B3A" w:rsidRDefault="00B16B3A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Обновленная методическая база с учетом изменений в законодательстве</w:t>
      </w:r>
    </w:p>
    <w:p w:rsidR="002E0425" w:rsidRPr="00B16B3A" w:rsidRDefault="002E0425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Индивидуальный подход к обучению</w:t>
      </w:r>
    </w:p>
    <w:p w:rsidR="002E0425" w:rsidRPr="00B16B3A" w:rsidRDefault="00392299" w:rsidP="00B16B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Современные формы работы: очно-заочное, дистанционное, выездное обучение</w:t>
      </w:r>
    </w:p>
    <w:p w:rsidR="00937071" w:rsidRPr="00B16B3A" w:rsidRDefault="00937071" w:rsidP="009370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B3A">
        <w:rPr>
          <w:rFonts w:ascii="Times New Roman" w:hAnsi="Times New Roman" w:cs="Times New Roman"/>
        </w:rPr>
        <w:t>Гибкая система скидок</w:t>
      </w:r>
    </w:p>
    <w:p w:rsidR="00392299" w:rsidRDefault="00392299">
      <w:pPr>
        <w:rPr>
          <w:rFonts w:ascii="Times New Roman" w:hAnsi="Times New Roman" w:cs="Times New Roman"/>
        </w:rPr>
      </w:pP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0000" w:themeColor="text1"/>
          <w:sz w:val="22"/>
          <w:szCs w:val="18"/>
          <w:lang w:eastAsia="ru-RU"/>
        </w:rPr>
      </w:pP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Мы ждем Вас и готовы к сотрудничеству!</w:t>
      </w: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Наши контакты:</w:t>
      </w: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г. Ростов-на-Дону, Россия, 344022</w:t>
      </w:r>
    </w:p>
    <w:p w:rsid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ул. Максима Горького, 293 </w:t>
      </w: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br/>
      </w:r>
    </w:p>
    <w:p w:rsid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+7 863 283-27-69 </w:t>
      </w:r>
    </w:p>
    <w:p w:rsid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+7</w:t>
      </w:r>
      <w:r w:rsidRPr="00456477">
        <w:rPr>
          <w:rFonts w:ascii="Arial" w:eastAsiaTheme="minorEastAsia" w:hAnsi="Arial" w:cs="Arial"/>
          <w:color w:val="0066FF"/>
          <w:sz w:val="22"/>
          <w:szCs w:val="18"/>
          <w:lang w:val="en-US" w:eastAsia="ru-RU"/>
        </w:rPr>
        <w:t> </w:t>
      </w:r>
      <w:r w:rsidRP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863 286-97-83</w:t>
      </w:r>
    </w:p>
    <w:p w:rsidR="00456477" w:rsidRPr="00456477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</w:p>
    <w:p w:rsidR="00456477" w:rsidRPr="00AD74B0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22"/>
          <w:szCs w:val="18"/>
          <w:lang w:eastAsia="ru-RU"/>
        </w:rPr>
      </w:pPr>
      <w:r w:rsidRPr="00456477">
        <w:rPr>
          <w:rFonts w:ascii="Arial" w:eastAsiaTheme="minorEastAsia" w:hAnsi="Arial" w:cs="Arial"/>
          <w:color w:val="0066FF"/>
          <w:sz w:val="22"/>
          <w:szCs w:val="18"/>
          <w:lang w:val="en-US" w:eastAsia="ru-RU"/>
        </w:rPr>
        <w:t>E</w:t>
      </w:r>
      <w:r w:rsidRP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>-</w:t>
      </w:r>
      <w:r w:rsidRPr="00456477">
        <w:rPr>
          <w:rFonts w:ascii="Arial" w:eastAsiaTheme="minorEastAsia" w:hAnsi="Arial" w:cs="Arial"/>
          <w:color w:val="0066FF"/>
          <w:sz w:val="22"/>
          <w:szCs w:val="18"/>
          <w:lang w:val="en-US" w:eastAsia="ru-RU"/>
        </w:rPr>
        <w:t>mail</w:t>
      </w:r>
      <w:r w:rsidRP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: </w:t>
      </w:r>
      <w:hyperlink r:id="rId6" w:history="1">
        <w:r w:rsidRPr="00456477">
          <w:rPr>
            <w:rFonts w:ascii="Arial" w:eastAsiaTheme="minorEastAsia" w:hAnsi="Arial" w:cs="Arial"/>
            <w:color w:val="0066FF"/>
            <w:sz w:val="22"/>
            <w:szCs w:val="18"/>
            <w:u w:val="single"/>
            <w:lang w:val="en-US" w:eastAsia="ru-RU"/>
          </w:rPr>
          <w:t>cppdo</w:t>
        </w:r>
        <w:r w:rsidRPr="00AD74B0">
          <w:rPr>
            <w:rFonts w:ascii="Arial" w:eastAsiaTheme="minorEastAsia" w:hAnsi="Arial" w:cs="Arial"/>
            <w:color w:val="0066FF"/>
            <w:sz w:val="22"/>
            <w:szCs w:val="18"/>
            <w:u w:val="single"/>
            <w:lang w:eastAsia="ru-RU"/>
          </w:rPr>
          <w:t>@</w:t>
        </w:r>
        <w:r w:rsidRPr="00456477">
          <w:rPr>
            <w:rFonts w:ascii="Arial" w:eastAsiaTheme="minorEastAsia" w:hAnsi="Arial" w:cs="Arial"/>
            <w:color w:val="0066FF"/>
            <w:sz w:val="22"/>
            <w:szCs w:val="18"/>
            <w:u w:val="single"/>
            <w:lang w:val="en-US" w:eastAsia="ru-RU"/>
          </w:rPr>
          <w:t>rvdk</w:t>
        </w:r>
        <w:r w:rsidRPr="00AD74B0">
          <w:rPr>
            <w:rFonts w:ascii="Arial" w:eastAsiaTheme="minorEastAsia" w:hAnsi="Arial" w:cs="Arial"/>
            <w:color w:val="0066FF"/>
            <w:sz w:val="22"/>
            <w:szCs w:val="18"/>
            <w:u w:val="single"/>
            <w:lang w:eastAsia="ru-RU"/>
          </w:rPr>
          <w:t>.</w:t>
        </w:r>
        <w:proofErr w:type="spellStart"/>
        <w:r w:rsidRPr="00456477">
          <w:rPr>
            <w:rFonts w:ascii="Arial" w:eastAsiaTheme="minorEastAsia" w:hAnsi="Arial" w:cs="Arial"/>
            <w:color w:val="0066FF"/>
            <w:sz w:val="22"/>
            <w:szCs w:val="18"/>
            <w:u w:val="single"/>
            <w:lang w:val="en-US" w:eastAsia="ru-RU"/>
          </w:rPr>
          <w:t>ru</w:t>
        </w:r>
        <w:proofErr w:type="spellEnd"/>
      </w:hyperlink>
      <w:r w:rsidRPr="00AD74B0">
        <w:rPr>
          <w:rFonts w:ascii="Arial" w:eastAsiaTheme="minorEastAsia" w:hAnsi="Arial" w:cs="Arial"/>
          <w:color w:val="0066FF"/>
          <w:sz w:val="22"/>
          <w:szCs w:val="18"/>
          <w:lang w:eastAsia="ru-RU"/>
        </w:rPr>
        <w:t xml:space="preserve"> </w:t>
      </w:r>
    </w:p>
    <w:p w:rsidR="00456477" w:rsidRPr="00AD74B0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18"/>
          <w:szCs w:val="18"/>
          <w:lang w:eastAsia="ru-RU"/>
        </w:rPr>
      </w:pPr>
    </w:p>
    <w:p w:rsidR="00456477" w:rsidRPr="00AD74B0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18"/>
          <w:szCs w:val="18"/>
          <w:lang w:eastAsia="ru-RU"/>
        </w:rPr>
      </w:pPr>
    </w:p>
    <w:p w:rsidR="00456477" w:rsidRPr="00AD74B0" w:rsidRDefault="00456477" w:rsidP="00456477">
      <w:pPr>
        <w:widowControl/>
        <w:jc w:val="center"/>
        <w:rPr>
          <w:rFonts w:ascii="Arial" w:eastAsiaTheme="minorEastAsia" w:hAnsi="Arial" w:cs="Arial"/>
          <w:color w:val="0066FF"/>
          <w:sz w:val="18"/>
          <w:szCs w:val="18"/>
          <w:lang w:eastAsia="ru-RU"/>
        </w:rPr>
      </w:pPr>
    </w:p>
    <w:p w:rsidR="00456477" w:rsidRPr="00AD74B0" w:rsidRDefault="00456477" w:rsidP="00456477">
      <w:pPr>
        <w:widowControl/>
        <w:jc w:val="center"/>
        <w:rPr>
          <w:rFonts w:ascii="Arial Narrow" w:eastAsiaTheme="minorEastAsia" w:hAnsi="Arial Narrow" w:cstheme="minorBidi"/>
          <w:color w:val="0066FF"/>
          <w:sz w:val="22"/>
          <w:szCs w:val="22"/>
          <w:lang w:eastAsia="ru-RU"/>
        </w:rPr>
      </w:pPr>
    </w:p>
    <w:p w:rsidR="00456477" w:rsidRPr="00456477" w:rsidRDefault="00456477" w:rsidP="00456477">
      <w:pPr>
        <w:widowControl/>
        <w:jc w:val="center"/>
        <w:rPr>
          <w:rFonts w:ascii="Arial Narrow" w:eastAsiaTheme="minorEastAsia" w:hAnsi="Arial Narrow" w:cstheme="minorBidi"/>
          <w:color w:val="0066FF"/>
          <w:sz w:val="22"/>
          <w:szCs w:val="22"/>
          <w:lang w:eastAsia="ru-RU"/>
        </w:rPr>
      </w:pPr>
      <w:r w:rsidRPr="00456477">
        <w:rPr>
          <w:rFonts w:ascii="Arial Narrow" w:eastAsiaTheme="minorEastAsia" w:hAnsi="Arial Narrow" w:cstheme="minorBidi"/>
          <w:noProof/>
          <w:color w:val="0066FF"/>
          <w:sz w:val="22"/>
          <w:szCs w:val="22"/>
          <w:lang w:eastAsia="ru-RU"/>
        </w:rPr>
        <w:drawing>
          <wp:inline distT="0" distB="0" distL="0" distR="0" wp14:anchorId="4826F2A5" wp14:editId="19378B92">
            <wp:extent cx="1620000" cy="12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ПП-ЛОГ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77" w:rsidRDefault="00456477">
      <w:pPr>
        <w:rPr>
          <w:rFonts w:ascii="Times New Roman" w:hAnsi="Times New Roman" w:cs="Times New Roman"/>
        </w:rPr>
      </w:pPr>
    </w:p>
    <w:sectPr w:rsidR="0045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118E"/>
    <w:multiLevelType w:val="hybridMultilevel"/>
    <w:tmpl w:val="2C0658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25"/>
    <w:rsid w:val="000E5403"/>
    <w:rsid w:val="002E0425"/>
    <w:rsid w:val="00392299"/>
    <w:rsid w:val="00456477"/>
    <w:rsid w:val="004B2BDA"/>
    <w:rsid w:val="005D73F5"/>
    <w:rsid w:val="0062177C"/>
    <w:rsid w:val="007B4D6B"/>
    <w:rsid w:val="00937071"/>
    <w:rsid w:val="00AD74B0"/>
    <w:rsid w:val="00B16B3A"/>
    <w:rsid w:val="00C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64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B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64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pdo@rvd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Скрябина Наталья Юрьевна</dc:creator>
  <cp:lastModifiedBy>Скрябина Наталья Юрьевна</cp:lastModifiedBy>
  <cp:revision>3</cp:revision>
  <cp:lastPrinted>2016-03-03T12:27:00Z</cp:lastPrinted>
  <dcterms:created xsi:type="dcterms:W3CDTF">2016-03-02T11:34:00Z</dcterms:created>
  <dcterms:modified xsi:type="dcterms:W3CDTF">2016-03-03T15:42:00Z</dcterms:modified>
</cp:coreProperties>
</file>