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E7ACD" w14:textId="2BA57BB9" w:rsidR="00FB5E70" w:rsidRDefault="00DC1DA0" w:rsidP="00FB5E70">
      <w:pPr>
        <w:ind w:left="720" w:firstLine="720"/>
        <w:rPr>
          <w:b/>
          <w:sz w:val="32"/>
          <w:szCs w:val="32"/>
        </w:rPr>
      </w:pPr>
      <w:r>
        <w:rPr>
          <w:b/>
          <w:sz w:val="32"/>
          <w:szCs w:val="32"/>
        </w:rPr>
        <w:t xml:space="preserve">The </w:t>
      </w:r>
      <w:r w:rsidR="00FB5E70" w:rsidRPr="00FB5E70">
        <w:rPr>
          <w:b/>
          <w:sz w:val="32"/>
          <w:szCs w:val="32"/>
        </w:rPr>
        <w:t>Open Government Partnership</w:t>
      </w:r>
      <w:r w:rsidR="00FB5E70">
        <w:rPr>
          <w:b/>
          <w:sz w:val="32"/>
          <w:szCs w:val="32"/>
        </w:rPr>
        <w:t xml:space="preserve">- </w:t>
      </w:r>
      <w:r w:rsidR="00FB5E70" w:rsidRPr="00FB5E70">
        <w:rPr>
          <w:b/>
          <w:sz w:val="32"/>
          <w:szCs w:val="32"/>
        </w:rPr>
        <w:t xml:space="preserve">  </w:t>
      </w:r>
    </w:p>
    <w:p w14:paraId="66EA01E8" w14:textId="3DD0E73A" w:rsidR="007F61F8" w:rsidRDefault="00FB5E70" w:rsidP="00FB5E70">
      <w:pPr>
        <w:ind w:left="720" w:firstLine="720"/>
        <w:rPr>
          <w:b/>
          <w:sz w:val="32"/>
          <w:szCs w:val="32"/>
        </w:rPr>
      </w:pPr>
      <w:r>
        <w:rPr>
          <w:b/>
          <w:sz w:val="32"/>
          <w:szCs w:val="32"/>
        </w:rPr>
        <w:t>Australia</w:t>
      </w:r>
      <w:r w:rsidRPr="00FB5E70">
        <w:rPr>
          <w:b/>
          <w:sz w:val="32"/>
          <w:szCs w:val="32"/>
        </w:rPr>
        <w:t>- National Action Plan</w:t>
      </w:r>
      <w:r>
        <w:rPr>
          <w:b/>
          <w:sz w:val="32"/>
          <w:szCs w:val="32"/>
        </w:rPr>
        <w:t xml:space="preserve"> Stage I</w:t>
      </w:r>
      <w:r w:rsidR="00FE0BD8">
        <w:rPr>
          <w:rStyle w:val="FootnoteReference"/>
          <w:b/>
          <w:sz w:val="32"/>
          <w:szCs w:val="32"/>
        </w:rPr>
        <w:footnoteReference w:id="1"/>
      </w:r>
      <w:r w:rsidRPr="00FB5E70">
        <w:rPr>
          <w:b/>
          <w:sz w:val="32"/>
          <w:szCs w:val="32"/>
        </w:rPr>
        <w:t xml:space="preserve"> </w:t>
      </w:r>
    </w:p>
    <w:p w14:paraId="3A580FA7" w14:textId="77777777" w:rsidR="00FB5E70" w:rsidRDefault="00FB5E70" w:rsidP="00FB5E70">
      <w:pPr>
        <w:ind w:left="720" w:firstLine="720"/>
        <w:rPr>
          <w:b/>
          <w:sz w:val="32"/>
          <w:szCs w:val="32"/>
        </w:rPr>
      </w:pPr>
      <w:r>
        <w:rPr>
          <w:b/>
          <w:sz w:val="32"/>
          <w:szCs w:val="32"/>
        </w:rPr>
        <w:t xml:space="preserve">Submission – Accountability Round Table </w:t>
      </w:r>
    </w:p>
    <w:p w14:paraId="5F5D427F" w14:textId="77777777" w:rsidR="00FB5E70" w:rsidRDefault="00FB5E70" w:rsidP="00FB5E70">
      <w:pPr>
        <w:ind w:left="720" w:firstLine="720"/>
        <w:rPr>
          <w:b/>
          <w:sz w:val="32"/>
          <w:szCs w:val="32"/>
        </w:rPr>
      </w:pPr>
    </w:p>
    <w:p w14:paraId="2C5032C4" w14:textId="77777777" w:rsidR="00FB5E70" w:rsidRDefault="00FB5E70" w:rsidP="0051287D">
      <w:pPr>
        <w:ind w:left="142" w:hanging="153"/>
        <w:rPr>
          <w:b/>
          <w:sz w:val="32"/>
          <w:szCs w:val="32"/>
        </w:rPr>
      </w:pPr>
      <w:r>
        <w:rPr>
          <w:b/>
          <w:sz w:val="32"/>
          <w:szCs w:val="32"/>
        </w:rPr>
        <w:t>The Accountability Round Table</w:t>
      </w:r>
    </w:p>
    <w:p w14:paraId="1BB84F1D" w14:textId="77777777" w:rsidR="00FB5E70" w:rsidRPr="00FB5E70" w:rsidRDefault="00FB5E70" w:rsidP="00FB5E70">
      <w:pPr>
        <w:spacing w:after="0" w:line="240" w:lineRule="auto"/>
        <w:rPr>
          <w:rFonts w:eastAsia="Times New Roman" w:cs="Arial"/>
          <w:i/>
          <w:iCs/>
          <w:vanish/>
          <w:sz w:val="28"/>
          <w:szCs w:val="28"/>
          <w:lang w:val="en-US" w:eastAsia="en-AU"/>
        </w:rPr>
      </w:pPr>
      <w:r w:rsidRPr="00FB5E70">
        <w:rPr>
          <w:rFonts w:eastAsia="Times New Roman" w:cs="Arial"/>
          <w:i/>
          <w:iCs/>
          <w:vanish/>
          <w:sz w:val="28"/>
          <w:szCs w:val="28"/>
          <w:lang w:val="en-US" w:eastAsia="en-AU"/>
        </w:rPr>
        <w:t>Comments are off</w:t>
      </w:r>
    </w:p>
    <w:p w14:paraId="08BFD113" w14:textId="4154D6A3" w:rsidR="00FB5E70" w:rsidRDefault="00FB5E70" w:rsidP="00FB5E70">
      <w:pPr>
        <w:spacing w:after="0" w:line="240" w:lineRule="auto"/>
        <w:rPr>
          <w:rFonts w:eastAsia="Times New Roman" w:cs="Arial"/>
          <w:sz w:val="28"/>
          <w:szCs w:val="28"/>
          <w:lang w:val="en-US" w:eastAsia="en-AU"/>
        </w:rPr>
      </w:pPr>
      <w:r w:rsidRPr="00FB5E70">
        <w:rPr>
          <w:rFonts w:eastAsia="Times New Roman" w:cs="Arial"/>
          <w:sz w:val="28"/>
          <w:szCs w:val="28"/>
          <w:lang w:val="en-US" w:eastAsia="en-AU"/>
        </w:rPr>
        <w:t xml:space="preserve">The Accountability Round Table </w:t>
      </w:r>
      <w:r w:rsidR="00F636DD" w:rsidRPr="00F636DD">
        <w:rPr>
          <w:sz w:val="32"/>
          <w:szCs w:val="32"/>
        </w:rPr>
        <w:t>(ART)</w:t>
      </w:r>
      <w:r w:rsidR="002506F2">
        <w:rPr>
          <w:sz w:val="32"/>
          <w:szCs w:val="32"/>
        </w:rPr>
        <w:t xml:space="preserve"> </w:t>
      </w:r>
      <w:r w:rsidRPr="00FB5E70">
        <w:rPr>
          <w:rFonts w:eastAsia="Times New Roman" w:cs="Arial"/>
          <w:sz w:val="28"/>
          <w:szCs w:val="28"/>
          <w:lang w:val="en-US" w:eastAsia="en-AU"/>
        </w:rPr>
        <w:t>is a non-partisan group of citizens with diverse backgrounds (academics, lawyers, politicians, journalists, authors) who are gravely concerned</w:t>
      </w:r>
      <w:r w:rsidR="00513E81">
        <w:rPr>
          <w:rFonts w:eastAsia="Times New Roman" w:cs="Arial"/>
          <w:sz w:val="28"/>
          <w:szCs w:val="28"/>
          <w:lang w:val="en-US" w:eastAsia="en-AU"/>
        </w:rPr>
        <w:t xml:space="preserve"> about to take who provided to respond to military (sort the opportunity </w:t>
      </w:r>
      <w:r w:rsidRPr="00FB5E70">
        <w:rPr>
          <w:rFonts w:eastAsia="Times New Roman" w:cs="Arial"/>
          <w:sz w:val="28"/>
          <w:szCs w:val="28"/>
          <w:lang w:val="en-US" w:eastAsia="en-AU"/>
        </w:rPr>
        <w:t xml:space="preserve">the current erosion of honesty and integrity in our democracy.  </w:t>
      </w:r>
      <w:r w:rsidR="00F636DD">
        <w:rPr>
          <w:rFonts w:eastAsia="Times New Roman" w:cs="Arial"/>
          <w:sz w:val="28"/>
          <w:szCs w:val="28"/>
          <w:lang w:val="en-US" w:eastAsia="en-AU"/>
        </w:rPr>
        <w:t xml:space="preserve">ART </w:t>
      </w:r>
      <w:r w:rsidRPr="00FB5E70">
        <w:rPr>
          <w:rFonts w:eastAsia="Times New Roman" w:cs="Arial"/>
          <w:sz w:val="28"/>
          <w:szCs w:val="28"/>
          <w:lang w:val="en-US" w:eastAsia="en-AU"/>
        </w:rPr>
        <w:t>is dedicated to improving standards of accountability, probity, transparency and democratic practice in all governments and parliaments in Australia.</w:t>
      </w:r>
      <w:r w:rsidRPr="0051287D">
        <w:rPr>
          <w:rStyle w:val="FootnoteReference"/>
          <w:rFonts w:eastAsia="Times New Roman" w:cs="Arial"/>
          <w:sz w:val="28"/>
          <w:szCs w:val="28"/>
          <w:lang w:val="en-US" w:eastAsia="en-AU"/>
        </w:rPr>
        <w:footnoteReference w:id="2"/>
      </w:r>
      <w:r w:rsidR="00FE0BD8">
        <w:rPr>
          <w:rFonts w:eastAsia="Times New Roman" w:cs="Arial"/>
          <w:sz w:val="28"/>
          <w:szCs w:val="28"/>
          <w:lang w:val="en-US" w:eastAsia="en-AU"/>
        </w:rPr>
        <w:t xml:space="preserve"> We are committed to the objectives of the Open Government Partnership.</w:t>
      </w:r>
    </w:p>
    <w:p w14:paraId="4CCE7510" w14:textId="77777777" w:rsidR="00F636DD" w:rsidRDefault="00F636DD" w:rsidP="00FB5E70">
      <w:pPr>
        <w:spacing w:after="0" w:line="240" w:lineRule="auto"/>
        <w:rPr>
          <w:rFonts w:eastAsia="Times New Roman" w:cs="Arial"/>
          <w:sz w:val="28"/>
          <w:szCs w:val="28"/>
          <w:lang w:val="en-US" w:eastAsia="en-AU"/>
        </w:rPr>
      </w:pPr>
    </w:p>
    <w:p w14:paraId="728D8CA4" w14:textId="3121638B" w:rsidR="00F636DD" w:rsidRDefault="00F636DD"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t xml:space="preserve">We welcome the opportunity to participate </w:t>
      </w:r>
      <w:r w:rsidR="00FE0BD8">
        <w:rPr>
          <w:rFonts w:eastAsia="Times New Roman" w:cs="Arial"/>
          <w:sz w:val="28"/>
          <w:szCs w:val="28"/>
          <w:lang w:val="en-US" w:eastAsia="en-AU"/>
        </w:rPr>
        <w:t xml:space="preserve">as civil society members </w:t>
      </w:r>
      <w:r>
        <w:rPr>
          <w:rFonts w:eastAsia="Times New Roman" w:cs="Arial"/>
          <w:sz w:val="28"/>
          <w:szCs w:val="28"/>
          <w:lang w:val="en-US" w:eastAsia="en-AU"/>
        </w:rPr>
        <w:t>in the preparation of Australia’s first National Action Plan</w:t>
      </w:r>
      <w:r w:rsidR="00FE0BD8">
        <w:rPr>
          <w:rFonts w:eastAsia="Times New Roman" w:cs="Arial"/>
          <w:sz w:val="28"/>
          <w:szCs w:val="28"/>
          <w:lang w:val="en-US" w:eastAsia="en-AU"/>
        </w:rPr>
        <w:t xml:space="preserve"> (NAP)</w:t>
      </w:r>
      <w:r>
        <w:rPr>
          <w:rFonts w:eastAsia="Times New Roman" w:cs="Arial"/>
          <w:sz w:val="28"/>
          <w:szCs w:val="28"/>
          <w:lang w:val="en-US" w:eastAsia="en-AU"/>
        </w:rPr>
        <w:t xml:space="preserve"> in partnership with the Australian Government.  </w:t>
      </w:r>
    </w:p>
    <w:p w14:paraId="25A59BE6" w14:textId="77777777" w:rsidR="00FE0BD8" w:rsidRDefault="00FE0BD8" w:rsidP="00FB5E70">
      <w:pPr>
        <w:spacing w:after="0" w:line="240" w:lineRule="auto"/>
        <w:rPr>
          <w:rFonts w:eastAsia="Times New Roman" w:cs="Arial"/>
          <w:sz w:val="28"/>
          <w:szCs w:val="28"/>
          <w:lang w:val="en-US" w:eastAsia="en-AU"/>
        </w:rPr>
      </w:pPr>
    </w:p>
    <w:p w14:paraId="5D5A8F89" w14:textId="1AE91BCE" w:rsidR="00FE0BD8" w:rsidRDefault="00FE0BD8"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t>We thank the Government for the detailed material that has been supplied to the community.</w:t>
      </w:r>
    </w:p>
    <w:p w14:paraId="0D789F70" w14:textId="77777777" w:rsidR="00F636DD" w:rsidRDefault="00F636DD" w:rsidP="00FB5E70">
      <w:pPr>
        <w:spacing w:after="0" w:line="240" w:lineRule="auto"/>
        <w:rPr>
          <w:rFonts w:eastAsia="Times New Roman" w:cs="Arial"/>
          <w:sz w:val="28"/>
          <w:szCs w:val="28"/>
          <w:lang w:val="en-US" w:eastAsia="en-AU"/>
        </w:rPr>
      </w:pPr>
    </w:p>
    <w:p w14:paraId="7BDC692D" w14:textId="2F467348" w:rsidR="00FE0BD8" w:rsidRDefault="00FE0BD8" w:rsidP="00FB5E70">
      <w:pPr>
        <w:spacing w:after="0" w:line="240" w:lineRule="auto"/>
        <w:rPr>
          <w:rFonts w:eastAsia="Times New Roman" w:cs="Arial"/>
          <w:b/>
          <w:sz w:val="28"/>
          <w:szCs w:val="28"/>
          <w:lang w:val="en-US" w:eastAsia="en-AU"/>
        </w:rPr>
      </w:pPr>
      <w:r w:rsidRPr="00FE0BD8">
        <w:rPr>
          <w:rFonts w:eastAsia="Times New Roman" w:cs="Arial"/>
          <w:b/>
          <w:sz w:val="28"/>
          <w:szCs w:val="28"/>
          <w:lang w:val="en-US" w:eastAsia="en-AU"/>
        </w:rPr>
        <w:t>Introduction</w:t>
      </w:r>
    </w:p>
    <w:p w14:paraId="3CC16753" w14:textId="77777777" w:rsidR="00FE0BD8" w:rsidRDefault="00FE0BD8" w:rsidP="00FB5E70">
      <w:pPr>
        <w:spacing w:after="0" w:line="240" w:lineRule="auto"/>
        <w:rPr>
          <w:rFonts w:eastAsia="Times New Roman" w:cs="Arial"/>
          <w:b/>
          <w:sz w:val="28"/>
          <w:szCs w:val="28"/>
          <w:lang w:val="en-US" w:eastAsia="en-AU"/>
        </w:rPr>
      </w:pPr>
    </w:p>
    <w:p w14:paraId="0ECF0FDD" w14:textId="370CB7BF" w:rsidR="00FE0BD8" w:rsidRDefault="00FE0BD8" w:rsidP="00FB5E70">
      <w:pPr>
        <w:spacing w:after="0" w:line="240" w:lineRule="auto"/>
        <w:rPr>
          <w:rFonts w:eastAsia="Times New Roman" w:cs="Arial"/>
          <w:sz w:val="28"/>
          <w:szCs w:val="28"/>
          <w:lang w:val="en-US" w:eastAsia="en-AU"/>
        </w:rPr>
      </w:pPr>
      <w:r w:rsidRPr="00FE0BD8">
        <w:rPr>
          <w:rFonts w:eastAsia="Times New Roman" w:cs="Arial"/>
          <w:sz w:val="28"/>
          <w:szCs w:val="28"/>
          <w:lang w:val="en-US" w:eastAsia="en-AU"/>
        </w:rPr>
        <w:t xml:space="preserve">We wish to take up the opportunity </w:t>
      </w:r>
      <w:r>
        <w:rPr>
          <w:rFonts w:eastAsia="Times New Roman" w:cs="Arial"/>
          <w:sz w:val="28"/>
          <w:szCs w:val="28"/>
          <w:lang w:val="en-US" w:eastAsia="en-AU"/>
        </w:rPr>
        <w:t xml:space="preserve">to respond to the matters on which feedback has been sought by the Government in the first stage of the preparation of Australia’s first NAP. </w:t>
      </w:r>
    </w:p>
    <w:p w14:paraId="12160F88" w14:textId="77777777" w:rsidR="00FE0BD8" w:rsidRDefault="00FE0BD8" w:rsidP="00FB5E70">
      <w:pPr>
        <w:spacing w:after="0" w:line="240" w:lineRule="auto"/>
        <w:rPr>
          <w:rFonts w:eastAsia="Times New Roman" w:cs="Arial"/>
          <w:sz w:val="28"/>
          <w:szCs w:val="28"/>
          <w:lang w:val="en-US" w:eastAsia="en-AU"/>
        </w:rPr>
      </w:pPr>
    </w:p>
    <w:p w14:paraId="51BBDE28" w14:textId="4CAC76EE" w:rsidR="00FE0BD8" w:rsidRDefault="00FE0BD8"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t xml:space="preserve">To do that, we have attempted to take into account the information supplied </w:t>
      </w:r>
      <w:r w:rsidR="00210B55">
        <w:rPr>
          <w:rFonts w:eastAsia="Times New Roman" w:cs="Arial"/>
          <w:sz w:val="28"/>
          <w:szCs w:val="28"/>
          <w:lang w:val="en-US" w:eastAsia="en-AU"/>
        </w:rPr>
        <w:t xml:space="preserve">and to identify what we see as key considerations. </w:t>
      </w:r>
    </w:p>
    <w:p w14:paraId="2F23474B" w14:textId="77777777" w:rsidR="00210B55" w:rsidRDefault="00210B55" w:rsidP="00FB5E70">
      <w:pPr>
        <w:spacing w:after="0" w:line="240" w:lineRule="auto"/>
        <w:rPr>
          <w:rFonts w:eastAsia="Times New Roman" w:cs="Arial"/>
          <w:b/>
          <w:sz w:val="28"/>
          <w:szCs w:val="28"/>
          <w:lang w:val="en-US" w:eastAsia="en-AU"/>
        </w:rPr>
      </w:pPr>
    </w:p>
    <w:p w14:paraId="53941D0B" w14:textId="7772C5D6" w:rsidR="000C7E33" w:rsidRDefault="00F636DD" w:rsidP="00FB5E70">
      <w:pPr>
        <w:spacing w:after="0" w:line="240" w:lineRule="auto"/>
        <w:rPr>
          <w:rFonts w:eastAsia="Times New Roman" w:cs="Arial"/>
          <w:sz w:val="28"/>
          <w:szCs w:val="28"/>
          <w:lang w:val="en-US" w:eastAsia="en-AU"/>
        </w:rPr>
      </w:pPr>
      <w:r w:rsidRPr="00210B55">
        <w:rPr>
          <w:rFonts w:eastAsia="Times New Roman" w:cs="Arial"/>
          <w:b/>
          <w:sz w:val="28"/>
          <w:szCs w:val="28"/>
          <w:lang w:val="en-US" w:eastAsia="en-AU"/>
        </w:rPr>
        <w:t xml:space="preserve">What should guide this new partnership?    </w:t>
      </w:r>
    </w:p>
    <w:p w14:paraId="742B0BC1" w14:textId="5F7DE15F" w:rsidR="000C7E33" w:rsidRDefault="000C7E33"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lastRenderedPageBreak/>
        <w:t>First</w:t>
      </w:r>
      <w:r w:rsidR="00FA5E03">
        <w:rPr>
          <w:rFonts w:eastAsia="Times New Roman" w:cs="Arial"/>
          <w:sz w:val="28"/>
          <w:szCs w:val="28"/>
          <w:lang w:val="en-US" w:eastAsia="en-AU"/>
        </w:rPr>
        <w:t>,</w:t>
      </w:r>
      <w:r>
        <w:rPr>
          <w:rFonts w:eastAsia="Times New Roman" w:cs="Arial"/>
          <w:sz w:val="28"/>
          <w:szCs w:val="28"/>
          <w:lang w:val="en-US" w:eastAsia="en-AU"/>
        </w:rPr>
        <w:t xml:space="preserve"> there are the objectives of the Open Government Partnership </w:t>
      </w:r>
      <w:r w:rsidR="004A60B7">
        <w:rPr>
          <w:rFonts w:eastAsia="Times New Roman" w:cs="Arial"/>
          <w:sz w:val="28"/>
          <w:szCs w:val="28"/>
          <w:lang w:val="en-US" w:eastAsia="en-AU"/>
        </w:rPr>
        <w:t xml:space="preserve">of </w:t>
      </w:r>
      <w:r>
        <w:rPr>
          <w:rFonts w:eastAsia="Times New Roman" w:cs="Arial"/>
          <w:sz w:val="28"/>
          <w:szCs w:val="28"/>
          <w:lang w:val="en-US" w:eastAsia="en-AU"/>
        </w:rPr>
        <w:t>which Australia is now an active member.  The OGP Articles of Governance</w:t>
      </w:r>
      <w:r w:rsidR="00030411">
        <w:rPr>
          <w:rStyle w:val="FootnoteReference"/>
          <w:rFonts w:eastAsia="Times New Roman" w:cs="Arial"/>
          <w:sz w:val="28"/>
          <w:szCs w:val="28"/>
          <w:lang w:val="en-US" w:eastAsia="en-AU"/>
        </w:rPr>
        <w:footnoteReference w:id="3"/>
      </w:r>
      <w:r>
        <w:rPr>
          <w:rFonts w:eastAsia="Times New Roman" w:cs="Arial"/>
          <w:sz w:val="28"/>
          <w:szCs w:val="28"/>
          <w:lang w:val="en-US" w:eastAsia="en-AU"/>
        </w:rPr>
        <w:t xml:space="preserve"> state - ;  </w:t>
      </w:r>
    </w:p>
    <w:p w14:paraId="25EC81CD" w14:textId="77777777" w:rsidR="000C7E33" w:rsidRDefault="000C7E33" w:rsidP="00FB5E70">
      <w:pPr>
        <w:spacing w:after="0" w:line="240" w:lineRule="auto"/>
        <w:rPr>
          <w:rFonts w:eastAsia="Times New Roman" w:cs="Arial"/>
          <w:sz w:val="28"/>
          <w:szCs w:val="28"/>
          <w:lang w:val="en-US" w:eastAsia="en-AU"/>
        </w:rPr>
      </w:pPr>
    </w:p>
    <w:p w14:paraId="7D3C4BDE" w14:textId="4035D161" w:rsidR="000C7E33" w:rsidRPr="00FA5E03" w:rsidRDefault="000C7E33" w:rsidP="00FA5E03">
      <w:pPr>
        <w:spacing w:after="0" w:line="240" w:lineRule="auto"/>
        <w:ind w:left="426"/>
        <w:rPr>
          <w:lang w:val="en"/>
        </w:rPr>
      </w:pPr>
      <w:r w:rsidRPr="00FA5E03">
        <w:rPr>
          <w:lang w:val="en"/>
        </w:rPr>
        <w:t xml:space="preserve">“The Open Government Partnership (OGP) is a voluntary, multi-stakeholder international initiative that </w:t>
      </w:r>
      <w:r w:rsidRPr="00210B55">
        <w:rPr>
          <w:i/>
          <w:lang w:val="en"/>
        </w:rPr>
        <w:t>aims to secure concrete commitments from governments to their citizenry to promote transparency, empower citizens, fight corruption, and harness new technologies to strengthen governance</w:t>
      </w:r>
      <w:r w:rsidRPr="00FA5E03">
        <w:rPr>
          <w:lang w:val="en"/>
        </w:rPr>
        <w:t xml:space="preserve">. </w:t>
      </w:r>
      <w:r w:rsidR="00210B55">
        <w:rPr>
          <w:rStyle w:val="FootnoteReference"/>
          <w:lang w:val="en"/>
        </w:rPr>
        <w:footnoteReference w:id="4"/>
      </w:r>
      <w:r w:rsidRPr="00FA5E03">
        <w:rPr>
          <w:lang w:val="en"/>
        </w:rPr>
        <w:t xml:space="preserve">In pursuit of these goals, OGP provides </w:t>
      </w:r>
      <w:r w:rsidRPr="00210B55">
        <w:rPr>
          <w:i/>
          <w:lang w:val="en"/>
        </w:rPr>
        <w:t>an international forum for dialogue and sharing ideas and experience among governments, civil society organizations, and the private sector, all of which contribute to a common pursuit of open government</w:t>
      </w:r>
      <w:r w:rsidRPr="00FA5E03">
        <w:rPr>
          <w:lang w:val="en"/>
        </w:rPr>
        <w:t>. OGP stakeholders include participating governments as well as civil society and private sector entities that support the principles and mission of OGP.”</w:t>
      </w:r>
    </w:p>
    <w:p w14:paraId="720AF2DA" w14:textId="77777777" w:rsidR="00F636DD" w:rsidRDefault="00F636DD" w:rsidP="00FB5E70">
      <w:pPr>
        <w:spacing w:after="0" w:line="240" w:lineRule="auto"/>
        <w:rPr>
          <w:rFonts w:eastAsia="Times New Roman" w:cs="Arial"/>
          <w:sz w:val="28"/>
          <w:szCs w:val="28"/>
          <w:lang w:val="en-US" w:eastAsia="en-AU"/>
        </w:rPr>
      </w:pPr>
    </w:p>
    <w:p w14:paraId="1D513DFA" w14:textId="68F4A02A" w:rsidR="00F636DD" w:rsidRDefault="00FA5E03"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t xml:space="preserve">Secondly, the OGP opens its </w:t>
      </w:r>
      <w:r w:rsidR="00210B55">
        <w:rPr>
          <w:rFonts w:eastAsia="Times New Roman" w:cs="Arial"/>
          <w:sz w:val="28"/>
          <w:szCs w:val="28"/>
          <w:lang w:val="en-US" w:eastAsia="en-AU"/>
        </w:rPr>
        <w:t xml:space="preserve">Mission Statement </w:t>
      </w:r>
      <w:r>
        <w:rPr>
          <w:rFonts w:eastAsia="Times New Roman" w:cs="Arial"/>
          <w:sz w:val="28"/>
          <w:szCs w:val="28"/>
          <w:lang w:val="en-US" w:eastAsia="en-AU"/>
        </w:rPr>
        <w:t>as follows;</w:t>
      </w:r>
    </w:p>
    <w:p w14:paraId="3EAA290B" w14:textId="5688F65B" w:rsidR="00FA5E03" w:rsidRDefault="00FA5E03" w:rsidP="00FA5E03">
      <w:pPr>
        <w:spacing w:after="0" w:line="240" w:lineRule="auto"/>
        <w:ind w:left="426"/>
        <w:rPr>
          <w:rFonts w:eastAsia="Times New Roman" w:cs="Arial"/>
          <w:sz w:val="28"/>
          <w:szCs w:val="28"/>
          <w:lang w:val="en-US" w:eastAsia="en-AU"/>
        </w:rPr>
      </w:pPr>
      <w:r>
        <w:rPr>
          <w:lang w:val="en"/>
        </w:rPr>
        <w:t xml:space="preserve">“OGP’s vision is that </w:t>
      </w:r>
      <w:r w:rsidRPr="00210B55">
        <w:rPr>
          <w:i/>
          <w:lang w:val="en"/>
        </w:rPr>
        <w:t>more governments become sustainably more transparent, more accountable, and more responsive to their own citizens, with the ultimate goal of improving the quality of governance, as well as the quality of services that citizens receive.</w:t>
      </w:r>
      <w:r>
        <w:rPr>
          <w:lang w:val="en"/>
        </w:rPr>
        <w:t xml:space="preserve"> This will </w:t>
      </w:r>
      <w:r w:rsidRPr="00210B55">
        <w:rPr>
          <w:i/>
          <w:lang w:val="en"/>
        </w:rPr>
        <w:t>require a shift in norms and culture to ensure genuine dialogue and collaboration between governments and civil society</w:t>
      </w:r>
      <w:r>
        <w:rPr>
          <w:lang w:val="en"/>
        </w:rPr>
        <w:t xml:space="preserve">. - See more at: </w:t>
      </w:r>
      <w:hyperlink r:id="rId8" w:anchor="sthash.um8HnjJH.dpuf" w:history="1">
        <w:r w:rsidRPr="006D049F">
          <w:rPr>
            <w:rStyle w:val="Hyperlink"/>
            <w:lang w:val="en"/>
          </w:rPr>
          <w:t>http://www.opengovpartnership.org/about/mission-and-strategy#sthash.um8HnjJH.dpuf</w:t>
        </w:r>
      </w:hyperlink>
      <w:r>
        <w:rPr>
          <w:lang w:val="en"/>
        </w:rPr>
        <w:t xml:space="preserve"> ”</w:t>
      </w:r>
    </w:p>
    <w:p w14:paraId="50C3631B" w14:textId="77777777" w:rsidR="00F636DD" w:rsidRDefault="00F636DD" w:rsidP="00FB5E70">
      <w:pPr>
        <w:spacing w:after="0" w:line="240" w:lineRule="auto"/>
        <w:rPr>
          <w:rFonts w:eastAsia="Times New Roman" w:cs="Arial"/>
          <w:sz w:val="28"/>
          <w:szCs w:val="28"/>
          <w:lang w:val="en-US" w:eastAsia="en-AU"/>
        </w:rPr>
      </w:pPr>
    </w:p>
    <w:p w14:paraId="41C46898" w14:textId="0BB14ED7" w:rsidR="0051287D" w:rsidRDefault="00210B55" w:rsidP="00FB5E70">
      <w:pPr>
        <w:spacing w:after="0" w:line="240" w:lineRule="auto"/>
        <w:rPr>
          <w:rFonts w:eastAsia="Times New Roman" w:cs="Arial"/>
          <w:sz w:val="28"/>
          <w:szCs w:val="28"/>
          <w:lang w:val="en-US" w:eastAsia="en-AU"/>
        </w:rPr>
      </w:pPr>
      <w:r>
        <w:rPr>
          <w:rFonts w:eastAsia="Times New Roman" w:cs="Arial"/>
          <w:sz w:val="28"/>
          <w:szCs w:val="28"/>
          <w:lang w:val="en-US" w:eastAsia="en-AU"/>
        </w:rPr>
        <w:t>Thirdly, w</w:t>
      </w:r>
      <w:r w:rsidR="00FA5E03">
        <w:rPr>
          <w:rFonts w:eastAsia="Times New Roman" w:cs="Arial"/>
          <w:sz w:val="28"/>
          <w:szCs w:val="28"/>
          <w:lang w:val="en-US" w:eastAsia="en-AU"/>
        </w:rPr>
        <w:t xml:space="preserve">hat we have embarked upon </w:t>
      </w:r>
      <w:r w:rsidR="004A60B7">
        <w:rPr>
          <w:rFonts w:eastAsia="Times New Roman" w:cs="Arial"/>
          <w:sz w:val="28"/>
          <w:szCs w:val="28"/>
          <w:lang w:val="en-US" w:eastAsia="en-AU"/>
        </w:rPr>
        <w:t xml:space="preserve">in Australia </w:t>
      </w:r>
      <w:r w:rsidR="00FA5E03">
        <w:rPr>
          <w:rFonts w:eastAsia="Times New Roman" w:cs="Arial"/>
          <w:sz w:val="28"/>
          <w:szCs w:val="28"/>
          <w:lang w:val="en-US" w:eastAsia="en-AU"/>
        </w:rPr>
        <w:t>is</w:t>
      </w:r>
      <w:r w:rsidR="00704AFB">
        <w:rPr>
          <w:rFonts w:eastAsia="Times New Roman" w:cs="Arial"/>
          <w:sz w:val="28"/>
          <w:szCs w:val="28"/>
          <w:lang w:val="en-US" w:eastAsia="en-AU"/>
        </w:rPr>
        <w:t xml:space="preserve"> a partnership to </w:t>
      </w:r>
      <w:r w:rsidR="00FA5E03">
        <w:rPr>
          <w:rFonts w:eastAsia="Times New Roman" w:cs="Arial"/>
          <w:sz w:val="28"/>
          <w:szCs w:val="28"/>
          <w:lang w:val="en-US" w:eastAsia="en-AU"/>
        </w:rPr>
        <w:t>reform our Commonwealth</w:t>
      </w:r>
      <w:r w:rsidR="009D721D">
        <w:rPr>
          <w:rFonts w:eastAsia="Times New Roman" w:cs="Arial"/>
          <w:sz w:val="28"/>
          <w:szCs w:val="28"/>
          <w:lang w:val="en-US" w:eastAsia="en-AU"/>
        </w:rPr>
        <w:t xml:space="preserve"> Parliamentary Democracy. What is the nature and purpose of </w:t>
      </w:r>
      <w:r w:rsidR="004A60B7">
        <w:rPr>
          <w:rFonts w:eastAsia="Times New Roman" w:cs="Arial"/>
          <w:sz w:val="28"/>
          <w:szCs w:val="28"/>
          <w:lang w:val="en-US" w:eastAsia="en-AU"/>
        </w:rPr>
        <w:t xml:space="preserve">that </w:t>
      </w:r>
      <w:r w:rsidR="009D721D">
        <w:rPr>
          <w:rFonts w:eastAsia="Times New Roman" w:cs="Arial"/>
          <w:sz w:val="28"/>
          <w:szCs w:val="28"/>
          <w:lang w:val="en-US" w:eastAsia="en-AU"/>
        </w:rPr>
        <w:t xml:space="preserve">Parliamentary Democracy?   Can one do better than state – “Government of the people, by the people, for the people”? </w:t>
      </w:r>
    </w:p>
    <w:p w14:paraId="36C42C34" w14:textId="77777777" w:rsidR="009D721D" w:rsidRPr="004A60B7" w:rsidRDefault="009D721D" w:rsidP="00FB5E70">
      <w:pPr>
        <w:spacing w:after="0" w:line="240" w:lineRule="auto"/>
        <w:rPr>
          <w:rFonts w:eastAsia="Times New Roman" w:cs="Arial"/>
          <w:sz w:val="32"/>
          <w:szCs w:val="32"/>
          <w:lang w:val="en-US" w:eastAsia="en-AU"/>
        </w:rPr>
      </w:pPr>
    </w:p>
    <w:p w14:paraId="1EE08682" w14:textId="03A9ED58" w:rsidR="009D721D" w:rsidRPr="002506F2" w:rsidRDefault="009D721D" w:rsidP="00FB5E70">
      <w:pPr>
        <w:spacing w:after="0" w:line="240" w:lineRule="auto"/>
        <w:rPr>
          <w:rFonts w:eastAsia="Times New Roman" w:cs="Arial"/>
          <w:sz w:val="28"/>
          <w:szCs w:val="28"/>
          <w:lang w:val="en-US" w:eastAsia="en-AU"/>
        </w:rPr>
      </w:pPr>
      <w:r w:rsidRPr="002506F2">
        <w:rPr>
          <w:rFonts w:eastAsia="Times New Roman" w:cs="Arial"/>
          <w:sz w:val="28"/>
          <w:szCs w:val="28"/>
          <w:lang w:val="en-US" w:eastAsia="en-AU"/>
        </w:rPr>
        <w:t>And what principles should guide us participants in Australia’s Open Government Partnership</w:t>
      </w:r>
      <w:r w:rsidR="00210B55" w:rsidRPr="002506F2">
        <w:rPr>
          <w:rFonts w:eastAsia="Times New Roman" w:cs="Arial"/>
          <w:sz w:val="28"/>
          <w:szCs w:val="28"/>
          <w:lang w:val="en-US" w:eastAsia="en-AU"/>
        </w:rPr>
        <w:t xml:space="preserve"> in this reform process</w:t>
      </w:r>
      <w:r w:rsidRPr="002506F2">
        <w:rPr>
          <w:rFonts w:eastAsia="Times New Roman" w:cs="Arial"/>
          <w:sz w:val="28"/>
          <w:szCs w:val="28"/>
          <w:lang w:val="en-US" w:eastAsia="en-AU"/>
        </w:rPr>
        <w:t>?</w:t>
      </w:r>
    </w:p>
    <w:p w14:paraId="2A62011B" w14:textId="77777777" w:rsidR="00704AFB" w:rsidRPr="002506F2" w:rsidRDefault="00704AFB" w:rsidP="00FB5E70">
      <w:pPr>
        <w:spacing w:after="0" w:line="240" w:lineRule="auto"/>
        <w:rPr>
          <w:rFonts w:eastAsia="Times New Roman" w:cs="Arial"/>
          <w:sz w:val="28"/>
          <w:szCs w:val="28"/>
          <w:lang w:val="en-US" w:eastAsia="en-AU"/>
        </w:rPr>
      </w:pPr>
    </w:p>
    <w:p w14:paraId="50CBE4F0" w14:textId="6C47362F" w:rsidR="00704AFB" w:rsidRPr="002506F2" w:rsidRDefault="004A60B7" w:rsidP="00704AFB">
      <w:pPr>
        <w:rPr>
          <w:sz w:val="28"/>
          <w:szCs w:val="28"/>
        </w:rPr>
      </w:pPr>
      <w:r w:rsidRPr="002506F2">
        <w:rPr>
          <w:sz w:val="28"/>
          <w:szCs w:val="28"/>
        </w:rPr>
        <w:t xml:space="preserve">We </w:t>
      </w:r>
      <w:r w:rsidR="00704AFB" w:rsidRPr="002506F2">
        <w:rPr>
          <w:sz w:val="28"/>
          <w:szCs w:val="28"/>
        </w:rPr>
        <w:t xml:space="preserve">submit that there is one fundamental principle that should guide </w:t>
      </w:r>
      <w:r w:rsidR="00704AFB" w:rsidRPr="002506F2">
        <w:rPr>
          <w:b/>
          <w:sz w:val="28"/>
          <w:szCs w:val="28"/>
          <w:u w:val="single"/>
        </w:rPr>
        <w:t>all</w:t>
      </w:r>
      <w:r w:rsidR="00704AFB" w:rsidRPr="002506F2">
        <w:rPr>
          <w:sz w:val="28"/>
          <w:szCs w:val="28"/>
        </w:rPr>
        <w:t xml:space="preserve"> the participants</w:t>
      </w:r>
      <w:r w:rsidRPr="002506F2">
        <w:rPr>
          <w:sz w:val="28"/>
          <w:szCs w:val="28"/>
        </w:rPr>
        <w:t xml:space="preserve"> in this partnership </w:t>
      </w:r>
      <w:r w:rsidR="00704AFB" w:rsidRPr="002506F2">
        <w:rPr>
          <w:sz w:val="28"/>
          <w:szCs w:val="28"/>
        </w:rPr>
        <w:t xml:space="preserve">– those holding public office, those assisting them and we the people.  The principle is the </w:t>
      </w:r>
      <w:r w:rsidR="003A7F8B" w:rsidRPr="002506F2">
        <w:rPr>
          <w:sz w:val="28"/>
          <w:szCs w:val="28"/>
        </w:rPr>
        <w:t xml:space="preserve">“public office public trust principle”. </w:t>
      </w:r>
      <w:r w:rsidR="00043954" w:rsidRPr="002506F2">
        <w:rPr>
          <w:sz w:val="28"/>
          <w:szCs w:val="28"/>
        </w:rPr>
        <w:t xml:space="preserve">This principle has been long forgotten by the community. It is not and has not been for many years in our consciousness or that of our elected representatives. </w:t>
      </w:r>
    </w:p>
    <w:p w14:paraId="0590ADE5" w14:textId="5AF35004" w:rsidR="006C4379" w:rsidRPr="002506F2" w:rsidRDefault="00704AFB" w:rsidP="00704AFB">
      <w:pPr>
        <w:rPr>
          <w:sz w:val="28"/>
          <w:szCs w:val="28"/>
        </w:rPr>
      </w:pPr>
      <w:r w:rsidRPr="002506F2">
        <w:rPr>
          <w:sz w:val="28"/>
          <w:szCs w:val="28"/>
        </w:rPr>
        <w:t>It is a simple ethical principle based on the proposition that where you entrust</w:t>
      </w:r>
      <w:r w:rsidR="004A60B7" w:rsidRPr="002506F2">
        <w:rPr>
          <w:sz w:val="28"/>
          <w:szCs w:val="28"/>
        </w:rPr>
        <w:t xml:space="preserve"> others </w:t>
      </w:r>
      <w:r w:rsidRPr="002506F2">
        <w:rPr>
          <w:sz w:val="28"/>
          <w:szCs w:val="28"/>
        </w:rPr>
        <w:t>with power over you and your affairs,</w:t>
      </w:r>
      <w:r w:rsidR="006C4379" w:rsidRPr="002506F2">
        <w:rPr>
          <w:sz w:val="28"/>
          <w:szCs w:val="28"/>
        </w:rPr>
        <w:t xml:space="preserve"> they are</w:t>
      </w:r>
      <w:r w:rsidR="004A60B7" w:rsidRPr="002506F2">
        <w:rPr>
          <w:sz w:val="28"/>
          <w:szCs w:val="28"/>
        </w:rPr>
        <w:t xml:space="preserve"> </w:t>
      </w:r>
      <w:r w:rsidRPr="002506F2">
        <w:rPr>
          <w:sz w:val="28"/>
          <w:szCs w:val="28"/>
        </w:rPr>
        <w:t xml:space="preserve">obliged to exercise those powers for your benefit not theirs. </w:t>
      </w:r>
    </w:p>
    <w:p w14:paraId="391A9A50" w14:textId="3FEB04E5" w:rsidR="00704AFB" w:rsidRPr="00012A0F" w:rsidRDefault="00704AFB" w:rsidP="00704AFB">
      <w:pPr>
        <w:rPr>
          <w:sz w:val="28"/>
          <w:szCs w:val="28"/>
        </w:rPr>
      </w:pPr>
      <w:r w:rsidRPr="002506F2">
        <w:rPr>
          <w:sz w:val="28"/>
          <w:szCs w:val="28"/>
        </w:rPr>
        <w:lastRenderedPageBreak/>
        <w:t xml:space="preserve">Translated to the operation of democratic governments, our </w:t>
      </w:r>
      <w:r w:rsidR="00210B55" w:rsidRPr="002506F2">
        <w:rPr>
          <w:sz w:val="28"/>
          <w:szCs w:val="28"/>
        </w:rPr>
        <w:t>public officers (</w:t>
      </w:r>
      <w:r w:rsidRPr="002506F2">
        <w:rPr>
          <w:sz w:val="28"/>
          <w:szCs w:val="28"/>
        </w:rPr>
        <w:t>elected and non</w:t>
      </w:r>
      <w:r w:rsidR="00210B55" w:rsidRPr="002506F2">
        <w:rPr>
          <w:sz w:val="28"/>
          <w:szCs w:val="28"/>
        </w:rPr>
        <w:t>-</w:t>
      </w:r>
      <w:r w:rsidRPr="002506F2">
        <w:rPr>
          <w:sz w:val="28"/>
          <w:szCs w:val="28"/>
        </w:rPr>
        <w:t>elected</w:t>
      </w:r>
      <w:r w:rsidR="00210B55" w:rsidRPr="002506F2">
        <w:rPr>
          <w:sz w:val="28"/>
          <w:szCs w:val="28"/>
        </w:rPr>
        <w:t xml:space="preserve">) </w:t>
      </w:r>
      <w:r w:rsidRPr="002506F2">
        <w:rPr>
          <w:sz w:val="28"/>
          <w:szCs w:val="28"/>
        </w:rPr>
        <w:t>are entrusted with power</w:t>
      </w:r>
      <w:r w:rsidR="00210B55" w:rsidRPr="002506F2">
        <w:rPr>
          <w:sz w:val="28"/>
          <w:szCs w:val="28"/>
        </w:rPr>
        <w:t>,</w:t>
      </w:r>
      <w:r w:rsidRPr="002506F2">
        <w:rPr>
          <w:sz w:val="28"/>
          <w:szCs w:val="28"/>
        </w:rPr>
        <w:t xml:space="preserve"> and </w:t>
      </w:r>
      <w:r w:rsidR="00D26DC4" w:rsidRPr="002506F2">
        <w:rPr>
          <w:sz w:val="28"/>
          <w:szCs w:val="28"/>
        </w:rPr>
        <w:t xml:space="preserve">very </w:t>
      </w:r>
      <w:r w:rsidRPr="002506F2">
        <w:rPr>
          <w:sz w:val="28"/>
          <w:szCs w:val="28"/>
        </w:rPr>
        <w:t>substantial sums of our money</w:t>
      </w:r>
      <w:r w:rsidR="00210B55" w:rsidRPr="002506F2">
        <w:rPr>
          <w:sz w:val="28"/>
          <w:szCs w:val="28"/>
        </w:rPr>
        <w:t>,</w:t>
      </w:r>
      <w:r w:rsidRPr="002506F2">
        <w:rPr>
          <w:sz w:val="28"/>
          <w:szCs w:val="28"/>
        </w:rPr>
        <w:t xml:space="preserve"> to make decisions of enormous</w:t>
      </w:r>
      <w:r>
        <w:rPr>
          <w:sz w:val="32"/>
          <w:szCs w:val="32"/>
        </w:rPr>
        <w:t xml:space="preserve"> </w:t>
      </w:r>
      <w:r w:rsidRPr="00012A0F">
        <w:rPr>
          <w:sz w:val="28"/>
          <w:szCs w:val="28"/>
        </w:rPr>
        <w:t>significance for the present and future for</w:t>
      </w:r>
      <w:r w:rsidR="00043954" w:rsidRPr="00012A0F">
        <w:rPr>
          <w:sz w:val="28"/>
          <w:szCs w:val="28"/>
        </w:rPr>
        <w:t xml:space="preserve"> we, the people, and our </w:t>
      </w:r>
      <w:r w:rsidRPr="00012A0F">
        <w:rPr>
          <w:sz w:val="28"/>
          <w:szCs w:val="28"/>
        </w:rPr>
        <w:t>children and grandchildren</w:t>
      </w:r>
      <w:r w:rsidR="006C4379" w:rsidRPr="00012A0F">
        <w:rPr>
          <w:sz w:val="28"/>
          <w:szCs w:val="28"/>
        </w:rPr>
        <w:t>.</w:t>
      </w:r>
      <w:r w:rsidRPr="00012A0F">
        <w:rPr>
          <w:sz w:val="28"/>
          <w:szCs w:val="28"/>
        </w:rPr>
        <w:t xml:space="preserve"> The public </w:t>
      </w:r>
      <w:r w:rsidR="00146ECE" w:rsidRPr="00012A0F">
        <w:rPr>
          <w:sz w:val="28"/>
          <w:szCs w:val="28"/>
        </w:rPr>
        <w:t xml:space="preserve">office public </w:t>
      </w:r>
      <w:r w:rsidRPr="00012A0F">
        <w:rPr>
          <w:sz w:val="28"/>
          <w:szCs w:val="28"/>
        </w:rPr>
        <w:t>trust principle requires that when making decisions they must put the public interest first and in priority to their personal interests and other private interests.</w:t>
      </w:r>
    </w:p>
    <w:p w14:paraId="1F2A9BD5" w14:textId="102B20C9" w:rsidR="006C4379" w:rsidRPr="00012A0F" w:rsidRDefault="006C4379" w:rsidP="006C4379">
      <w:pPr>
        <w:rPr>
          <w:sz w:val="28"/>
          <w:szCs w:val="28"/>
        </w:rPr>
      </w:pPr>
      <w:r w:rsidRPr="00012A0F">
        <w:rPr>
          <w:sz w:val="28"/>
          <w:szCs w:val="28"/>
        </w:rPr>
        <w:t>It</w:t>
      </w:r>
      <w:r w:rsidR="00043954" w:rsidRPr="00012A0F">
        <w:rPr>
          <w:sz w:val="28"/>
          <w:szCs w:val="28"/>
        </w:rPr>
        <w:t xml:space="preserve"> is </w:t>
      </w:r>
      <w:r w:rsidRPr="00012A0F">
        <w:rPr>
          <w:sz w:val="28"/>
          <w:szCs w:val="28"/>
        </w:rPr>
        <w:t>equally applicable to the all active participants in Australia’s OPG</w:t>
      </w:r>
      <w:r w:rsidR="00043954" w:rsidRPr="00012A0F">
        <w:rPr>
          <w:sz w:val="28"/>
          <w:szCs w:val="28"/>
        </w:rPr>
        <w:t xml:space="preserve"> and should provide guidance when considering issues, evidence and solutions</w:t>
      </w:r>
      <w:r w:rsidRPr="00012A0F">
        <w:rPr>
          <w:sz w:val="28"/>
          <w:szCs w:val="28"/>
        </w:rPr>
        <w:t>.</w:t>
      </w:r>
    </w:p>
    <w:p w14:paraId="4C9EC1B5" w14:textId="02F695E0" w:rsidR="00704AFB" w:rsidRPr="00012A0F" w:rsidRDefault="00704AFB" w:rsidP="00704AFB">
      <w:pPr>
        <w:rPr>
          <w:b/>
          <w:i/>
          <w:sz w:val="28"/>
          <w:szCs w:val="28"/>
        </w:rPr>
      </w:pPr>
      <w:r w:rsidRPr="00012A0F">
        <w:rPr>
          <w:sz w:val="28"/>
          <w:szCs w:val="28"/>
        </w:rPr>
        <w:t>It is also a legal principle - part of our common law</w:t>
      </w:r>
      <w:r w:rsidRPr="00012A0F">
        <w:rPr>
          <w:b/>
          <w:i/>
          <w:sz w:val="28"/>
          <w:szCs w:val="28"/>
        </w:rPr>
        <w:t>.</w:t>
      </w:r>
    </w:p>
    <w:p w14:paraId="017A2402" w14:textId="2BCDBFFD" w:rsidR="00704AFB" w:rsidRPr="00012A0F" w:rsidRDefault="00704AFB" w:rsidP="00704AFB">
      <w:pPr>
        <w:rPr>
          <w:b/>
          <w:sz w:val="28"/>
          <w:szCs w:val="28"/>
        </w:rPr>
      </w:pPr>
      <w:r w:rsidRPr="00012A0F">
        <w:rPr>
          <w:sz w:val="28"/>
          <w:szCs w:val="28"/>
        </w:rPr>
        <w:t xml:space="preserve"> The legal position was recently described by Sir Gerard Brennan, the former Chief Justice o</w:t>
      </w:r>
      <w:r w:rsidR="00407DFA" w:rsidRPr="00012A0F">
        <w:rPr>
          <w:sz w:val="28"/>
          <w:szCs w:val="28"/>
        </w:rPr>
        <w:t>f the High Court, in his speech</w:t>
      </w:r>
      <w:r w:rsidR="00621FEE" w:rsidRPr="00012A0F">
        <w:rPr>
          <w:rStyle w:val="FootnoteReference"/>
          <w:sz w:val="28"/>
          <w:szCs w:val="28"/>
        </w:rPr>
        <w:footnoteReference w:id="5"/>
      </w:r>
      <w:r w:rsidR="00407DFA" w:rsidRPr="00012A0F">
        <w:rPr>
          <w:sz w:val="28"/>
          <w:szCs w:val="28"/>
        </w:rPr>
        <w:t xml:space="preserve"> before </w:t>
      </w:r>
      <w:r w:rsidRPr="00012A0F">
        <w:rPr>
          <w:sz w:val="28"/>
          <w:szCs w:val="28"/>
        </w:rPr>
        <w:t>presenting the ART Commonwealth Parliamentary Integrity Awards.  He said (p3</w:t>
      </w:r>
      <w:r w:rsidR="00E7586A" w:rsidRPr="00012A0F">
        <w:rPr>
          <w:sz w:val="28"/>
          <w:szCs w:val="28"/>
        </w:rPr>
        <w:t>)</w:t>
      </w:r>
    </w:p>
    <w:p w14:paraId="45C41FBE" w14:textId="77777777" w:rsidR="00704AFB" w:rsidRPr="00B630BB" w:rsidRDefault="00704AFB" w:rsidP="00704AFB">
      <w:pPr>
        <w:ind w:left="720"/>
        <w:jc w:val="both"/>
      </w:pPr>
      <w:r w:rsidRPr="00B630BB">
        <w:t>“It has long been an established legal principle that a member of Parliament holds “a fiduciary relation towards the public”</w:t>
      </w:r>
      <w:r w:rsidRPr="00B630BB">
        <w:rPr>
          <w:rStyle w:val="FootnoteReference"/>
        </w:rPr>
        <w:footnoteReference w:id="6"/>
      </w:r>
      <w:r w:rsidRPr="00B630BB">
        <w:t xml:space="preserve"> and “undertakes and has imposed upon him a public duty and a public trust”.</w:t>
      </w:r>
      <w:r w:rsidRPr="00B630BB">
        <w:rPr>
          <w:rStyle w:val="FootnoteReference"/>
        </w:rPr>
        <w:footnoteReference w:id="7"/>
      </w:r>
      <w:r w:rsidRPr="00B630BB">
        <w:t xml:space="preserve">  The duties of a public trustee are not identical with the duties of a private trustee but there is an analogous limitation imposed on the conduct of the trustee in both categories.  The limitation demands that all decisions and exercises of power be taken in the interests of the beneficiaries and that duty cannot be subordinated to, or qualified by the interests of the trustee.</w:t>
      </w:r>
      <w:r w:rsidRPr="00B630BB">
        <w:rPr>
          <w:rStyle w:val="FootnoteReference"/>
        </w:rPr>
        <w:footnoteReference w:id="8"/>
      </w:r>
      <w:r w:rsidRPr="00B630BB">
        <w:t xml:space="preserve"> </w:t>
      </w:r>
    </w:p>
    <w:p w14:paraId="10028CA7" w14:textId="77777777" w:rsidR="00704AFB" w:rsidRPr="00012A0F" w:rsidRDefault="00704AFB" w:rsidP="00704AFB">
      <w:pPr>
        <w:jc w:val="both"/>
        <w:rPr>
          <w:sz w:val="28"/>
          <w:szCs w:val="28"/>
        </w:rPr>
      </w:pPr>
      <w:r w:rsidRPr="00012A0F">
        <w:rPr>
          <w:sz w:val="28"/>
          <w:szCs w:val="28"/>
        </w:rPr>
        <w:t>Turning to the question of enforcement, he said (p5):</w:t>
      </w:r>
    </w:p>
    <w:p w14:paraId="4CDA8C54" w14:textId="77777777" w:rsidR="00704AFB" w:rsidRDefault="00704AFB" w:rsidP="00704AFB">
      <w:pPr>
        <w:ind w:left="720"/>
        <w:jc w:val="both"/>
      </w:pPr>
      <w:r w:rsidRPr="00B630BB">
        <w:t>“True it is that the fiduciary duties of political officers are often impossible to enforce judicially</w:t>
      </w:r>
      <w:r>
        <w:rPr>
          <w:rStyle w:val="FootnoteReference"/>
        </w:rPr>
        <w:footnoteReference w:id="9"/>
      </w:r>
      <w:r w:rsidRPr="00B630BB">
        <w:t>; the courts will not invalidate a law of the Parliament for failure to secure the public - interest</w:t>
      </w:r>
      <w:r w:rsidRPr="00B630BB">
        <w:rPr>
          <w:rStyle w:val="FootnoteReference"/>
        </w:rPr>
        <w:footnoteReference w:id="10"/>
      </w:r>
      <w:r w:rsidRPr="00B630BB">
        <w:t xml:space="preserve"> – the motivations for political action are often complex – but that does not negate the fiduciary nature of political duty.  Power, whether legislative or executive, is reposed in </w:t>
      </w:r>
      <w:r w:rsidRPr="00B630BB">
        <w:lastRenderedPageBreak/>
        <w:t xml:space="preserve">members of the Parliament by the public for exercise in the interests of the public and not primarily for the interests of members or the parties to which they belong.  The cry “whatever it takes” is not consistent with the performance of fiduciary duty.” </w:t>
      </w:r>
    </w:p>
    <w:p w14:paraId="77464C0D" w14:textId="77777777" w:rsidR="00704AFB" w:rsidRPr="00B630BB" w:rsidRDefault="00704AFB" w:rsidP="00704AFB">
      <w:pPr>
        <w:ind w:left="720"/>
        <w:jc w:val="both"/>
      </w:pPr>
    </w:p>
    <w:p w14:paraId="52A45A08" w14:textId="5AFAD772" w:rsidR="00D26DC4" w:rsidRPr="00012A0F" w:rsidRDefault="00D26DC4" w:rsidP="00D26DC4">
      <w:pPr>
        <w:autoSpaceDE w:val="0"/>
        <w:autoSpaceDN w:val="0"/>
        <w:adjustRightInd w:val="0"/>
        <w:spacing w:after="0" w:line="240" w:lineRule="auto"/>
        <w:rPr>
          <w:sz w:val="28"/>
          <w:szCs w:val="28"/>
        </w:rPr>
      </w:pPr>
      <w:r w:rsidRPr="00012A0F">
        <w:rPr>
          <w:sz w:val="28"/>
          <w:szCs w:val="28"/>
        </w:rPr>
        <w:t>This is not the occasion to explore the scope of the legal principle and its application in our legal system.  Examples include the development of administrative law, the common law criminal offence of misconduct in public office</w:t>
      </w:r>
      <w:r w:rsidRPr="00012A0F">
        <w:rPr>
          <w:rStyle w:val="FootnoteReference"/>
          <w:sz w:val="28"/>
          <w:szCs w:val="28"/>
        </w:rPr>
        <w:footnoteReference w:id="11"/>
      </w:r>
      <w:r w:rsidRPr="00012A0F">
        <w:rPr>
          <w:sz w:val="28"/>
          <w:szCs w:val="28"/>
        </w:rPr>
        <w:t xml:space="preserve">, sentencing law, </w:t>
      </w:r>
      <w:r w:rsidR="009B0DFA">
        <w:rPr>
          <w:sz w:val="28"/>
          <w:szCs w:val="28"/>
        </w:rPr>
        <w:t xml:space="preserve">and </w:t>
      </w:r>
      <w:r w:rsidRPr="00012A0F">
        <w:rPr>
          <w:sz w:val="28"/>
          <w:szCs w:val="28"/>
        </w:rPr>
        <w:t>contract law.  Where unfettered statutory discretions are given to ministers such as planning ministers, the common law requires that the minis</w:t>
      </w:r>
      <w:r w:rsidR="00407DFA" w:rsidRPr="00012A0F">
        <w:rPr>
          <w:sz w:val="28"/>
          <w:szCs w:val="28"/>
        </w:rPr>
        <w:t>ter comply with the principle.</w:t>
      </w:r>
      <w:r w:rsidRPr="00012A0F">
        <w:rPr>
          <w:rStyle w:val="FootnoteReference"/>
          <w:sz w:val="28"/>
          <w:szCs w:val="28"/>
        </w:rPr>
        <w:footnoteReference w:id="12"/>
      </w:r>
      <w:r w:rsidRPr="00012A0F">
        <w:rPr>
          <w:sz w:val="28"/>
          <w:szCs w:val="28"/>
        </w:rPr>
        <w:t xml:space="preserve">  </w:t>
      </w:r>
    </w:p>
    <w:p w14:paraId="6DE3AE58" w14:textId="77777777" w:rsidR="00D26DC4" w:rsidRPr="00012A0F" w:rsidRDefault="00D26DC4" w:rsidP="00704AFB">
      <w:pPr>
        <w:autoSpaceDE w:val="0"/>
        <w:autoSpaceDN w:val="0"/>
        <w:adjustRightInd w:val="0"/>
        <w:spacing w:after="0" w:line="240" w:lineRule="auto"/>
        <w:rPr>
          <w:sz w:val="28"/>
          <w:szCs w:val="28"/>
        </w:rPr>
      </w:pPr>
    </w:p>
    <w:p w14:paraId="683107E8" w14:textId="2055CF5A" w:rsidR="00704AFB" w:rsidRPr="00012A0F" w:rsidRDefault="00043954" w:rsidP="00704AFB">
      <w:pPr>
        <w:autoSpaceDE w:val="0"/>
        <w:autoSpaceDN w:val="0"/>
        <w:adjustRightInd w:val="0"/>
        <w:spacing w:after="0" w:line="240" w:lineRule="auto"/>
        <w:rPr>
          <w:sz w:val="28"/>
          <w:szCs w:val="28"/>
        </w:rPr>
      </w:pPr>
      <w:r w:rsidRPr="00012A0F">
        <w:rPr>
          <w:sz w:val="28"/>
          <w:szCs w:val="28"/>
        </w:rPr>
        <w:t>It may be said that</w:t>
      </w:r>
      <w:r w:rsidR="00F50938">
        <w:rPr>
          <w:sz w:val="28"/>
          <w:szCs w:val="28"/>
        </w:rPr>
        <w:t xml:space="preserve"> every </w:t>
      </w:r>
      <w:r w:rsidRPr="00012A0F">
        <w:rPr>
          <w:sz w:val="28"/>
          <w:szCs w:val="28"/>
        </w:rPr>
        <w:t>democratic government</w:t>
      </w:r>
      <w:r w:rsidR="00F50938">
        <w:rPr>
          <w:sz w:val="28"/>
          <w:szCs w:val="28"/>
        </w:rPr>
        <w:t xml:space="preserve">, including each of its three branches (the legislature, the executive and the judiciary) is in a </w:t>
      </w:r>
      <w:r w:rsidR="00704AFB" w:rsidRPr="00012A0F">
        <w:rPr>
          <w:sz w:val="28"/>
          <w:szCs w:val="28"/>
        </w:rPr>
        <w:t>unique and very special fiduciary relationship</w:t>
      </w:r>
      <w:r w:rsidR="00F50938">
        <w:rPr>
          <w:sz w:val="28"/>
          <w:szCs w:val="28"/>
        </w:rPr>
        <w:t xml:space="preserve"> with all its citizens, who are its beneficiaries. They are </w:t>
      </w:r>
      <w:r w:rsidR="00696258" w:rsidRPr="00012A0F">
        <w:rPr>
          <w:sz w:val="28"/>
          <w:szCs w:val="28"/>
        </w:rPr>
        <w:t xml:space="preserve">mega </w:t>
      </w:r>
      <w:r w:rsidR="00704AFB" w:rsidRPr="00012A0F">
        <w:rPr>
          <w:sz w:val="28"/>
          <w:szCs w:val="28"/>
        </w:rPr>
        <w:t>public trust</w:t>
      </w:r>
      <w:r w:rsidRPr="00012A0F">
        <w:rPr>
          <w:sz w:val="28"/>
          <w:szCs w:val="28"/>
        </w:rPr>
        <w:t>s</w:t>
      </w:r>
      <w:r w:rsidR="00704AFB" w:rsidRPr="00012A0F">
        <w:rPr>
          <w:sz w:val="28"/>
          <w:szCs w:val="28"/>
        </w:rPr>
        <w:t xml:space="preserve"> </w:t>
      </w:r>
      <w:r w:rsidR="00F50938">
        <w:rPr>
          <w:sz w:val="28"/>
          <w:szCs w:val="28"/>
        </w:rPr>
        <w:t xml:space="preserve">and </w:t>
      </w:r>
      <w:r w:rsidR="00704AFB" w:rsidRPr="00012A0F">
        <w:rPr>
          <w:sz w:val="28"/>
          <w:szCs w:val="28"/>
        </w:rPr>
        <w:t>we, the people, the beneficiaries.  One of</w:t>
      </w:r>
      <w:r w:rsidR="00F50938">
        <w:rPr>
          <w:sz w:val="28"/>
          <w:szCs w:val="28"/>
        </w:rPr>
        <w:t xml:space="preserve"> the </w:t>
      </w:r>
      <w:r w:rsidR="00704AFB" w:rsidRPr="00012A0F">
        <w:rPr>
          <w:sz w:val="28"/>
          <w:szCs w:val="28"/>
        </w:rPr>
        <w:t>distinguishing features, however, is that where the trustees fail the beneficiaries in developing policy, we, the beneficiaries,</w:t>
      </w:r>
      <w:r w:rsidRPr="00012A0F">
        <w:rPr>
          <w:sz w:val="28"/>
          <w:szCs w:val="28"/>
        </w:rPr>
        <w:t xml:space="preserve"> generally cannot seek a remedy in the courts </w:t>
      </w:r>
      <w:r w:rsidR="00704AFB" w:rsidRPr="00012A0F">
        <w:rPr>
          <w:sz w:val="28"/>
          <w:szCs w:val="28"/>
        </w:rPr>
        <w:t>to court</w:t>
      </w:r>
      <w:r w:rsidRPr="00012A0F">
        <w:rPr>
          <w:sz w:val="28"/>
          <w:szCs w:val="28"/>
        </w:rPr>
        <w:t>s</w:t>
      </w:r>
      <w:r w:rsidR="00704AFB" w:rsidRPr="00012A0F">
        <w:rPr>
          <w:sz w:val="28"/>
          <w:szCs w:val="28"/>
        </w:rPr>
        <w:t xml:space="preserve"> and, as a result, the buck stops with</w:t>
      </w:r>
      <w:r w:rsidRPr="00012A0F">
        <w:rPr>
          <w:sz w:val="28"/>
          <w:szCs w:val="28"/>
        </w:rPr>
        <w:t xml:space="preserve">  us</w:t>
      </w:r>
      <w:r w:rsidR="00704AFB" w:rsidRPr="00012A0F">
        <w:rPr>
          <w:sz w:val="28"/>
          <w:szCs w:val="28"/>
        </w:rPr>
        <w:t xml:space="preserve">.  That is our </w:t>
      </w:r>
      <w:r w:rsidRPr="00012A0F">
        <w:rPr>
          <w:sz w:val="28"/>
          <w:szCs w:val="28"/>
        </w:rPr>
        <w:t xml:space="preserve">ultimate </w:t>
      </w:r>
      <w:r w:rsidR="00704AFB" w:rsidRPr="00012A0F">
        <w:rPr>
          <w:sz w:val="28"/>
          <w:szCs w:val="28"/>
        </w:rPr>
        <w:t xml:space="preserve">responsibility in this </w:t>
      </w:r>
      <w:r w:rsidR="00696258" w:rsidRPr="00012A0F">
        <w:rPr>
          <w:sz w:val="28"/>
          <w:szCs w:val="28"/>
        </w:rPr>
        <w:t>our M</w:t>
      </w:r>
      <w:r w:rsidR="00704AFB" w:rsidRPr="00012A0F">
        <w:rPr>
          <w:sz w:val="28"/>
          <w:szCs w:val="28"/>
        </w:rPr>
        <w:t>ega Public Trust.</w:t>
      </w:r>
      <w:r w:rsidRPr="00012A0F">
        <w:rPr>
          <w:sz w:val="28"/>
          <w:szCs w:val="28"/>
        </w:rPr>
        <w:t xml:space="preserve"> </w:t>
      </w:r>
      <w:r w:rsidR="00D26DC4" w:rsidRPr="00012A0F">
        <w:rPr>
          <w:sz w:val="28"/>
          <w:szCs w:val="28"/>
        </w:rPr>
        <w:t xml:space="preserve">Australia’s Open Government </w:t>
      </w:r>
      <w:r w:rsidR="008224E8">
        <w:rPr>
          <w:sz w:val="28"/>
          <w:szCs w:val="28"/>
        </w:rPr>
        <w:t>P</w:t>
      </w:r>
      <w:r w:rsidR="00D26DC4" w:rsidRPr="00012A0F">
        <w:rPr>
          <w:sz w:val="28"/>
          <w:szCs w:val="28"/>
        </w:rPr>
        <w:t xml:space="preserve">artnership provides a structure that will </w:t>
      </w:r>
      <w:r w:rsidR="00403E10">
        <w:rPr>
          <w:sz w:val="28"/>
          <w:szCs w:val="28"/>
        </w:rPr>
        <w:t>enable</w:t>
      </w:r>
      <w:r w:rsidR="00D26DC4" w:rsidRPr="00012A0F">
        <w:rPr>
          <w:sz w:val="28"/>
          <w:szCs w:val="28"/>
        </w:rPr>
        <w:t xml:space="preserve"> us</w:t>
      </w:r>
      <w:r w:rsidR="008224E8">
        <w:rPr>
          <w:sz w:val="28"/>
          <w:szCs w:val="28"/>
        </w:rPr>
        <w:t>, and our Public Trustees,</w:t>
      </w:r>
      <w:r w:rsidR="00D26DC4" w:rsidRPr="00012A0F">
        <w:rPr>
          <w:sz w:val="28"/>
          <w:szCs w:val="28"/>
        </w:rPr>
        <w:t xml:space="preserve"> to discharge </w:t>
      </w:r>
      <w:r w:rsidR="008224E8">
        <w:rPr>
          <w:sz w:val="28"/>
          <w:szCs w:val="28"/>
        </w:rPr>
        <w:t>our responsibilities.</w:t>
      </w:r>
    </w:p>
    <w:p w14:paraId="0CD13431" w14:textId="77777777" w:rsidR="00704AFB" w:rsidRPr="00012A0F" w:rsidRDefault="00704AFB" w:rsidP="00FB5E70">
      <w:pPr>
        <w:spacing w:after="0" w:line="240" w:lineRule="auto"/>
        <w:rPr>
          <w:rFonts w:eastAsia="Times New Roman" w:cs="Arial"/>
          <w:sz w:val="28"/>
          <w:szCs w:val="28"/>
          <w:lang w:val="en-US" w:eastAsia="en-AU"/>
        </w:rPr>
      </w:pPr>
    </w:p>
    <w:p w14:paraId="53ACA685" w14:textId="2F734F7B" w:rsidR="000817B6" w:rsidRPr="00012A0F" w:rsidRDefault="000817B6" w:rsidP="00FB5E70">
      <w:pPr>
        <w:spacing w:after="0" w:line="240" w:lineRule="auto"/>
        <w:rPr>
          <w:rFonts w:eastAsia="Times New Roman" w:cs="Arial"/>
          <w:sz w:val="28"/>
          <w:szCs w:val="28"/>
          <w:lang w:val="en-US" w:eastAsia="en-AU"/>
        </w:rPr>
      </w:pPr>
      <w:r w:rsidRPr="00012A0F">
        <w:rPr>
          <w:rFonts w:eastAsia="Times New Roman" w:cs="Arial"/>
          <w:sz w:val="28"/>
          <w:szCs w:val="28"/>
          <w:lang w:val="en-US" w:eastAsia="en-AU"/>
        </w:rPr>
        <w:t>We turn to our response to the Government’s request for feedback</w:t>
      </w:r>
      <w:r w:rsidR="006C4379" w:rsidRPr="00012A0F">
        <w:rPr>
          <w:rFonts w:eastAsia="Times New Roman" w:cs="Arial"/>
          <w:sz w:val="28"/>
          <w:szCs w:val="28"/>
          <w:lang w:val="en-US" w:eastAsia="en-AU"/>
        </w:rPr>
        <w:t xml:space="preserve"> on </w:t>
      </w:r>
      <w:r w:rsidR="00E435AD" w:rsidRPr="00012A0F">
        <w:rPr>
          <w:rFonts w:eastAsia="Times New Roman" w:cs="Arial"/>
          <w:sz w:val="28"/>
          <w:szCs w:val="28"/>
          <w:lang w:val="en-US" w:eastAsia="en-AU"/>
        </w:rPr>
        <w:t xml:space="preserve">the Government’s proposed </w:t>
      </w:r>
      <w:r w:rsidRPr="00012A0F">
        <w:rPr>
          <w:rFonts w:eastAsia="Times New Roman" w:cs="Arial"/>
          <w:sz w:val="28"/>
          <w:szCs w:val="28"/>
          <w:lang w:val="en-US" w:eastAsia="en-AU"/>
        </w:rPr>
        <w:t>Stage I of the National Action Plan development</w:t>
      </w:r>
      <w:r w:rsidR="002506F2">
        <w:rPr>
          <w:rFonts w:eastAsia="Times New Roman" w:cs="Arial"/>
          <w:sz w:val="28"/>
          <w:szCs w:val="28"/>
          <w:lang w:val="en-US" w:eastAsia="en-AU"/>
        </w:rPr>
        <w:t>.</w:t>
      </w:r>
      <w:r w:rsidR="00E435AD" w:rsidRPr="00012A0F">
        <w:rPr>
          <w:rFonts w:eastAsia="Times New Roman" w:cs="Arial"/>
          <w:sz w:val="28"/>
          <w:szCs w:val="28"/>
          <w:lang w:val="en-US" w:eastAsia="en-AU"/>
        </w:rPr>
        <w:t xml:space="preserve">- </w:t>
      </w:r>
    </w:p>
    <w:p w14:paraId="217D2D29" w14:textId="77777777" w:rsidR="000817B6" w:rsidRPr="000817B6" w:rsidRDefault="000817B6" w:rsidP="00FB5E70">
      <w:pPr>
        <w:spacing w:after="0" w:line="240" w:lineRule="auto"/>
        <w:rPr>
          <w:rFonts w:eastAsia="Times New Roman" w:cs="Arial"/>
          <w:sz w:val="28"/>
          <w:szCs w:val="28"/>
          <w:lang w:val="en-US" w:eastAsia="en-AU"/>
        </w:rPr>
      </w:pPr>
    </w:p>
    <w:p w14:paraId="049476B0" w14:textId="47071AA3" w:rsidR="00696258" w:rsidRDefault="006C4379" w:rsidP="00FB5E70">
      <w:pPr>
        <w:spacing w:after="0" w:line="240" w:lineRule="auto"/>
        <w:rPr>
          <w:rFonts w:eastAsia="Times New Roman" w:cs="Arial"/>
          <w:b/>
          <w:sz w:val="28"/>
          <w:szCs w:val="28"/>
          <w:lang w:val="en-US" w:eastAsia="en-AU"/>
        </w:rPr>
      </w:pPr>
      <w:r>
        <w:rPr>
          <w:rFonts w:eastAsia="Times New Roman" w:cs="Arial"/>
          <w:b/>
          <w:sz w:val="28"/>
          <w:szCs w:val="28"/>
          <w:lang w:val="en-US" w:eastAsia="en-AU"/>
        </w:rPr>
        <w:t xml:space="preserve">Stage I – National Action Plan development </w:t>
      </w:r>
    </w:p>
    <w:p w14:paraId="7695A7F8" w14:textId="77777777" w:rsidR="00E7586A" w:rsidRDefault="00E7586A" w:rsidP="00FB5E70">
      <w:pPr>
        <w:spacing w:after="0" w:line="240" w:lineRule="auto"/>
        <w:rPr>
          <w:rFonts w:eastAsia="Times New Roman" w:cs="Arial"/>
          <w:b/>
          <w:sz w:val="28"/>
          <w:szCs w:val="28"/>
          <w:lang w:val="en-US" w:eastAsia="en-AU"/>
        </w:rPr>
      </w:pPr>
    </w:p>
    <w:p w14:paraId="0674FB3D" w14:textId="528FF87F" w:rsidR="005D57AE" w:rsidRDefault="005D57AE" w:rsidP="005D57AE">
      <w:pPr>
        <w:spacing w:after="0" w:line="240" w:lineRule="auto"/>
        <w:rPr>
          <w:rFonts w:eastAsia="Times New Roman" w:cs="Arial"/>
          <w:b/>
          <w:sz w:val="28"/>
          <w:szCs w:val="28"/>
          <w:lang w:val="en-US" w:eastAsia="en-AU"/>
        </w:rPr>
      </w:pPr>
      <w:r w:rsidRPr="00B37730">
        <w:rPr>
          <w:rFonts w:eastAsia="Times New Roman" w:cs="Arial"/>
          <w:sz w:val="28"/>
          <w:szCs w:val="28"/>
          <w:lang w:val="en-US" w:eastAsia="en-AU"/>
        </w:rPr>
        <w:t>The</w:t>
      </w:r>
      <w:r w:rsidR="00B37730" w:rsidRPr="00B37730">
        <w:rPr>
          <w:rFonts w:eastAsia="Times New Roman" w:cs="Arial"/>
          <w:sz w:val="28"/>
          <w:szCs w:val="28"/>
          <w:lang w:val="en-US" w:eastAsia="en-AU"/>
        </w:rPr>
        <w:t xml:space="preserve"> proposed </w:t>
      </w:r>
      <w:r w:rsidRPr="00B37730">
        <w:rPr>
          <w:rFonts w:eastAsia="Times New Roman" w:cs="Arial"/>
          <w:sz w:val="28"/>
          <w:szCs w:val="28"/>
          <w:lang w:val="en-US" w:eastAsia="en-AU"/>
        </w:rPr>
        <w:t xml:space="preserve">plan for </w:t>
      </w:r>
      <w:r w:rsidR="00B37730">
        <w:rPr>
          <w:rFonts w:eastAsia="Times New Roman" w:cs="Arial"/>
          <w:sz w:val="28"/>
          <w:szCs w:val="28"/>
          <w:lang w:val="en-US" w:eastAsia="en-AU"/>
        </w:rPr>
        <w:t>Stage I</w:t>
      </w:r>
      <w:r w:rsidRPr="00B37730">
        <w:rPr>
          <w:rFonts w:eastAsia="Times New Roman" w:cs="Arial"/>
          <w:sz w:val="28"/>
          <w:szCs w:val="28"/>
          <w:lang w:val="en-US" w:eastAsia="en-AU"/>
        </w:rPr>
        <w:t xml:space="preserve"> is as follows</w:t>
      </w:r>
      <w:r>
        <w:rPr>
          <w:rStyle w:val="FootnoteReference"/>
          <w:rFonts w:eastAsia="Times New Roman" w:cs="Arial"/>
          <w:b/>
          <w:sz w:val="28"/>
          <w:szCs w:val="28"/>
          <w:lang w:val="en-US" w:eastAsia="en-AU"/>
        </w:rPr>
        <w:footnoteReference w:id="13"/>
      </w:r>
      <w:r>
        <w:rPr>
          <w:rFonts w:eastAsia="Times New Roman" w:cs="Arial"/>
          <w:b/>
          <w:sz w:val="28"/>
          <w:szCs w:val="28"/>
          <w:lang w:val="en-US" w:eastAsia="en-AU"/>
        </w:rPr>
        <w:t>:</w:t>
      </w:r>
    </w:p>
    <w:p w14:paraId="6C4BC296" w14:textId="73DE755B" w:rsidR="006607A1" w:rsidRPr="006607A1" w:rsidRDefault="00E435AD" w:rsidP="00E435AD">
      <w:pPr>
        <w:pStyle w:val="NormalWeb"/>
        <w:shd w:val="clear" w:color="auto" w:fill="FFFFFF"/>
        <w:ind w:left="709"/>
        <w:rPr>
          <w:rStyle w:val="Emphasis"/>
          <w:rFonts w:ascii="Helvetica" w:hAnsi="Helvetica" w:cs="Helvetica"/>
          <w:color w:val="373737"/>
          <w:sz w:val="20"/>
          <w:szCs w:val="20"/>
        </w:rPr>
      </w:pPr>
      <w:r w:rsidRPr="006607A1">
        <w:rPr>
          <w:rStyle w:val="Emphasis"/>
          <w:rFonts w:ascii="Helvetica" w:hAnsi="Helvetica" w:cs="Helvetica"/>
          <w:color w:val="373737"/>
          <w:sz w:val="20"/>
          <w:szCs w:val="20"/>
        </w:rPr>
        <w:t xml:space="preserve"> </w:t>
      </w:r>
      <w:r w:rsidR="005D57AE" w:rsidRPr="006607A1">
        <w:rPr>
          <w:rStyle w:val="Emphasis"/>
          <w:rFonts w:ascii="Helvetica" w:hAnsi="Helvetica" w:cs="Helvetica"/>
          <w:color w:val="373737"/>
          <w:sz w:val="20"/>
          <w:szCs w:val="20"/>
        </w:rPr>
        <w:t>“</w:t>
      </w:r>
      <w:r w:rsidR="006607A1" w:rsidRPr="006607A1">
        <w:rPr>
          <w:rStyle w:val="Emphasis"/>
          <w:rFonts w:ascii="Helvetica" w:hAnsi="Helvetica" w:cs="Helvetica"/>
          <w:color w:val="373737"/>
          <w:sz w:val="20"/>
          <w:szCs w:val="20"/>
        </w:rPr>
        <w:t xml:space="preserve">Stage I – Preparation, Framework and History </w:t>
      </w:r>
    </w:p>
    <w:p w14:paraId="3174DFB7" w14:textId="77777777" w:rsidR="005D57AE" w:rsidRPr="006607A1" w:rsidRDefault="005D57AE" w:rsidP="00E435AD">
      <w:pPr>
        <w:pStyle w:val="NormalWeb"/>
        <w:shd w:val="clear" w:color="auto" w:fill="FFFFFF"/>
        <w:ind w:left="709"/>
        <w:rPr>
          <w:rFonts w:ascii="Helvetica" w:hAnsi="Helvetica" w:cs="Helvetica"/>
          <w:color w:val="373737"/>
          <w:sz w:val="20"/>
          <w:szCs w:val="20"/>
        </w:rPr>
      </w:pPr>
      <w:r w:rsidRPr="006607A1">
        <w:rPr>
          <w:rStyle w:val="Emphasis"/>
          <w:rFonts w:ascii="Helvetica" w:hAnsi="Helvetica" w:cs="Helvetica"/>
          <w:color w:val="373737"/>
          <w:sz w:val="20"/>
          <w:szCs w:val="20"/>
        </w:rPr>
        <w:t>17 November 2015 – 11 December 2015</w:t>
      </w:r>
    </w:p>
    <w:p w14:paraId="6BB7469F" w14:textId="77777777" w:rsidR="005D57AE" w:rsidRPr="006607A1" w:rsidRDefault="005D57AE" w:rsidP="00E435AD">
      <w:pPr>
        <w:pStyle w:val="NormalWeb"/>
        <w:shd w:val="clear" w:color="auto" w:fill="FFFFFF"/>
        <w:ind w:left="709"/>
        <w:rPr>
          <w:rFonts w:ascii="Helvetica" w:hAnsi="Helvetica" w:cs="Helvetica"/>
          <w:color w:val="373737"/>
          <w:sz w:val="20"/>
          <w:szCs w:val="20"/>
        </w:rPr>
      </w:pPr>
      <w:r w:rsidRPr="006607A1">
        <w:rPr>
          <w:rFonts w:ascii="Helvetica" w:hAnsi="Helvetica" w:cs="Helvetica"/>
          <w:color w:val="373737"/>
          <w:sz w:val="20"/>
          <w:szCs w:val="20"/>
        </w:rPr>
        <w:lastRenderedPageBreak/>
        <w:t>A very short preparatory stage to get your feedback on a vision, skeleton framework for the Australian NAP Draft and get feedback on the background/history of open government in Australia. We also encourage you to explore the </w:t>
      </w:r>
      <w:hyperlink r:id="rId9" w:history="1">
        <w:r w:rsidRPr="006607A1">
          <w:rPr>
            <w:rStyle w:val="Hyperlink"/>
            <w:rFonts w:ascii="Helvetica" w:hAnsi="Helvetica" w:cs="Helvetica"/>
            <w:sz w:val="20"/>
            <w:szCs w:val="20"/>
          </w:rPr>
          <w:t>OGP website</w:t>
        </w:r>
      </w:hyperlink>
      <w:r w:rsidRPr="006607A1">
        <w:rPr>
          <w:rFonts w:ascii="Helvetica" w:hAnsi="Helvetica" w:cs="Helvetica"/>
          <w:color w:val="373737"/>
          <w:sz w:val="20"/>
          <w:szCs w:val="20"/>
        </w:rPr>
        <w:t xml:space="preserve"> including some of the </w:t>
      </w:r>
      <w:hyperlink r:id="rId10" w:history="1">
        <w:r w:rsidRPr="006607A1">
          <w:rPr>
            <w:rStyle w:val="Hyperlink"/>
            <w:rFonts w:ascii="Helvetica" w:hAnsi="Helvetica" w:cs="Helvetica"/>
            <w:sz w:val="20"/>
            <w:szCs w:val="20"/>
          </w:rPr>
          <w:t>actions plans from other governments</w:t>
        </w:r>
      </w:hyperlink>
      <w:r w:rsidRPr="006607A1">
        <w:rPr>
          <w:rFonts w:ascii="Helvetica" w:hAnsi="Helvetica" w:cs="Helvetica"/>
          <w:color w:val="373737"/>
          <w:sz w:val="20"/>
          <w:szCs w:val="20"/>
        </w:rPr>
        <w:t>. This is Australia’s first action plan. You can contribute to this stage by:</w:t>
      </w:r>
    </w:p>
    <w:p w14:paraId="711D251D" w14:textId="77777777" w:rsidR="005D57AE" w:rsidRPr="006607A1" w:rsidRDefault="005D57AE" w:rsidP="00E435AD">
      <w:pPr>
        <w:numPr>
          <w:ilvl w:val="0"/>
          <w:numId w:val="8"/>
        </w:numPr>
        <w:shd w:val="clear" w:color="auto" w:fill="FFFFFF"/>
        <w:tabs>
          <w:tab w:val="clear" w:pos="720"/>
        </w:tabs>
        <w:spacing w:before="100" w:beforeAutospacing="1" w:after="100" w:afterAutospacing="1" w:line="240" w:lineRule="auto"/>
        <w:ind w:left="851" w:hanging="153"/>
        <w:rPr>
          <w:rFonts w:ascii="Helvetica" w:hAnsi="Helvetica" w:cs="Helvetica"/>
          <w:color w:val="373737"/>
          <w:sz w:val="20"/>
          <w:szCs w:val="20"/>
        </w:rPr>
      </w:pPr>
      <w:r w:rsidRPr="006607A1">
        <w:rPr>
          <w:rFonts w:ascii="Helvetica" w:hAnsi="Helvetica" w:cs="Helvetica"/>
          <w:color w:val="373737"/>
          <w:sz w:val="20"/>
          <w:szCs w:val="20"/>
        </w:rPr>
        <w:t xml:space="preserve">Adding feedback on the vision and framework to the </w:t>
      </w:r>
      <w:hyperlink r:id="rId11" w:history="1">
        <w:r w:rsidRPr="006607A1">
          <w:rPr>
            <w:rStyle w:val="Hyperlink"/>
            <w:rFonts w:ascii="Helvetica" w:hAnsi="Helvetica" w:cs="Helvetica"/>
            <w:sz w:val="20"/>
            <w:szCs w:val="20"/>
          </w:rPr>
          <w:t>Stage 1 Blog post</w:t>
        </w:r>
      </w:hyperlink>
      <w:r w:rsidRPr="006607A1">
        <w:rPr>
          <w:rFonts w:ascii="Helvetica" w:hAnsi="Helvetica" w:cs="Helvetica"/>
          <w:color w:val="373737"/>
          <w:sz w:val="20"/>
          <w:szCs w:val="20"/>
        </w:rPr>
        <w:t xml:space="preserve"> comments.</w:t>
      </w:r>
    </w:p>
    <w:p w14:paraId="0625C459" w14:textId="77777777" w:rsidR="005D57AE" w:rsidRPr="006607A1" w:rsidRDefault="005D57AE" w:rsidP="00E435AD">
      <w:pPr>
        <w:numPr>
          <w:ilvl w:val="0"/>
          <w:numId w:val="8"/>
        </w:numPr>
        <w:shd w:val="clear" w:color="auto" w:fill="FFFFFF"/>
        <w:tabs>
          <w:tab w:val="clear" w:pos="720"/>
        </w:tabs>
        <w:spacing w:before="100" w:beforeAutospacing="1" w:after="100" w:afterAutospacing="1" w:line="240" w:lineRule="auto"/>
        <w:ind w:left="851" w:hanging="153"/>
        <w:rPr>
          <w:rFonts w:ascii="Helvetica" w:hAnsi="Helvetica" w:cs="Helvetica"/>
          <w:color w:val="373737"/>
          <w:sz w:val="20"/>
          <w:szCs w:val="20"/>
        </w:rPr>
      </w:pPr>
      <w:r w:rsidRPr="006607A1">
        <w:rPr>
          <w:rFonts w:ascii="Helvetica" w:hAnsi="Helvetica" w:cs="Helvetica"/>
          <w:color w:val="373737"/>
          <w:sz w:val="20"/>
          <w:szCs w:val="20"/>
        </w:rPr>
        <w:t xml:space="preserve">Adding feedback to the draft </w:t>
      </w:r>
      <w:hyperlink r:id="rId12" w:history="1">
        <w:r w:rsidRPr="006607A1">
          <w:rPr>
            <w:rStyle w:val="Hyperlink"/>
            <w:rFonts w:ascii="Helvetica" w:hAnsi="Helvetica" w:cs="Helvetica"/>
            <w:sz w:val="20"/>
            <w:szCs w:val="20"/>
          </w:rPr>
          <w:t>Background page</w:t>
        </w:r>
      </w:hyperlink>
      <w:r w:rsidRPr="006607A1">
        <w:rPr>
          <w:rFonts w:ascii="Helvetica" w:hAnsi="Helvetica" w:cs="Helvetica"/>
          <w:color w:val="373737"/>
          <w:sz w:val="20"/>
          <w:szCs w:val="20"/>
        </w:rPr>
        <w:t xml:space="preserve"> comments.</w:t>
      </w:r>
    </w:p>
    <w:p w14:paraId="71EA32B7" w14:textId="77777777" w:rsidR="005D57AE" w:rsidRPr="006607A1" w:rsidRDefault="005D57AE" w:rsidP="00E435AD">
      <w:pPr>
        <w:numPr>
          <w:ilvl w:val="0"/>
          <w:numId w:val="8"/>
        </w:numPr>
        <w:shd w:val="clear" w:color="auto" w:fill="FFFFFF"/>
        <w:tabs>
          <w:tab w:val="clear" w:pos="720"/>
        </w:tabs>
        <w:spacing w:before="100" w:beforeAutospacing="1" w:after="100" w:afterAutospacing="1" w:line="240" w:lineRule="auto"/>
        <w:ind w:left="851" w:hanging="153"/>
        <w:rPr>
          <w:rFonts w:ascii="Helvetica" w:hAnsi="Helvetica" w:cs="Helvetica"/>
          <w:color w:val="373737"/>
          <w:sz w:val="20"/>
          <w:szCs w:val="20"/>
        </w:rPr>
      </w:pPr>
      <w:r w:rsidRPr="006607A1">
        <w:rPr>
          <w:rFonts w:ascii="Helvetica" w:hAnsi="Helvetica" w:cs="Helvetica"/>
          <w:color w:val="373737"/>
          <w:sz w:val="20"/>
          <w:szCs w:val="20"/>
        </w:rPr>
        <w:t>Tweeting your thoughts to #ogpau.</w:t>
      </w:r>
    </w:p>
    <w:p w14:paraId="40A89303" w14:textId="7C957456" w:rsidR="005D57AE" w:rsidRPr="006607A1" w:rsidRDefault="005D57AE" w:rsidP="00E435AD">
      <w:pPr>
        <w:numPr>
          <w:ilvl w:val="0"/>
          <w:numId w:val="8"/>
        </w:numPr>
        <w:shd w:val="clear" w:color="auto" w:fill="FFFFFF"/>
        <w:tabs>
          <w:tab w:val="clear" w:pos="720"/>
        </w:tabs>
        <w:spacing w:before="100" w:beforeAutospacing="1" w:after="100" w:afterAutospacing="1" w:line="240" w:lineRule="auto"/>
        <w:ind w:left="851" w:hanging="153"/>
        <w:rPr>
          <w:rFonts w:ascii="Helvetica" w:hAnsi="Helvetica" w:cs="Helvetica"/>
          <w:color w:val="373737"/>
          <w:sz w:val="20"/>
          <w:szCs w:val="20"/>
        </w:rPr>
      </w:pPr>
      <w:r w:rsidRPr="006607A1">
        <w:rPr>
          <w:rFonts w:ascii="Helvetica" w:hAnsi="Helvetica" w:cs="Helvetica"/>
          <w:color w:val="373737"/>
          <w:sz w:val="20"/>
          <w:szCs w:val="20"/>
        </w:rPr>
        <w:t xml:space="preserve">Please keep specific ideas, actions and contributions to stage 2 as we need to get the </w:t>
      </w:r>
      <w:r w:rsidR="00E435AD">
        <w:rPr>
          <w:rFonts w:ascii="Helvetica" w:hAnsi="Helvetica" w:cs="Helvetica"/>
          <w:color w:val="373737"/>
          <w:sz w:val="20"/>
          <w:szCs w:val="20"/>
        </w:rPr>
        <w:t>framework right first.</w:t>
      </w:r>
      <w:r w:rsidR="008A69D1">
        <w:rPr>
          <w:rFonts w:ascii="Helvetica" w:hAnsi="Helvetica" w:cs="Helvetica"/>
          <w:color w:val="373737"/>
          <w:sz w:val="20"/>
          <w:szCs w:val="20"/>
        </w:rPr>
        <w:t>”</w:t>
      </w:r>
      <w:r w:rsidR="00E435AD">
        <w:rPr>
          <w:rFonts w:ascii="Helvetica" w:hAnsi="Helvetica" w:cs="Helvetica"/>
          <w:color w:val="373737"/>
          <w:sz w:val="20"/>
          <w:szCs w:val="20"/>
        </w:rPr>
        <w:t xml:space="preserve">      </w:t>
      </w:r>
    </w:p>
    <w:p w14:paraId="4D8E8A60" w14:textId="24CB8340" w:rsidR="005E5FEF" w:rsidRPr="00012A0F" w:rsidRDefault="006C4379" w:rsidP="002E766E">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t xml:space="preserve">In providing </w:t>
      </w:r>
      <w:r w:rsidR="00FA0C60" w:rsidRPr="00012A0F">
        <w:rPr>
          <w:rFonts w:cs="Helvetica"/>
          <w:color w:val="373737"/>
          <w:sz w:val="28"/>
          <w:szCs w:val="28"/>
        </w:rPr>
        <w:t xml:space="preserve">feedback </w:t>
      </w:r>
      <w:r w:rsidRPr="00012A0F">
        <w:rPr>
          <w:rFonts w:cs="Helvetica"/>
          <w:color w:val="373737"/>
          <w:sz w:val="28"/>
          <w:szCs w:val="28"/>
        </w:rPr>
        <w:t xml:space="preserve">as </w:t>
      </w:r>
      <w:r w:rsidR="00FA0C60" w:rsidRPr="00012A0F">
        <w:rPr>
          <w:rFonts w:cs="Helvetica"/>
          <w:color w:val="373737"/>
          <w:sz w:val="28"/>
          <w:szCs w:val="28"/>
        </w:rPr>
        <w:t>to the “vision and framework” and the “Background page</w:t>
      </w:r>
      <w:r w:rsidRPr="00012A0F">
        <w:rPr>
          <w:rFonts w:cs="Helvetica"/>
          <w:color w:val="373737"/>
          <w:sz w:val="28"/>
          <w:szCs w:val="28"/>
        </w:rPr>
        <w:t>”,</w:t>
      </w:r>
      <w:r w:rsidR="00012A0F">
        <w:rPr>
          <w:rFonts w:cs="Helvetica"/>
          <w:color w:val="373737"/>
          <w:sz w:val="28"/>
          <w:szCs w:val="28"/>
        </w:rPr>
        <w:t xml:space="preserve"> w</w:t>
      </w:r>
      <w:r w:rsidR="00FA0C60" w:rsidRPr="00012A0F">
        <w:rPr>
          <w:rFonts w:cs="Helvetica"/>
          <w:color w:val="373737"/>
          <w:sz w:val="28"/>
          <w:szCs w:val="28"/>
        </w:rPr>
        <w:t xml:space="preserve">hat should be addressed first?  </w:t>
      </w:r>
    </w:p>
    <w:p w14:paraId="3F0CA456" w14:textId="5F3D2025" w:rsidR="00AF5754" w:rsidRPr="00012A0F" w:rsidRDefault="00217474" w:rsidP="002E766E">
      <w:pPr>
        <w:shd w:val="clear" w:color="auto" w:fill="FFFFFF"/>
        <w:spacing w:before="100" w:beforeAutospacing="1" w:after="100" w:afterAutospacing="1" w:line="240" w:lineRule="auto"/>
        <w:rPr>
          <w:rFonts w:cs="Helvetica"/>
          <w:b/>
          <w:color w:val="373737"/>
          <w:sz w:val="28"/>
          <w:szCs w:val="28"/>
        </w:rPr>
      </w:pPr>
      <w:r w:rsidRPr="00012A0F">
        <w:rPr>
          <w:rFonts w:cs="Helvetica"/>
          <w:color w:val="373737"/>
          <w:sz w:val="28"/>
          <w:szCs w:val="28"/>
        </w:rPr>
        <w:t>We submit that b</w:t>
      </w:r>
      <w:r w:rsidR="00FA0C60" w:rsidRPr="00012A0F">
        <w:rPr>
          <w:rFonts w:cs="Helvetica"/>
          <w:color w:val="373737"/>
          <w:sz w:val="28"/>
          <w:szCs w:val="28"/>
        </w:rPr>
        <w:t xml:space="preserve">efore a </w:t>
      </w:r>
      <w:r w:rsidRPr="00012A0F">
        <w:rPr>
          <w:rFonts w:cs="Helvetica"/>
          <w:color w:val="373737"/>
          <w:sz w:val="28"/>
          <w:szCs w:val="28"/>
        </w:rPr>
        <w:t xml:space="preserve">specific </w:t>
      </w:r>
      <w:r w:rsidR="002E766E" w:rsidRPr="00012A0F">
        <w:rPr>
          <w:rFonts w:cs="Helvetica"/>
          <w:color w:val="373737"/>
          <w:sz w:val="28"/>
          <w:szCs w:val="28"/>
        </w:rPr>
        <w:t>“</w:t>
      </w:r>
      <w:r w:rsidR="00FA0C60" w:rsidRPr="00012A0F">
        <w:rPr>
          <w:rFonts w:cs="Helvetica"/>
          <w:color w:val="373737"/>
          <w:sz w:val="28"/>
          <w:szCs w:val="28"/>
        </w:rPr>
        <w:t>vision</w:t>
      </w:r>
      <w:r w:rsidR="002E766E" w:rsidRPr="00012A0F">
        <w:rPr>
          <w:rFonts w:cs="Helvetica"/>
          <w:color w:val="373737"/>
          <w:sz w:val="28"/>
          <w:szCs w:val="28"/>
        </w:rPr>
        <w:t>”</w:t>
      </w:r>
      <w:r w:rsidR="00FA0C60" w:rsidRPr="00012A0F">
        <w:rPr>
          <w:rFonts w:cs="Helvetica"/>
          <w:color w:val="373737"/>
          <w:sz w:val="28"/>
          <w:szCs w:val="28"/>
        </w:rPr>
        <w:t xml:space="preserve"> and </w:t>
      </w:r>
      <w:r w:rsidR="002E766E" w:rsidRPr="00012A0F">
        <w:rPr>
          <w:rFonts w:cs="Helvetica"/>
          <w:color w:val="373737"/>
          <w:sz w:val="28"/>
          <w:szCs w:val="28"/>
        </w:rPr>
        <w:t>“</w:t>
      </w:r>
      <w:r w:rsidR="00FA0C60" w:rsidRPr="00012A0F">
        <w:rPr>
          <w:rFonts w:cs="Helvetica"/>
          <w:color w:val="373737"/>
          <w:sz w:val="28"/>
          <w:szCs w:val="28"/>
        </w:rPr>
        <w:t>framework</w:t>
      </w:r>
      <w:r w:rsidR="002E766E" w:rsidRPr="00012A0F">
        <w:rPr>
          <w:rFonts w:cs="Helvetica"/>
          <w:color w:val="373737"/>
          <w:sz w:val="28"/>
          <w:szCs w:val="28"/>
        </w:rPr>
        <w:t>”</w:t>
      </w:r>
      <w:r w:rsidR="00FA0C60" w:rsidRPr="00012A0F">
        <w:rPr>
          <w:rFonts w:cs="Helvetica"/>
          <w:color w:val="373737"/>
          <w:sz w:val="28"/>
          <w:szCs w:val="28"/>
        </w:rPr>
        <w:t xml:space="preserve"> can be established for our first</w:t>
      </w:r>
      <w:r w:rsidR="006C4379" w:rsidRPr="00012A0F">
        <w:rPr>
          <w:rFonts w:cs="Helvetica"/>
          <w:color w:val="373737"/>
          <w:sz w:val="28"/>
          <w:szCs w:val="28"/>
        </w:rPr>
        <w:t xml:space="preserve"> National</w:t>
      </w:r>
      <w:r w:rsidR="00FA0C60" w:rsidRPr="00012A0F">
        <w:rPr>
          <w:rFonts w:cs="Helvetica"/>
          <w:color w:val="373737"/>
          <w:sz w:val="28"/>
          <w:szCs w:val="28"/>
        </w:rPr>
        <w:t xml:space="preserve"> Action Plan we must have a clear and</w:t>
      </w:r>
      <w:r w:rsidR="008A69D1" w:rsidRPr="00012A0F">
        <w:rPr>
          <w:rFonts w:cs="Helvetica"/>
          <w:color w:val="373737"/>
          <w:sz w:val="28"/>
          <w:szCs w:val="28"/>
        </w:rPr>
        <w:t xml:space="preserve"> complete </w:t>
      </w:r>
      <w:r w:rsidR="00FA0C60" w:rsidRPr="00012A0F">
        <w:rPr>
          <w:rFonts w:cs="Helvetica"/>
          <w:color w:val="373737"/>
          <w:sz w:val="28"/>
          <w:szCs w:val="28"/>
        </w:rPr>
        <w:t>picture of where Australia stands in relation to the stated objects of the OGP</w:t>
      </w:r>
      <w:r w:rsidR="005E5FEF" w:rsidRPr="00012A0F">
        <w:rPr>
          <w:rFonts w:cs="Helvetica"/>
          <w:color w:val="373737"/>
          <w:sz w:val="28"/>
          <w:szCs w:val="28"/>
        </w:rPr>
        <w:t xml:space="preserve">, including </w:t>
      </w:r>
      <w:r w:rsidR="00AF5754" w:rsidRPr="00012A0F">
        <w:rPr>
          <w:rFonts w:cs="Helvetica"/>
          <w:color w:val="373737"/>
          <w:sz w:val="28"/>
          <w:szCs w:val="28"/>
        </w:rPr>
        <w:t xml:space="preserve">its </w:t>
      </w:r>
      <w:r w:rsidR="008A69D1" w:rsidRPr="00012A0F">
        <w:rPr>
          <w:rFonts w:cs="Helvetica"/>
          <w:color w:val="373737"/>
          <w:sz w:val="28"/>
          <w:szCs w:val="28"/>
        </w:rPr>
        <w:t>“</w:t>
      </w:r>
      <w:r w:rsidR="005E5FEF" w:rsidRPr="00012A0F">
        <w:rPr>
          <w:rFonts w:cs="Helvetica"/>
          <w:color w:val="373737"/>
          <w:sz w:val="28"/>
          <w:szCs w:val="28"/>
        </w:rPr>
        <w:t>grand challenges</w:t>
      </w:r>
      <w:r w:rsidR="008A69D1" w:rsidRPr="00012A0F">
        <w:rPr>
          <w:rFonts w:cs="Helvetica"/>
          <w:color w:val="373737"/>
          <w:sz w:val="28"/>
          <w:szCs w:val="28"/>
        </w:rPr>
        <w:t>”</w:t>
      </w:r>
      <w:r w:rsidR="005E5FEF" w:rsidRPr="00012A0F">
        <w:rPr>
          <w:rFonts w:cs="Helvetica"/>
          <w:color w:val="373737"/>
          <w:sz w:val="28"/>
          <w:szCs w:val="28"/>
        </w:rPr>
        <w:t xml:space="preserve"> the </w:t>
      </w:r>
      <w:r w:rsidRPr="00012A0F">
        <w:rPr>
          <w:rFonts w:cs="Helvetica"/>
          <w:color w:val="373737"/>
          <w:sz w:val="28"/>
          <w:szCs w:val="28"/>
        </w:rPr>
        <w:t>“</w:t>
      </w:r>
      <w:r w:rsidR="005E5FEF" w:rsidRPr="00012A0F">
        <w:rPr>
          <w:rFonts w:cs="Helvetica"/>
          <w:color w:val="373737"/>
          <w:sz w:val="28"/>
          <w:szCs w:val="28"/>
        </w:rPr>
        <w:t>commitments</w:t>
      </w:r>
      <w:r w:rsidRPr="00012A0F">
        <w:rPr>
          <w:rFonts w:cs="Helvetica"/>
          <w:color w:val="373737"/>
          <w:sz w:val="28"/>
          <w:szCs w:val="28"/>
        </w:rPr>
        <w:t>”</w:t>
      </w:r>
      <w:r w:rsidR="005E5FEF" w:rsidRPr="00012A0F">
        <w:rPr>
          <w:rFonts w:cs="Helvetica"/>
          <w:color w:val="373737"/>
          <w:sz w:val="28"/>
          <w:szCs w:val="28"/>
        </w:rPr>
        <w:t xml:space="preserve"> </w:t>
      </w:r>
      <w:r w:rsidR="00AF5754" w:rsidRPr="00012A0F">
        <w:rPr>
          <w:rFonts w:cs="Helvetica"/>
          <w:color w:val="373737"/>
          <w:sz w:val="28"/>
          <w:szCs w:val="28"/>
        </w:rPr>
        <w:t>it seeks</w:t>
      </w:r>
      <w:r w:rsidR="00FA0C60" w:rsidRPr="00012A0F">
        <w:rPr>
          <w:rFonts w:cs="Helvetica"/>
          <w:color w:val="373737"/>
          <w:sz w:val="28"/>
          <w:szCs w:val="28"/>
        </w:rPr>
        <w:t xml:space="preserve">. </w:t>
      </w:r>
    </w:p>
    <w:p w14:paraId="1B9EE3EE" w14:textId="6428253A" w:rsidR="00EB6D63" w:rsidRPr="00EB6D63" w:rsidRDefault="00972BE7" w:rsidP="002E766E">
      <w:pPr>
        <w:shd w:val="clear" w:color="auto" w:fill="FFFFFF"/>
        <w:spacing w:before="100" w:beforeAutospacing="1" w:after="100" w:afterAutospacing="1" w:line="240" w:lineRule="auto"/>
        <w:rPr>
          <w:rFonts w:ascii="Helvetica" w:hAnsi="Helvetica" w:cs="Helvetica"/>
          <w:b/>
          <w:color w:val="373737"/>
          <w:sz w:val="28"/>
          <w:szCs w:val="28"/>
        </w:rPr>
      </w:pPr>
      <w:r>
        <w:rPr>
          <w:rFonts w:ascii="Helvetica" w:hAnsi="Helvetica" w:cs="Helvetica"/>
          <w:b/>
          <w:color w:val="373737"/>
          <w:sz w:val="28"/>
          <w:szCs w:val="28"/>
        </w:rPr>
        <w:t xml:space="preserve">The </w:t>
      </w:r>
      <w:r w:rsidR="00EB6D63" w:rsidRPr="00EB6D63">
        <w:rPr>
          <w:rFonts w:ascii="Helvetica" w:hAnsi="Helvetica" w:cs="Helvetica"/>
          <w:b/>
          <w:color w:val="373737"/>
          <w:sz w:val="28"/>
          <w:szCs w:val="28"/>
        </w:rPr>
        <w:t>Background</w:t>
      </w:r>
      <w:r>
        <w:rPr>
          <w:rFonts w:ascii="Helvetica" w:hAnsi="Helvetica" w:cs="Helvetica"/>
          <w:b/>
          <w:color w:val="373737"/>
          <w:sz w:val="28"/>
          <w:szCs w:val="28"/>
        </w:rPr>
        <w:t xml:space="preserve"> Statement </w:t>
      </w:r>
      <w:r w:rsidR="006C2312">
        <w:rPr>
          <w:rFonts w:ascii="Helvetica" w:hAnsi="Helvetica" w:cs="Helvetica"/>
          <w:b/>
          <w:color w:val="373737"/>
          <w:sz w:val="28"/>
          <w:szCs w:val="28"/>
        </w:rPr>
        <w:t>(see</w:t>
      </w:r>
      <w:r>
        <w:rPr>
          <w:rFonts w:ascii="Helvetica" w:hAnsi="Helvetica" w:cs="Helvetica"/>
          <w:b/>
          <w:color w:val="373737"/>
          <w:sz w:val="28"/>
          <w:szCs w:val="28"/>
        </w:rPr>
        <w:t xml:space="preserve"> Appendix </w:t>
      </w:r>
      <w:r w:rsidR="006C2312">
        <w:rPr>
          <w:rFonts w:ascii="Helvetica" w:hAnsi="Helvetica" w:cs="Helvetica"/>
          <w:b/>
          <w:color w:val="373737"/>
          <w:sz w:val="28"/>
          <w:szCs w:val="28"/>
        </w:rPr>
        <w:t>A)</w:t>
      </w:r>
    </w:p>
    <w:p w14:paraId="15C723E6" w14:textId="17007442" w:rsidR="005E5FEF" w:rsidRDefault="0074687F" w:rsidP="002E766E">
      <w:pPr>
        <w:shd w:val="clear" w:color="auto" w:fill="FFFFFF"/>
        <w:spacing w:before="100" w:beforeAutospacing="1" w:after="100" w:afterAutospacing="1" w:line="240" w:lineRule="auto"/>
        <w:rPr>
          <w:rFonts w:ascii="Helvetica" w:hAnsi="Helvetica" w:cs="Helvetica"/>
          <w:color w:val="373737"/>
          <w:sz w:val="23"/>
          <w:szCs w:val="23"/>
        </w:rPr>
      </w:pPr>
      <w:r w:rsidRPr="00012A0F">
        <w:rPr>
          <w:rFonts w:cs="Helvetica"/>
          <w:color w:val="373737"/>
          <w:sz w:val="28"/>
          <w:szCs w:val="28"/>
        </w:rPr>
        <w:t xml:space="preserve"> </w:t>
      </w:r>
      <w:r w:rsidR="00EB6D63" w:rsidRPr="00012A0F">
        <w:rPr>
          <w:rFonts w:cs="Helvetica"/>
          <w:color w:val="373737"/>
          <w:sz w:val="28"/>
          <w:szCs w:val="28"/>
        </w:rPr>
        <w:t xml:space="preserve">No national </w:t>
      </w:r>
      <w:r w:rsidR="001A19B0" w:rsidRPr="00012A0F">
        <w:rPr>
          <w:rFonts w:cs="Helvetica"/>
          <w:color w:val="373737"/>
          <w:sz w:val="28"/>
          <w:szCs w:val="28"/>
        </w:rPr>
        <w:t>B</w:t>
      </w:r>
      <w:r w:rsidR="00EB6D63" w:rsidRPr="00012A0F">
        <w:rPr>
          <w:rFonts w:cs="Helvetica"/>
          <w:color w:val="373737"/>
          <w:sz w:val="28"/>
          <w:szCs w:val="28"/>
        </w:rPr>
        <w:t>ackground will be the same</w:t>
      </w:r>
      <w:r w:rsidR="00972BE7" w:rsidRPr="00012A0F">
        <w:rPr>
          <w:rFonts w:cs="Helvetica"/>
          <w:color w:val="373737"/>
          <w:sz w:val="28"/>
          <w:szCs w:val="28"/>
        </w:rPr>
        <w:t xml:space="preserve"> as another</w:t>
      </w:r>
      <w:r w:rsidR="00EB6D63" w:rsidRPr="00012A0F">
        <w:rPr>
          <w:rFonts w:cs="Helvetica"/>
          <w:color w:val="373737"/>
          <w:sz w:val="28"/>
          <w:szCs w:val="28"/>
        </w:rPr>
        <w:t xml:space="preserve">. </w:t>
      </w:r>
      <w:r w:rsidRPr="00012A0F">
        <w:rPr>
          <w:rFonts w:cs="Helvetica"/>
          <w:color w:val="373737"/>
          <w:sz w:val="28"/>
          <w:szCs w:val="28"/>
        </w:rPr>
        <w:t>As stated in the OGP Articles of governance (</w:t>
      </w:r>
      <w:r w:rsidR="002A04A3" w:rsidRPr="00012A0F">
        <w:rPr>
          <w:rFonts w:cs="Helvetica"/>
          <w:color w:val="373737"/>
          <w:sz w:val="28"/>
          <w:szCs w:val="28"/>
        </w:rPr>
        <w:t>p.</w:t>
      </w:r>
      <w:r w:rsidRPr="00012A0F">
        <w:rPr>
          <w:rFonts w:cs="Helvetica"/>
          <w:color w:val="373737"/>
          <w:sz w:val="28"/>
          <w:szCs w:val="28"/>
        </w:rPr>
        <w:t>17</w:t>
      </w:r>
      <w:r>
        <w:rPr>
          <w:rFonts w:ascii="Helvetica" w:hAnsi="Helvetica" w:cs="Helvetica"/>
          <w:color w:val="373737"/>
          <w:sz w:val="23"/>
          <w:szCs w:val="23"/>
        </w:rPr>
        <w:t>)</w:t>
      </w:r>
      <w:r w:rsidR="00B82EF7">
        <w:rPr>
          <w:rStyle w:val="FootnoteReference"/>
          <w:rFonts w:ascii="Helvetica" w:hAnsi="Helvetica" w:cs="Helvetica"/>
          <w:color w:val="373737"/>
          <w:sz w:val="23"/>
          <w:szCs w:val="23"/>
        </w:rPr>
        <w:footnoteReference w:id="14"/>
      </w:r>
      <w:r>
        <w:rPr>
          <w:rFonts w:ascii="Helvetica" w:hAnsi="Helvetica" w:cs="Helvetica"/>
          <w:color w:val="373737"/>
          <w:sz w:val="23"/>
          <w:szCs w:val="23"/>
        </w:rPr>
        <w:t xml:space="preserve"> </w:t>
      </w:r>
    </w:p>
    <w:p w14:paraId="2305D03E" w14:textId="77777777" w:rsidR="00012A0F" w:rsidRDefault="0074687F" w:rsidP="00012A0F">
      <w:pPr>
        <w:shd w:val="clear" w:color="auto" w:fill="FFFFFF"/>
        <w:spacing w:before="100" w:beforeAutospacing="1" w:after="100" w:afterAutospacing="1" w:line="240" w:lineRule="auto"/>
        <w:ind w:left="993"/>
        <w:rPr>
          <w:rFonts w:ascii="Helvetica" w:hAnsi="Helvetica" w:cs="Helvetica"/>
          <w:color w:val="373737"/>
          <w:sz w:val="20"/>
          <w:szCs w:val="20"/>
        </w:rPr>
      </w:pPr>
      <w:r w:rsidRPr="005E5FEF">
        <w:rPr>
          <w:rFonts w:ascii="Helvetica" w:hAnsi="Helvetica" w:cs="Helvetica"/>
          <w:color w:val="373737"/>
          <w:sz w:val="20"/>
          <w:szCs w:val="20"/>
        </w:rPr>
        <w:t>“OGP recognises that all countries start from different baselines. Countries are charged with selecting the grand challenges and related concrete commitments that most relate to</w:t>
      </w:r>
      <w:r w:rsidR="00012A0F">
        <w:rPr>
          <w:rFonts w:ascii="Helvetica" w:hAnsi="Helvetica" w:cs="Helvetica"/>
          <w:color w:val="373737"/>
          <w:sz w:val="20"/>
          <w:szCs w:val="20"/>
        </w:rPr>
        <w:t xml:space="preserve"> their unique country contexts”</w:t>
      </w:r>
    </w:p>
    <w:p w14:paraId="3576AD95" w14:textId="3112A0A8" w:rsidR="005E5FEF" w:rsidRPr="00012A0F" w:rsidRDefault="001A19B0" w:rsidP="00012A0F">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t xml:space="preserve">The Articles </w:t>
      </w:r>
      <w:r w:rsidR="00B82EF7" w:rsidRPr="00012A0F">
        <w:rPr>
          <w:rFonts w:cs="Helvetica"/>
          <w:color w:val="373737"/>
          <w:sz w:val="28"/>
          <w:szCs w:val="28"/>
        </w:rPr>
        <w:t xml:space="preserve">also state that </w:t>
      </w:r>
    </w:p>
    <w:p w14:paraId="24EDF1D7" w14:textId="23E9870F" w:rsidR="00B82EF7" w:rsidRDefault="00B82EF7" w:rsidP="005E5FEF">
      <w:pPr>
        <w:shd w:val="clear" w:color="auto" w:fill="FFFFFF"/>
        <w:spacing w:before="100" w:beforeAutospacing="1" w:after="100" w:afterAutospacing="1" w:line="240" w:lineRule="auto"/>
        <w:ind w:left="993"/>
        <w:rPr>
          <w:rFonts w:ascii="Helvetica" w:hAnsi="Helvetica" w:cs="Helvetica"/>
          <w:color w:val="373737"/>
          <w:sz w:val="20"/>
          <w:szCs w:val="20"/>
        </w:rPr>
      </w:pPr>
      <w:r w:rsidRPr="005E5FEF">
        <w:rPr>
          <w:rFonts w:ascii="Helvetica" w:hAnsi="Helvetica" w:cs="Helvetica"/>
          <w:color w:val="373737"/>
          <w:sz w:val="20"/>
          <w:szCs w:val="20"/>
        </w:rPr>
        <w:t xml:space="preserve">“governments should begin their OGP national action plans by sharing existing efforts relating to their chosen grand challenge (s) </w:t>
      </w:r>
      <w:r w:rsidRPr="00AF5754">
        <w:rPr>
          <w:rFonts w:ascii="Helvetica" w:hAnsi="Helvetica" w:cs="Helvetica"/>
          <w:i/>
          <w:color w:val="373737"/>
          <w:sz w:val="20"/>
          <w:szCs w:val="20"/>
        </w:rPr>
        <w:t>including specific open government strategies and ongoing programs</w:t>
      </w:r>
      <w:r w:rsidR="002E766E">
        <w:rPr>
          <w:rStyle w:val="FootnoteReference"/>
          <w:rFonts w:ascii="Helvetica" w:hAnsi="Helvetica" w:cs="Helvetica"/>
          <w:b/>
          <w:i/>
          <w:color w:val="373737"/>
          <w:sz w:val="20"/>
          <w:szCs w:val="20"/>
        </w:rPr>
        <w:footnoteReference w:id="15"/>
      </w:r>
      <w:r w:rsidRPr="005E5FEF">
        <w:rPr>
          <w:rFonts w:ascii="Helvetica" w:hAnsi="Helvetica" w:cs="Helvetica"/>
          <w:color w:val="373737"/>
          <w:sz w:val="20"/>
          <w:szCs w:val="20"/>
        </w:rPr>
        <w:t xml:space="preserve">. Action plans should then set out governments’ </w:t>
      </w:r>
      <w:r w:rsidRPr="002E766E">
        <w:rPr>
          <w:rFonts w:ascii="Helvetica" w:hAnsi="Helvetica" w:cs="Helvetica"/>
          <w:b/>
          <w:i/>
          <w:color w:val="373737"/>
          <w:sz w:val="20"/>
          <w:szCs w:val="20"/>
        </w:rPr>
        <w:t>OGP commitments</w:t>
      </w:r>
      <w:r w:rsidR="002E766E">
        <w:rPr>
          <w:rStyle w:val="FootnoteReference"/>
          <w:rFonts w:ascii="Helvetica" w:hAnsi="Helvetica" w:cs="Helvetica"/>
          <w:b/>
          <w:i/>
          <w:color w:val="373737"/>
          <w:sz w:val="20"/>
          <w:szCs w:val="20"/>
        </w:rPr>
        <w:footnoteReference w:id="16"/>
      </w:r>
      <w:r w:rsidRPr="005E5FEF">
        <w:rPr>
          <w:rFonts w:ascii="Helvetica" w:hAnsi="Helvetica" w:cs="Helvetica"/>
          <w:color w:val="373737"/>
          <w:sz w:val="20"/>
          <w:szCs w:val="20"/>
        </w:rPr>
        <w:t>, which stretch government practice beyond its current baseline with respect to the relevant grand challenge</w:t>
      </w:r>
      <w:r w:rsidR="000331AE" w:rsidRPr="005E5FEF">
        <w:rPr>
          <w:rFonts w:ascii="Helvetica" w:hAnsi="Helvetica" w:cs="Helvetica"/>
          <w:color w:val="373737"/>
          <w:sz w:val="20"/>
          <w:szCs w:val="20"/>
        </w:rPr>
        <w:t xml:space="preserve">. These commitments may build on existing efforts, identify new steps to complete ongoing reforms, or initiate action in an entirely new area. </w:t>
      </w:r>
      <w:r w:rsidR="000331AE" w:rsidRPr="00AF5754">
        <w:rPr>
          <w:rFonts w:ascii="Helvetica" w:hAnsi="Helvetica" w:cs="Helvetica"/>
          <w:i/>
          <w:color w:val="373737"/>
          <w:sz w:val="20"/>
          <w:szCs w:val="20"/>
        </w:rPr>
        <w:t>Commitments in country action plans should be ambitious in nature</w:t>
      </w:r>
      <w:r w:rsidR="000331AE" w:rsidRPr="005E5FEF">
        <w:rPr>
          <w:rFonts w:ascii="Helvetica" w:hAnsi="Helvetica" w:cs="Helvetica"/>
          <w:color w:val="373737"/>
          <w:sz w:val="20"/>
          <w:szCs w:val="20"/>
        </w:rPr>
        <w:t xml:space="preserve">. An ambitious commitment is defined as one that, once completed, will show a demonstrable advancement from action plan to action plan in the grand challenge areas proposed by OGP </w:t>
      </w:r>
      <w:r w:rsidR="000331AE" w:rsidRPr="00AF5754">
        <w:rPr>
          <w:rFonts w:ascii="Helvetica" w:hAnsi="Helvetica" w:cs="Helvetica"/>
          <w:i/>
          <w:color w:val="373737"/>
          <w:sz w:val="20"/>
          <w:szCs w:val="20"/>
        </w:rPr>
        <w:t>to openness, transparenc</w:t>
      </w:r>
      <w:r w:rsidR="002E766E" w:rsidRPr="00AF5754">
        <w:rPr>
          <w:rFonts w:ascii="Helvetica" w:hAnsi="Helvetica" w:cs="Helvetica"/>
          <w:i/>
          <w:color w:val="373737"/>
          <w:sz w:val="20"/>
          <w:szCs w:val="20"/>
        </w:rPr>
        <w:t>y</w:t>
      </w:r>
      <w:r w:rsidR="000331AE" w:rsidRPr="00AF5754">
        <w:rPr>
          <w:rFonts w:ascii="Helvetica" w:hAnsi="Helvetica" w:cs="Helvetica"/>
          <w:i/>
          <w:color w:val="373737"/>
          <w:sz w:val="20"/>
          <w:szCs w:val="20"/>
        </w:rPr>
        <w:t>, civic participation and accountability</w:t>
      </w:r>
      <w:r w:rsidR="000331AE" w:rsidRPr="005E5FEF">
        <w:rPr>
          <w:rFonts w:ascii="Helvetica" w:hAnsi="Helvetica" w:cs="Helvetica"/>
          <w:color w:val="373737"/>
          <w:sz w:val="20"/>
          <w:szCs w:val="20"/>
        </w:rPr>
        <w:t>”</w:t>
      </w:r>
      <w:r w:rsidR="000331AE" w:rsidRPr="005E5FEF">
        <w:rPr>
          <w:rStyle w:val="FootnoteReference"/>
          <w:rFonts w:ascii="Helvetica" w:hAnsi="Helvetica" w:cs="Helvetica"/>
          <w:color w:val="373737"/>
          <w:sz w:val="20"/>
          <w:szCs w:val="20"/>
        </w:rPr>
        <w:footnoteReference w:id="17"/>
      </w:r>
      <w:r w:rsidR="000331AE" w:rsidRPr="005E5FEF">
        <w:rPr>
          <w:rFonts w:ascii="Helvetica" w:hAnsi="Helvetica" w:cs="Helvetica"/>
          <w:color w:val="373737"/>
          <w:sz w:val="20"/>
          <w:szCs w:val="20"/>
        </w:rPr>
        <w:t xml:space="preserve"> </w:t>
      </w:r>
    </w:p>
    <w:p w14:paraId="7EEBD86F" w14:textId="61141210" w:rsidR="002E766E" w:rsidRPr="00012A0F" w:rsidRDefault="001A19B0" w:rsidP="00DB70B6">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lastRenderedPageBreak/>
        <w:t>We</w:t>
      </w:r>
      <w:r w:rsidR="006C2312" w:rsidRPr="00012A0F">
        <w:rPr>
          <w:rFonts w:cs="Helvetica"/>
          <w:color w:val="373737"/>
          <w:sz w:val="28"/>
          <w:szCs w:val="28"/>
        </w:rPr>
        <w:t xml:space="preserve"> turn to the </w:t>
      </w:r>
      <w:r w:rsidR="00EB6D63" w:rsidRPr="00012A0F">
        <w:rPr>
          <w:rFonts w:cs="Helvetica"/>
          <w:color w:val="373737"/>
          <w:sz w:val="28"/>
          <w:szCs w:val="28"/>
        </w:rPr>
        <w:t xml:space="preserve">Government’s </w:t>
      </w:r>
      <w:r w:rsidR="006C2312" w:rsidRPr="00012A0F">
        <w:rPr>
          <w:rFonts w:cs="Helvetica"/>
          <w:color w:val="373737"/>
          <w:sz w:val="28"/>
          <w:szCs w:val="28"/>
        </w:rPr>
        <w:t xml:space="preserve">draft </w:t>
      </w:r>
      <w:r w:rsidRPr="00012A0F">
        <w:rPr>
          <w:rFonts w:cs="Helvetica"/>
          <w:color w:val="373737"/>
          <w:sz w:val="28"/>
          <w:szCs w:val="28"/>
        </w:rPr>
        <w:t>Background Statement</w:t>
      </w:r>
      <w:r w:rsidRPr="00012A0F">
        <w:rPr>
          <w:rFonts w:cs="Helvetica"/>
          <w:b/>
          <w:color w:val="373737"/>
          <w:sz w:val="28"/>
          <w:szCs w:val="28"/>
        </w:rPr>
        <w:t xml:space="preserve">. </w:t>
      </w:r>
      <w:r w:rsidR="006C2312" w:rsidRPr="00012A0F">
        <w:rPr>
          <w:rFonts w:cs="Helvetica"/>
          <w:color w:val="373737"/>
          <w:sz w:val="28"/>
          <w:szCs w:val="28"/>
        </w:rPr>
        <w:t xml:space="preserve">It </w:t>
      </w:r>
      <w:r w:rsidR="00A7410B" w:rsidRPr="00012A0F">
        <w:rPr>
          <w:rFonts w:cs="Helvetica"/>
          <w:color w:val="373737"/>
          <w:sz w:val="28"/>
          <w:szCs w:val="28"/>
        </w:rPr>
        <w:t>is entitled</w:t>
      </w:r>
      <w:r w:rsidR="00A7410B" w:rsidRPr="00012A0F">
        <w:rPr>
          <w:rFonts w:cs="Helvetica"/>
          <w:b/>
          <w:color w:val="373737"/>
          <w:sz w:val="28"/>
          <w:szCs w:val="28"/>
        </w:rPr>
        <w:t xml:space="preserve"> “Australia’s Open Government Efforts to Date”.  </w:t>
      </w:r>
      <w:r w:rsidR="00A7410B" w:rsidRPr="00012A0F">
        <w:rPr>
          <w:rFonts w:cs="Helvetica"/>
          <w:color w:val="373737"/>
          <w:sz w:val="28"/>
          <w:szCs w:val="28"/>
        </w:rPr>
        <w:t xml:space="preserve">It </w:t>
      </w:r>
      <w:r w:rsidR="006C2312" w:rsidRPr="00012A0F">
        <w:rPr>
          <w:rFonts w:cs="Helvetica"/>
          <w:color w:val="373737"/>
          <w:sz w:val="28"/>
          <w:szCs w:val="28"/>
        </w:rPr>
        <w:t>comprises seven sections.  We note that it presents a generally positive</w:t>
      </w:r>
      <w:r w:rsidR="00A7410B" w:rsidRPr="00012A0F">
        <w:rPr>
          <w:rFonts w:cs="Helvetica"/>
          <w:color w:val="373737"/>
          <w:sz w:val="28"/>
          <w:szCs w:val="28"/>
        </w:rPr>
        <w:t xml:space="preserve"> statement of the past.  </w:t>
      </w:r>
    </w:p>
    <w:p w14:paraId="6DE51EE1" w14:textId="7B254D51" w:rsidR="00067274" w:rsidRPr="00012A0F" w:rsidRDefault="00AF5754" w:rsidP="00403E10">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t>As is stated in the Government’s draft statement,</w:t>
      </w:r>
      <w:r w:rsidR="00524F8A" w:rsidRPr="00012A0F">
        <w:rPr>
          <w:rFonts w:cs="Helvetica"/>
          <w:color w:val="373737"/>
          <w:sz w:val="28"/>
          <w:szCs w:val="28"/>
        </w:rPr>
        <w:t xml:space="preserve"> </w:t>
      </w:r>
      <w:r w:rsidRPr="00012A0F">
        <w:rPr>
          <w:rFonts w:cs="Helvetica"/>
          <w:color w:val="373737"/>
          <w:sz w:val="28"/>
          <w:szCs w:val="28"/>
        </w:rPr>
        <w:t>t</w:t>
      </w:r>
      <w:r w:rsidR="001D07BD" w:rsidRPr="00012A0F">
        <w:rPr>
          <w:rFonts w:cs="Helvetica"/>
          <w:color w:val="373737"/>
          <w:sz w:val="28"/>
          <w:szCs w:val="28"/>
        </w:rPr>
        <w:t>here is much to be proud of in respect of the past history of our Australian democracies in the five grand challenge areas.</w:t>
      </w:r>
      <w:r w:rsidR="00F36F32" w:rsidRPr="00012A0F">
        <w:rPr>
          <w:rFonts w:cs="Helvetica"/>
          <w:color w:val="373737"/>
          <w:sz w:val="28"/>
          <w:szCs w:val="28"/>
        </w:rPr>
        <w:t xml:space="preserve">  </w:t>
      </w:r>
      <w:r w:rsidR="00524F8A" w:rsidRPr="00012A0F">
        <w:rPr>
          <w:rFonts w:cs="Helvetica"/>
          <w:color w:val="373737"/>
          <w:sz w:val="28"/>
          <w:szCs w:val="28"/>
        </w:rPr>
        <w:t>I</w:t>
      </w:r>
      <w:r w:rsidRPr="00012A0F">
        <w:rPr>
          <w:rFonts w:cs="Helvetica"/>
          <w:color w:val="373737"/>
          <w:sz w:val="28"/>
          <w:szCs w:val="28"/>
        </w:rPr>
        <w:t>t is noticeable</w:t>
      </w:r>
      <w:r w:rsidR="0063547F" w:rsidRPr="00012A0F">
        <w:rPr>
          <w:rFonts w:cs="Helvetica"/>
          <w:color w:val="373737"/>
          <w:sz w:val="28"/>
          <w:szCs w:val="28"/>
        </w:rPr>
        <w:t xml:space="preserve">, however, that with the exception of the National Commission of </w:t>
      </w:r>
      <w:r w:rsidR="00A7410B" w:rsidRPr="00012A0F">
        <w:rPr>
          <w:rFonts w:cs="Helvetica"/>
          <w:color w:val="373737"/>
          <w:sz w:val="28"/>
          <w:szCs w:val="28"/>
        </w:rPr>
        <w:t>A</w:t>
      </w:r>
      <w:r w:rsidR="0063547F" w:rsidRPr="00012A0F">
        <w:rPr>
          <w:rFonts w:cs="Helvetica"/>
          <w:color w:val="373737"/>
          <w:sz w:val="28"/>
          <w:szCs w:val="28"/>
        </w:rPr>
        <w:t>udit (2014)</w:t>
      </w:r>
      <w:r w:rsidR="00345BA0" w:rsidRPr="00012A0F">
        <w:rPr>
          <w:rFonts w:cs="Helvetica"/>
          <w:color w:val="373737"/>
          <w:sz w:val="28"/>
          <w:szCs w:val="28"/>
        </w:rPr>
        <w:t xml:space="preserve"> and growth in the data.gov.au service and other areas of the new media</w:t>
      </w:r>
      <w:r w:rsidR="00D81A26" w:rsidRPr="00012A0F">
        <w:rPr>
          <w:rFonts w:cs="Helvetica"/>
          <w:color w:val="373737"/>
          <w:sz w:val="28"/>
          <w:szCs w:val="28"/>
        </w:rPr>
        <w:t xml:space="preserve"> (including Platforms for Data Release and Adoption of Creative Commons)</w:t>
      </w:r>
      <w:r w:rsidR="00A7410B" w:rsidRPr="00012A0F">
        <w:rPr>
          <w:rFonts w:cs="Helvetica"/>
          <w:color w:val="373737"/>
          <w:sz w:val="28"/>
          <w:szCs w:val="28"/>
        </w:rPr>
        <w:t>, all important matters,</w:t>
      </w:r>
      <w:r w:rsidR="0063547F" w:rsidRPr="00012A0F">
        <w:rPr>
          <w:rFonts w:cs="Helvetica"/>
          <w:color w:val="373737"/>
          <w:sz w:val="28"/>
          <w:szCs w:val="28"/>
        </w:rPr>
        <w:t xml:space="preserve"> the bulk of the positive evidence referred to occurred in and prior to 2010.</w:t>
      </w:r>
      <w:r w:rsidR="00A7410B" w:rsidRPr="00012A0F">
        <w:rPr>
          <w:rFonts w:cs="Helvetica"/>
          <w:color w:val="373737"/>
          <w:sz w:val="28"/>
          <w:szCs w:val="28"/>
        </w:rPr>
        <w:t xml:space="preserve"> </w:t>
      </w:r>
    </w:p>
    <w:p w14:paraId="57DCCA16" w14:textId="4A6D419A" w:rsidR="00067274" w:rsidRPr="00012A0F" w:rsidRDefault="008D08B3" w:rsidP="00403E10">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t xml:space="preserve">The picture painted is, however, incomplete.  </w:t>
      </w:r>
      <w:r w:rsidR="00067274" w:rsidRPr="00012A0F">
        <w:rPr>
          <w:rFonts w:cs="Helvetica"/>
          <w:color w:val="373737"/>
          <w:sz w:val="28"/>
          <w:szCs w:val="28"/>
        </w:rPr>
        <w:t>In the last 20-30 years, the quality of our democracies has significantly changed in ways that have adversely affected the 5</w:t>
      </w:r>
      <w:r w:rsidR="003903E6">
        <w:rPr>
          <w:rFonts w:cs="Helvetica"/>
          <w:color w:val="373737"/>
          <w:sz w:val="28"/>
          <w:szCs w:val="28"/>
        </w:rPr>
        <w:t xml:space="preserve"> Grand Challenge </w:t>
      </w:r>
      <w:r w:rsidR="00067274" w:rsidRPr="00012A0F">
        <w:rPr>
          <w:rFonts w:cs="Helvetica"/>
          <w:color w:val="373737"/>
          <w:sz w:val="28"/>
          <w:szCs w:val="28"/>
        </w:rPr>
        <w:t>areas.</w:t>
      </w:r>
      <w:r w:rsidR="00067274" w:rsidRPr="00012A0F">
        <w:rPr>
          <w:rStyle w:val="FootnoteReference"/>
          <w:rFonts w:cs="Helvetica"/>
          <w:color w:val="373737"/>
          <w:sz w:val="28"/>
          <w:szCs w:val="28"/>
        </w:rPr>
        <w:footnoteReference w:id="18"/>
      </w:r>
    </w:p>
    <w:p w14:paraId="32222C01" w14:textId="732902BA" w:rsidR="00A7410B" w:rsidRPr="00012A0F" w:rsidRDefault="00067274" w:rsidP="00403E10">
      <w:pPr>
        <w:shd w:val="clear" w:color="auto" w:fill="FFFFFF"/>
        <w:spacing w:before="100" w:beforeAutospacing="1" w:after="100" w:afterAutospacing="1" w:line="240" w:lineRule="auto"/>
        <w:rPr>
          <w:rFonts w:cs="Helvetica"/>
          <w:color w:val="373737"/>
          <w:sz w:val="28"/>
          <w:szCs w:val="28"/>
        </w:rPr>
      </w:pPr>
      <w:r w:rsidRPr="00012A0F">
        <w:rPr>
          <w:rFonts w:cs="Helvetica"/>
          <w:color w:val="373737"/>
          <w:sz w:val="28"/>
          <w:szCs w:val="28"/>
        </w:rPr>
        <w:t>In addition, t</w:t>
      </w:r>
      <w:r w:rsidR="00AF5754" w:rsidRPr="00012A0F">
        <w:rPr>
          <w:rFonts w:cs="Helvetica"/>
          <w:color w:val="373737"/>
          <w:sz w:val="28"/>
          <w:szCs w:val="28"/>
        </w:rPr>
        <w:t>here are at least two important omissions from this positive statement that need to be included – the creation of the Parliamentary Budget Office (</w:t>
      </w:r>
      <w:r w:rsidR="008D17A9" w:rsidRPr="00012A0F">
        <w:rPr>
          <w:rFonts w:cs="Helvetica"/>
          <w:color w:val="373737"/>
          <w:sz w:val="28"/>
          <w:szCs w:val="28"/>
        </w:rPr>
        <w:t>2012</w:t>
      </w:r>
      <w:r w:rsidR="00AF5754" w:rsidRPr="00012A0F">
        <w:rPr>
          <w:rFonts w:cs="Helvetica"/>
          <w:color w:val="373737"/>
          <w:sz w:val="28"/>
          <w:szCs w:val="28"/>
        </w:rPr>
        <w:t>) and t</w:t>
      </w:r>
      <w:r w:rsidR="00A7410B" w:rsidRPr="00012A0F">
        <w:rPr>
          <w:rFonts w:cs="Helvetica"/>
          <w:color w:val="373737"/>
          <w:sz w:val="28"/>
          <w:szCs w:val="28"/>
        </w:rPr>
        <w:t xml:space="preserve">he </w:t>
      </w:r>
      <w:r w:rsidR="00AF5754" w:rsidRPr="00012A0F">
        <w:rPr>
          <w:rFonts w:cs="Helvetica"/>
          <w:color w:val="373737"/>
          <w:sz w:val="28"/>
          <w:szCs w:val="28"/>
        </w:rPr>
        <w:t xml:space="preserve">major </w:t>
      </w:r>
      <w:r w:rsidR="00A7410B" w:rsidRPr="00012A0F">
        <w:rPr>
          <w:rFonts w:cs="Helvetica"/>
          <w:color w:val="373737"/>
          <w:sz w:val="28"/>
          <w:szCs w:val="28"/>
        </w:rPr>
        <w:t xml:space="preserve">reform of the </w:t>
      </w:r>
      <w:r w:rsidR="00AF5754" w:rsidRPr="00012A0F">
        <w:rPr>
          <w:rFonts w:cs="Helvetica"/>
          <w:color w:val="373737"/>
          <w:sz w:val="28"/>
          <w:szCs w:val="28"/>
        </w:rPr>
        <w:t>Whistle</w:t>
      </w:r>
      <w:r w:rsidR="00E7586A" w:rsidRPr="00012A0F">
        <w:rPr>
          <w:rFonts w:cs="Helvetica"/>
          <w:color w:val="373737"/>
          <w:sz w:val="28"/>
          <w:szCs w:val="28"/>
        </w:rPr>
        <w:t>-</w:t>
      </w:r>
      <w:r w:rsidR="00AF5754" w:rsidRPr="00012A0F">
        <w:rPr>
          <w:rFonts w:cs="Helvetica"/>
          <w:color w:val="373737"/>
          <w:sz w:val="28"/>
          <w:szCs w:val="28"/>
        </w:rPr>
        <w:t xml:space="preserve">blower Protection </w:t>
      </w:r>
      <w:r w:rsidR="00A7410B" w:rsidRPr="00012A0F">
        <w:rPr>
          <w:rFonts w:cs="Helvetica"/>
          <w:color w:val="373737"/>
          <w:sz w:val="28"/>
          <w:szCs w:val="28"/>
        </w:rPr>
        <w:t>legislation</w:t>
      </w:r>
      <w:r w:rsidR="008D17A9" w:rsidRPr="00012A0F">
        <w:rPr>
          <w:rFonts w:cs="Helvetica"/>
          <w:color w:val="373737"/>
          <w:sz w:val="28"/>
          <w:szCs w:val="28"/>
        </w:rPr>
        <w:t xml:space="preserve"> (</w:t>
      </w:r>
      <w:r w:rsidR="00A7410B" w:rsidRPr="00012A0F">
        <w:rPr>
          <w:rFonts w:cs="Helvetica"/>
          <w:color w:val="373737"/>
          <w:sz w:val="28"/>
          <w:szCs w:val="28"/>
        </w:rPr>
        <w:t>2013</w:t>
      </w:r>
      <w:r w:rsidR="008D17A9" w:rsidRPr="00012A0F">
        <w:rPr>
          <w:rFonts w:cs="Helvetica"/>
          <w:color w:val="373737"/>
          <w:sz w:val="28"/>
          <w:szCs w:val="28"/>
        </w:rPr>
        <w:t>)</w:t>
      </w:r>
      <w:r w:rsidR="00A7410B" w:rsidRPr="00012A0F">
        <w:rPr>
          <w:rFonts w:cs="Helvetica"/>
          <w:color w:val="373737"/>
          <w:sz w:val="28"/>
          <w:szCs w:val="28"/>
        </w:rPr>
        <w:t xml:space="preserve">.  </w:t>
      </w:r>
    </w:p>
    <w:p w14:paraId="39C3087B" w14:textId="77777777" w:rsidR="00067274" w:rsidRPr="00012A0F" w:rsidRDefault="00D81A26" w:rsidP="00403E10">
      <w:pPr>
        <w:shd w:val="clear" w:color="auto" w:fill="FFFFFF"/>
        <w:spacing w:before="100" w:beforeAutospacing="1" w:after="100" w:afterAutospacing="1" w:line="240" w:lineRule="auto"/>
        <w:rPr>
          <w:rFonts w:cs="Helvetica"/>
          <w:b/>
          <w:i/>
          <w:color w:val="373737"/>
          <w:sz w:val="28"/>
          <w:szCs w:val="28"/>
        </w:rPr>
      </w:pPr>
      <w:r w:rsidRPr="00012A0F">
        <w:rPr>
          <w:rFonts w:cs="Helvetica"/>
          <w:color w:val="373737"/>
          <w:sz w:val="28"/>
          <w:szCs w:val="28"/>
        </w:rPr>
        <w:t>There are</w:t>
      </w:r>
      <w:r w:rsidR="008D08B3" w:rsidRPr="00012A0F">
        <w:rPr>
          <w:rFonts w:cs="Helvetica"/>
          <w:color w:val="373737"/>
          <w:sz w:val="28"/>
          <w:szCs w:val="28"/>
        </w:rPr>
        <w:t xml:space="preserve"> also </w:t>
      </w:r>
      <w:r w:rsidR="007930FC" w:rsidRPr="00012A0F">
        <w:rPr>
          <w:rFonts w:cs="Helvetica"/>
          <w:color w:val="373737"/>
          <w:sz w:val="28"/>
          <w:szCs w:val="28"/>
        </w:rPr>
        <w:t xml:space="preserve">at least </w:t>
      </w:r>
      <w:r w:rsidRPr="00012A0F">
        <w:rPr>
          <w:rFonts w:cs="Helvetica"/>
          <w:color w:val="373737"/>
          <w:sz w:val="28"/>
          <w:szCs w:val="28"/>
        </w:rPr>
        <w:t xml:space="preserve">two </w:t>
      </w:r>
      <w:r w:rsidR="007930FC" w:rsidRPr="00012A0F">
        <w:rPr>
          <w:rFonts w:cs="Helvetica"/>
          <w:color w:val="373737"/>
          <w:sz w:val="28"/>
          <w:szCs w:val="28"/>
        </w:rPr>
        <w:t xml:space="preserve">problem </w:t>
      </w:r>
      <w:r w:rsidRPr="00012A0F">
        <w:rPr>
          <w:rFonts w:cs="Helvetica"/>
          <w:color w:val="373737"/>
          <w:sz w:val="28"/>
          <w:szCs w:val="28"/>
        </w:rPr>
        <w:t>areas</w:t>
      </w:r>
      <w:r w:rsidR="008D08B3" w:rsidRPr="00012A0F">
        <w:rPr>
          <w:rFonts w:cs="Helvetica"/>
          <w:color w:val="373737"/>
          <w:sz w:val="28"/>
          <w:szCs w:val="28"/>
        </w:rPr>
        <w:t xml:space="preserve"> t</w:t>
      </w:r>
      <w:r w:rsidRPr="00012A0F">
        <w:rPr>
          <w:rFonts w:cs="Helvetica"/>
          <w:color w:val="373737"/>
          <w:sz w:val="28"/>
          <w:szCs w:val="28"/>
        </w:rPr>
        <w:t xml:space="preserve">hat we submit </w:t>
      </w:r>
      <w:r w:rsidR="007930FC" w:rsidRPr="00012A0F">
        <w:rPr>
          <w:rFonts w:cs="Helvetica"/>
          <w:color w:val="373737"/>
          <w:sz w:val="28"/>
          <w:szCs w:val="28"/>
        </w:rPr>
        <w:t>need to be included</w:t>
      </w:r>
      <w:r w:rsidR="00067274" w:rsidRPr="00012A0F">
        <w:rPr>
          <w:rFonts w:cs="Helvetica"/>
          <w:color w:val="373737"/>
          <w:sz w:val="28"/>
          <w:szCs w:val="28"/>
        </w:rPr>
        <w:t xml:space="preserve"> in the Background</w:t>
      </w:r>
      <w:r w:rsidRPr="00012A0F">
        <w:rPr>
          <w:rFonts w:cs="Helvetica"/>
          <w:color w:val="373737"/>
          <w:sz w:val="28"/>
          <w:szCs w:val="28"/>
        </w:rPr>
        <w:t>.</w:t>
      </w:r>
      <w:r w:rsidR="008D08B3" w:rsidRPr="00012A0F">
        <w:rPr>
          <w:rFonts w:cs="Helvetica"/>
          <w:b/>
          <w:i/>
          <w:color w:val="373737"/>
          <w:sz w:val="28"/>
          <w:szCs w:val="28"/>
        </w:rPr>
        <w:t xml:space="preserve"> </w:t>
      </w:r>
    </w:p>
    <w:p w14:paraId="3A981199" w14:textId="52470D74" w:rsidR="00D81A26" w:rsidRPr="00012A0F" w:rsidRDefault="008D17A9" w:rsidP="008D08B3">
      <w:pPr>
        <w:shd w:val="clear" w:color="auto" w:fill="FFFFFF"/>
        <w:spacing w:before="100" w:beforeAutospacing="1" w:after="100" w:afterAutospacing="1" w:line="240" w:lineRule="auto"/>
        <w:ind w:left="600"/>
        <w:rPr>
          <w:rFonts w:cs="Helvetica"/>
          <w:color w:val="373737"/>
          <w:sz w:val="28"/>
          <w:szCs w:val="28"/>
        </w:rPr>
      </w:pPr>
      <w:r w:rsidRPr="00012A0F">
        <w:rPr>
          <w:rFonts w:cs="Helvetica"/>
          <w:b/>
          <w:i/>
          <w:color w:val="373737"/>
          <w:sz w:val="28"/>
          <w:szCs w:val="28"/>
        </w:rPr>
        <w:t>(</w:t>
      </w:r>
      <w:r w:rsidR="002419B7">
        <w:rPr>
          <w:rFonts w:cs="Helvetica"/>
          <w:b/>
          <w:i/>
          <w:color w:val="373737"/>
          <w:sz w:val="28"/>
          <w:szCs w:val="28"/>
        </w:rPr>
        <w:t>i</w:t>
      </w:r>
      <w:r w:rsidRPr="00012A0F">
        <w:rPr>
          <w:rFonts w:cs="Helvetica"/>
          <w:b/>
          <w:i/>
          <w:color w:val="373737"/>
          <w:sz w:val="28"/>
          <w:szCs w:val="28"/>
        </w:rPr>
        <w:t xml:space="preserve">) </w:t>
      </w:r>
      <w:r w:rsidR="00D81A26" w:rsidRPr="00012A0F">
        <w:rPr>
          <w:rFonts w:cs="Helvetica"/>
          <w:b/>
          <w:i/>
          <w:color w:val="373737"/>
          <w:sz w:val="28"/>
          <w:szCs w:val="28"/>
        </w:rPr>
        <w:t>Freedom of Information</w:t>
      </w:r>
      <w:r w:rsidR="00D81A26" w:rsidRPr="00012A0F">
        <w:rPr>
          <w:rFonts w:cs="Helvetica"/>
          <w:color w:val="373737"/>
          <w:sz w:val="28"/>
          <w:szCs w:val="28"/>
        </w:rPr>
        <w:t>.</w:t>
      </w:r>
    </w:p>
    <w:p w14:paraId="5E451A62" w14:textId="53609439" w:rsidR="00E7586A" w:rsidRPr="00012A0F" w:rsidRDefault="00D81A26" w:rsidP="00714417">
      <w:pPr>
        <w:pStyle w:val="FootnoteText"/>
        <w:ind w:left="709"/>
        <w:rPr>
          <w:sz w:val="28"/>
          <w:szCs w:val="28"/>
        </w:rPr>
      </w:pPr>
      <w:r w:rsidRPr="00012A0F">
        <w:rPr>
          <w:rFonts w:cs="Helvetica"/>
          <w:color w:val="373737"/>
          <w:sz w:val="28"/>
          <w:szCs w:val="28"/>
        </w:rPr>
        <w:t xml:space="preserve">The draft describes in some detail developments in </w:t>
      </w:r>
      <w:r w:rsidR="00D3210C" w:rsidRPr="00012A0F">
        <w:rPr>
          <w:rFonts w:cs="Helvetica"/>
          <w:color w:val="373737"/>
          <w:sz w:val="28"/>
          <w:szCs w:val="28"/>
        </w:rPr>
        <w:t xml:space="preserve">and </w:t>
      </w:r>
      <w:r w:rsidRPr="00012A0F">
        <w:rPr>
          <w:rFonts w:cs="Helvetica"/>
          <w:color w:val="373737"/>
          <w:sz w:val="28"/>
          <w:szCs w:val="28"/>
        </w:rPr>
        <w:t xml:space="preserve">between 2010 and 2014 starting with the establishment of the OAIC in 2010.  The draft correctly states that over the following four years, with changes made, it became “easier to request information and seek review of FOI decisions”. </w:t>
      </w:r>
    </w:p>
    <w:p w14:paraId="5786A204" w14:textId="2E82796E" w:rsidR="00D3210C" w:rsidRPr="00012A0F" w:rsidRDefault="00E7586A"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The description is incomplete, however, because it should also refer to the other key statutory roles it was given; notably hearing complaints about the handling of FOI applications (instead of the Ombudsman</w:t>
      </w:r>
      <w:r w:rsidR="00DA2A85" w:rsidRPr="00012A0F">
        <w:rPr>
          <w:rFonts w:cs="Helvetica"/>
          <w:color w:val="373737"/>
          <w:sz w:val="28"/>
          <w:szCs w:val="28"/>
        </w:rPr>
        <w:t>)</w:t>
      </w:r>
      <w:r w:rsidRPr="00012A0F">
        <w:rPr>
          <w:rFonts w:cs="Helvetica"/>
          <w:color w:val="373737"/>
          <w:sz w:val="28"/>
          <w:szCs w:val="28"/>
        </w:rPr>
        <w:t xml:space="preserve">, </w:t>
      </w:r>
      <w:r w:rsidR="00AD57ED" w:rsidRPr="00012A0F">
        <w:rPr>
          <w:rFonts w:cs="Helvetica"/>
          <w:color w:val="373737"/>
          <w:sz w:val="28"/>
          <w:szCs w:val="28"/>
        </w:rPr>
        <w:t>monitoring</w:t>
      </w:r>
      <w:r w:rsidR="00DA2A85" w:rsidRPr="00012A0F">
        <w:rPr>
          <w:rFonts w:cs="Helvetica"/>
          <w:color w:val="373737"/>
          <w:sz w:val="28"/>
          <w:szCs w:val="28"/>
        </w:rPr>
        <w:t xml:space="preserve"> the system</w:t>
      </w:r>
      <w:r w:rsidR="00AD57ED" w:rsidRPr="00012A0F">
        <w:rPr>
          <w:rFonts w:cs="Helvetica"/>
          <w:color w:val="373737"/>
          <w:sz w:val="28"/>
          <w:szCs w:val="28"/>
        </w:rPr>
        <w:t xml:space="preserve">, and providing guidelines, to agencies and providing independent advice to Government.  Reference, however, </w:t>
      </w:r>
      <w:r w:rsidR="00D81A26" w:rsidRPr="00012A0F">
        <w:rPr>
          <w:rFonts w:cs="Helvetica"/>
          <w:color w:val="373737"/>
          <w:sz w:val="28"/>
          <w:szCs w:val="28"/>
        </w:rPr>
        <w:t xml:space="preserve">is made to </w:t>
      </w:r>
      <w:r w:rsidR="00AD57ED" w:rsidRPr="00012A0F">
        <w:rPr>
          <w:rFonts w:cs="Helvetica"/>
          <w:color w:val="373737"/>
          <w:sz w:val="28"/>
          <w:szCs w:val="28"/>
        </w:rPr>
        <w:t>the OAIC</w:t>
      </w:r>
      <w:r w:rsidR="009B0DFA">
        <w:rPr>
          <w:rFonts w:cs="Helvetica"/>
          <w:color w:val="373737"/>
          <w:sz w:val="28"/>
          <w:szCs w:val="28"/>
        </w:rPr>
        <w:t>’</w:t>
      </w:r>
      <w:r w:rsidR="00AD57ED" w:rsidRPr="00012A0F">
        <w:rPr>
          <w:rFonts w:cs="Helvetica"/>
          <w:color w:val="373737"/>
          <w:sz w:val="28"/>
          <w:szCs w:val="28"/>
        </w:rPr>
        <w:t xml:space="preserve">s </w:t>
      </w:r>
      <w:r w:rsidR="00DA2A85" w:rsidRPr="00012A0F">
        <w:rPr>
          <w:rFonts w:cs="Helvetica"/>
          <w:color w:val="373737"/>
          <w:sz w:val="28"/>
          <w:szCs w:val="28"/>
        </w:rPr>
        <w:t xml:space="preserve">past </w:t>
      </w:r>
      <w:r w:rsidR="00AD57ED" w:rsidRPr="00012A0F">
        <w:rPr>
          <w:rFonts w:cs="Helvetica"/>
          <w:color w:val="373737"/>
          <w:sz w:val="28"/>
          <w:szCs w:val="28"/>
        </w:rPr>
        <w:t>perform</w:t>
      </w:r>
      <w:r w:rsidR="00DA2A85" w:rsidRPr="00012A0F">
        <w:rPr>
          <w:rFonts w:cs="Helvetica"/>
          <w:color w:val="373737"/>
          <w:sz w:val="28"/>
          <w:szCs w:val="28"/>
        </w:rPr>
        <w:t xml:space="preserve">ance </w:t>
      </w:r>
      <w:r w:rsidR="00AD57ED" w:rsidRPr="00012A0F">
        <w:rPr>
          <w:rFonts w:cs="Helvetica"/>
          <w:color w:val="373737"/>
          <w:sz w:val="28"/>
          <w:szCs w:val="28"/>
        </w:rPr>
        <w:t xml:space="preserve">of its statutory role </w:t>
      </w:r>
      <w:r w:rsidR="00DA2A85" w:rsidRPr="00012A0F">
        <w:rPr>
          <w:rFonts w:cs="Helvetica"/>
          <w:color w:val="373737"/>
          <w:sz w:val="28"/>
          <w:szCs w:val="28"/>
        </w:rPr>
        <w:t xml:space="preserve">in </w:t>
      </w:r>
      <w:r w:rsidR="00AD57ED" w:rsidRPr="00012A0F">
        <w:rPr>
          <w:rFonts w:cs="Helvetica"/>
          <w:color w:val="373737"/>
          <w:sz w:val="28"/>
          <w:szCs w:val="28"/>
        </w:rPr>
        <w:t>changing the culture in government (</w:t>
      </w:r>
      <w:r w:rsidR="00DA2A85" w:rsidRPr="00012A0F">
        <w:rPr>
          <w:rFonts w:cs="Helvetica"/>
          <w:color w:val="373737"/>
          <w:sz w:val="28"/>
          <w:szCs w:val="28"/>
        </w:rPr>
        <w:t>reference</w:t>
      </w:r>
      <w:r w:rsidR="0000790A">
        <w:rPr>
          <w:rFonts w:cs="Helvetica"/>
          <w:color w:val="373737"/>
          <w:sz w:val="28"/>
          <w:szCs w:val="28"/>
        </w:rPr>
        <w:t>s</w:t>
      </w:r>
      <w:r w:rsidR="00DA2A85" w:rsidRPr="00012A0F">
        <w:rPr>
          <w:rFonts w:cs="Helvetica"/>
          <w:color w:val="373737"/>
          <w:sz w:val="28"/>
          <w:szCs w:val="28"/>
        </w:rPr>
        <w:t xml:space="preserve"> </w:t>
      </w:r>
      <w:r w:rsidR="00D81A26" w:rsidRPr="00012A0F">
        <w:rPr>
          <w:rFonts w:cs="Helvetica"/>
          <w:color w:val="373737"/>
          <w:sz w:val="28"/>
          <w:szCs w:val="28"/>
        </w:rPr>
        <w:t xml:space="preserve">the Information Publication </w:t>
      </w:r>
      <w:r w:rsidR="00D81A26" w:rsidRPr="00012A0F">
        <w:rPr>
          <w:rFonts w:cs="Helvetica"/>
          <w:color w:val="373737"/>
          <w:sz w:val="28"/>
          <w:szCs w:val="28"/>
        </w:rPr>
        <w:lastRenderedPageBreak/>
        <w:t xml:space="preserve">Scheme (IPS) that </w:t>
      </w:r>
      <w:r w:rsidR="00DA2A85" w:rsidRPr="00012A0F">
        <w:rPr>
          <w:rFonts w:cs="Helvetica"/>
          <w:color w:val="373737"/>
          <w:sz w:val="28"/>
          <w:szCs w:val="28"/>
        </w:rPr>
        <w:t>is intended to give direction to</w:t>
      </w:r>
      <w:r w:rsidR="00D81A26" w:rsidRPr="00012A0F">
        <w:rPr>
          <w:rFonts w:cs="Helvetica"/>
          <w:color w:val="373737"/>
          <w:sz w:val="28"/>
          <w:szCs w:val="28"/>
        </w:rPr>
        <w:t xml:space="preserve"> agencies </w:t>
      </w:r>
      <w:r w:rsidR="0000790A">
        <w:rPr>
          <w:rFonts w:cs="Helvetica"/>
          <w:color w:val="373737"/>
          <w:sz w:val="28"/>
          <w:szCs w:val="28"/>
        </w:rPr>
        <w:t>“</w:t>
      </w:r>
      <w:r w:rsidR="00D81A26" w:rsidRPr="00012A0F">
        <w:rPr>
          <w:rFonts w:cs="Helvetica"/>
          <w:color w:val="373737"/>
          <w:sz w:val="28"/>
          <w:szCs w:val="28"/>
        </w:rPr>
        <w:t xml:space="preserve">to take proactive steps to release standard government information in a consistent way reflecting the pro-disclosure goals of the FOI </w:t>
      </w:r>
      <w:r w:rsidR="00CD63EC" w:rsidRPr="00012A0F">
        <w:rPr>
          <w:rFonts w:cs="Helvetica"/>
          <w:color w:val="373737"/>
          <w:sz w:val="28"/>
          <w:szCs w:val="28"/>
        </w:rPr>
        <w:t>A</w:t>
      </w:r>
      <w:r w:rsidR="00D81A26" w:rsidRPr="00012A0F">
        <w:rPr>
          <w:rFonts w:cs="Helvetica"/>
          <w:color w:val="373737"/>
          <w:sz w:val="28"/>
          <w:szCs w:val="28"/>
        </w:rPr>
        <w:t>ct”</w:t>
      </w:r>
      <w:r w:rsidR="00AD57ED" w:rsidRPr="00012A0F">
        <w:rPr>
          <w:rFonts w:cs="Helvetica"/>
          <w:color w:val="373737"/>
          <w:sz w:val="28"/>
          <w:szCs w:val="28"/>
        </w:rPr>
        <w:t>) and its privacy role (</w:t>
      </w:r>
      <w:r w:rsidR="00D81A26" w:rsidRPr="00012A0F">
        <w:rPr>
          <w:rFonts w:cs="Helvetica"/>
          <w:color w:val="373737"/>
          <w:sz w:val="28"/>
          <w:szCs w:val="28"/>
        </w:rPr>
        <w:t>in 2014</w:t>
      </w:r>
      <w:r w:rsidR="00DA2A85" w:rsidRPr="00012A0F">
        <w:rPr>
          <w:rFonts w:cs="Helvetica"/>
          <w:color w:val="373737"/>
          <w:sz w:val="28"/>
          <w:szCs w:val="28"/>
        </w:rPr>
        <w:t>,</w:t>
      </w:r>
      <w:r w:rsidR="00D81A26" w:rsidRPr="00012A0F">
        <w:rPr>
          <w:rFonts w:cs="Helvetica"/>
          <w:color w:val="373737"/>
          <w:sz w:val="28"/>
          <w:szCs w:val="28"/>
        </w:rPr>
        <w:t xml:space="preserve"> the “Australian Privacy Principles (</w:t>
      </w:r>
      <w:r w:rsidR="00CD63EC" w:rsidRPr="00012A0F">
        <w:rPr>
          <w:rFonts w:cs="Helvetica"/>
          <w:color w:val="373737"/>
          <w:sz w:val="28"/>
          <w:szCs w:val="28"/>
        </w:rPr>
        <w:t>A</w:t>
      </w:r>
      <w:r w:rsidR="00D81A26" w:rsidRPr="00012A0F">
        <w:rPr>
          <w:rFonts w:cs="Helvetica"/>
          <w:color w:val="373737"/>
          <w:sz w:val="28"/>
          <w:szCs w:val="28"/>
        </w:rPr>
        <w:t>PP)</w:t>
      </w:r>
      <w:r w:rsidR="0000790A">
        <w:rPr>
          <w:rFonts w:cs="Helvetica"/>
          <w:color w:val="373737"/>
          <w:sz w:val="28"/>
          <w:szCs w:val="28"/>
        </w:rPr>
        <w:t xml:space="preserve"> included in </w:t>
      </w:r>
      <w:r w:rsidR="00D81A26" w:rsidRPr="00012A0F">
        <w:rPr>
          <w:rFonts w:cs="Helvetica"/>
          <w:color w:val="373737"/>
          <w:sz w:val="28"/>
          <w:szCs w:val="28"/>
        </w:rPr>
        <w:t>the Privacy Act 1988</w:t>
      </w:r>
      <w:r w:rsidR="0000790A">
        <w:rPr>
          <w:rFonts w:cs="Helvetica"/>
          <w:color w:val="373737"/>
          <w:sz w:val="28"/>
          <w:szCs w:val="28"/>
        </w:rPr>
        <w:t>)</w:t>
      </w:r>
      <w:r w:rsidR="004E370A" w:rsidRPr="00012A0F">
        <w:rPr>
          <w:rFonts w:cs="Helvetica"/>
          <w:color w:val="373737"/>
          <w:sz w:val="28"/>
          <w:szCs w:val="28"/>
        </w:rPr>
        <w:t>.</w:t>
      </w:r>
      <w:r w:rsidR="0063547F" w:rsidRPr="00012A0F">
        <w:rPr>
          <w:rFonts w:cs="Helvetica"/>
          <w:color w:val="373737"/>
          <w:sz w:val="28"/>
          <w:szCs w:val="28"/>
        </w:rPr>
        <w:t xml:space="preserve">  </w:t>
      </w:r>
    </w:p>
    <w:p w14:paraId="6E91F76B" w14:textId="77777777" w:rsidR="00D3210C" w:rsidRPr="00012A0F" w:rsidRDefault="00D3210C" w:rsidP="00714417">
      <w:pPr>
        <w:pStyle w:val="ListParagraph"/>
        <w:shd w:val="clear" w:color="auto" w:fill="FFFFFF"/>
        <w:spacing w:before="100" w:beforeAutospacing="1" w:after="100" w:afterAutospacing="1" w:line="240" w:lineRule="auto"/>
        <w:ind w:left="709"/>
        <w:rPr>
          <w:rFonts w:cs="Helvetica"/>
          <w:color w:val="373737"/>
          <w:sz w:val="28"/>
          <w:szCs w:val="28"/>
        </w:rPr>
      </w:pPr>
    </w:p>
    <w:p w14:paraId="75DFE715" w14:textId="35C8C23A" w:rsidR="00D3210C" w:rsidRPr="00012A0F" w:rsidRDefault="007930FC"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But, a</w:t>
      </w:r>
      <w:r w:rsidR="0063547F" w:rsidRPr="00012A0F">
        <w:rPr>
          <w:rFonts w:cs="Helvetica"/>
          <w:color w:val="373737"/>
          <w:sz w:val="28"/>
          <w:szCs w:val="28"/>
        </w:rPr>
        <w:t>s pointed out by James Mackay</w:t>
      </w:r>
      <w:r w:rsidRPr="00012A0F">
        <w:rPr>
          <w:rFonts w:cs="Helvetica"/>
          <w:color w:val="373737"/>
          <w:sz w:val="28"/>
          <w:szCs w:val="28"/>
        </w:rPr>
        <w:t xml:space="preserve"> (comm</w:t>
      </w:r>
      <w:r w:rsidR="0063547F" w:rsidRPr="00012A0F">
        <w:rPr>
          <w:rFonts w:cs="Helvetica"/>
          <w:color w:val="373737"/>
          <w:sz w:val="28"/>
          <w:szCs w:val="28"/>
        </w:rPr>
        <w:t>ent</w:t>
      </w:r>
      <w:r w:rsidR="00D3210C" w:rsidRPr="00012A0F">
        <w:rPr>
          <w:rFonts w:cs="Helvetica"/>
          <w:color w:val="373737"/>
          <w:sz w:val="28"/>
          <w:szCs w:val="28"/>
        </w:rPr>
        <w:t xml:space="preserve"> </w:t>
      </w:r>
      <w:r w:rsidR="0063547F" w:rsidRPr="00012A0F">
        <w:rPr>
          <w:rFonts w:cs="Helvetica"/>
          <w:color w:val="373737"/>
          <w:sz w:val="28"/>
          <w:szCs w:val="28"/>
        </w:rPr>
        <w:t xml:space="preserve">2 </w:t>
      </w:r>
      <w:r w:rsidR="00365FEA" w:rsidRPr="00012A0F">
        <w:rPr>
          <w:rFonts w:cs="Helvetica"/>
          <w:color w:val="373737"/>
          <w:sz w:val="28"/>
          <w:szCs w:val="28"/>
        </w:rPr>
        <w:t>December,)</w:t>
      </w:r>
      <w:r w:rsidR="0063547F" w:rsidRPr="00012A0F">
        <w:rPr>
          <w:rFonts w:cs="Helvetica"/>
          <w:color w:val="373737"/>
          <w:sz w:val="28"/>
          <w:szCs w:val="28"/>
        </w:rPr>
        <w:t xml:space="preserve"> there is no mention of what has occurred since May 2014 as a result of</w:t>
      </w:r>
      <w:r w:rsidR="00DA2A85" w:rsidRPr="00012A0F">
        <w:rPr>
          <w:rFonts w:cs="Helvetica"/>
          <w:color w:val="373737"/>
          <w:sz w:val="28"/>
          <w:szCs w:val="28"/>
        </w:rPr>
        <w:t xml:space="preserve"> the conduct of the G</w:t>
      </w:r>
      <w:r w:rsidRPr="00012A0F">
        <w:rPr>
          <w:rFonts w:cs="Helvetica"/>
          <w:color w:val="373737"/>
          <w:sz w:val="28"/>
          <w:szCs w:val="28"/>
        </w:rPr>
        <w:t>ov</w:t>
      </w:r>
      <w:r w:rsidR="004E370A" w:rsidRPr="00012A0F">
        <w:rPr>
          <w:rFonts w:cs="Helvetica"/>
          <w:color w:val="373737"/>
          <w:sz w:val="28"/>
          <w:szCs w:val="28"/>
        </w:rPr>
        <w:t>ernment</w:t>
      </w:r>
      <w:r w:rsidRPr="00012A0F">
        <w:rPr>
          <w:rFonts w:cs="Helvetica"/>
          <w:color w:val="373737"/>
          <w:sz w:val="28"/>
          <w:szCs w:val="28"/>
        </w:rPr>
        <w:t xml:space="preserve"> </w:t>
      </w:r>
      <w:r w:rsidR="00DA2A85" w:rsidRPr="00012A0F">
        <w:rPr>
          <w:rFonts w:cs="Helvetica"/>
          <w:color w:val="373737"/>
          <w:sz w:val="28"/>
          <w:szCs w:val="28"/>
        </w:rPr>
        <w:t xml:space="preserve">in giving effect to its decision to </w:t>
      </w:r>
      <w:r w:rsidR="0063547F" w:rsidRPr="00012A0F">
        <w:rPr>
          <w:rFonts w:cs="Helvetica"/>
          <w:color w:val="373737"/>
          <w:sz w:val="28"/>
          <w:szCs w:val="28"/>
        </w:rPr>
        <w:t>aboli</w:t>
      </w:r>
      <w:r w:rsidR="00DA2A85" w:rsidRPr="00012A0F">
        <w:rPr>
          <w:rFonts w:cs="Helvetica"/>
          <w:color w:val="373737"/>
          <w:sz w:val="28"/>
          <w:szCs w:val="28"/>
        </w:rPr>
        <w:t>sh</w:t>
      </w:r>
      <w:r w:rsidR="0063547F" w:rsidRPr="00012A0F">
        <w:rPr>
          <w:rFonts w:cs="Helvetica"/>
          <w:color w:val="373737"/>
          <w:sz w:val="28"/>
          <w:szCs w:val="28"/>
        </w:rPr>
        <w:t xml:space="preserve"> the OAIC. </w:t>
      </w:r>
      <w:r w:rsidRPr="00012A0F">
        <w:rPr>
          <w:rFonts w:cs="Helvetica"/>
          <w:color w:val="373737"/>
          <w:sz w:val="28"/>
          <w:szCs w:val="28"/>
        </w:rPr>
        <w:t xml:space="preserve">We note that he </w:t>
      </w:r>
      <w:r w:rsidR="0063547F" w:rsidRPr="00012A0F">
        <w:rPr>
          <w:rFonts w:cs="Helvetica"/>
          <w:color w:val="373737"/>
          <w:sz w:val="28"/>
          <w:szCs w:val="28"/>
        </w:rPr>
        <w:t>also mentions Dr Hawke’s 2013 Report and proposal that there be a comprehensive review of the operation of the FOI legislation</w:t>
      </w:r>
      <w:r w:rsidR="00365FEA" w:rsidRPr="00012A0F">
        <w:rPr>
          <w:rFonts w:cs="Helvetica"/>
          <w:color w:val="373737"/>
          <w:sz w:val="28"/>
          <w:szCs w:val="28"/>
        </w:rPr>
        <w:t xml:space="preserve">, something that </w:t>
      </w:r>
      <w:r w:rsidR="0063547F" w:rsidRPr="00012A0F">
        <w:rPr>
          <w:rFonts w:cs="Helvetica"/>
          <w:color w:val="373737"/>
          <w:sz w:val="28"/>
          <w:szCs w:val="28"/>
        </w:rPr>
        <w:t xml:space="preserve">is yet to occur.  </w:t>
      </w:r>
      <w:r w:rsidR="00D3210C" w:rsidRPr="00012A0F">
        <w:rPr>
          <w:rFonts w:cs="Helvetica"/>
          <w:color w:val="373737"/>
          <w:sz w:val="28"/>
          <w:szCs w:val="28"/>
        </w:rPr>
        <w:t xml:space="preserve">As James Mackay states, there was no recommendation in Dr Hawke’s review that the OAIC be abolished.  </w:t>
      </w:r>
      <w:r w:rsidR="008D3BF0" w:rsidRPr="00012A0F">
        <w:rPr>
          <w:rFonts w:cs="Helvetica"/>
          <w:color w:val="373737"/>
          <w:sz w:val="28"/>
          <w:szCs w:val="28"/>
        </w:rPr>
        <w:t xml:space="preserve">His </w:t>
      </w:r>
      <w:r w:rsidR="00D3210C" w:rsidRPr="00012A0F">
        <w:rPr>
          <w:rFonts w:cs="Helvetica"/>
          <w:color w:val="373737"/>
          <w:sz w:val="28"/>
          <w:szCs w:val="28"/>
        </w:rPr>
        <w:t>report in fact was positive about</w:t>
      </w:r>
      <w:r w:rsidR="00B21188" w:rsidRPr="00012A0F">
        <w:rPr>
          <w:rFonts w:cs="Helvetica"/>
          <w:color w:val="373737"/>
          <w:sz w:val="28"/>
          <w:szCs w:val="28"/>
        </w:rPr>
        <w:t xml:space="preserve"> the operation of the OAIC.</w:t>
      </w:r>
      <w:r w:rsidR="00D3210C" w:rsidRPr="00012A0F">
        <w:rPr>
          <w:rFonts w:cs="Helvetica"/>
          <w:color w:val="373737"/>
          <w:sz w:val="28"/>
          <w:szCs w:val="28"/>
        </w:rPr>
        <w:t xml:space="preserve">  </w:t>
      </w:r>
    </w:p>
    <w:p w14:paraId="059DF2A2" w14:textId="77777777" w:rsidR="00D3210C" w:rsidRPr="00012A0F" w:rsidRDefault="00D3210C" w:rsidP="00E7586A">
      <w:pPr>
        <w:pStyle w:val="ListParagraph"/>
        <w:shd w:val="clear" w:color="auto" w:fill="FFFFFF"/>
        <w:spacing w:before="100" w:beforeAutospacing="1" w:after="100" w:afterAutospacing="1" w:line="240" w:lineRule="auto"/>
        <w:ind w:left="0"/>
        <w:rPr>
          <w:rFonts w:cs="Helvetica"/>
          <w:color w:val="373737"/>
          <w:sz w:val="28"/>
          <w:szCs w:val="28"/>
        </w:rPr>
      </w:pPr>
    </w:p>
    <w:p w14:paraId="48ABA18E" w14:textId="7A0F840A" w:rsidR="000A4C2B" w:rsidRPr="00012A0F" w:rsidRDefault="00D3210C"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The Government’s attempt to abolish the OAIC by legislation in 2014 failed</w:t>
      </w:r>
      <w:r w:rsidR="00365FEA" w:rsidRPr="00012A0F">
        <w:rPr>
          <w:rFonts w:cs="Helvetica"/>
          <w:color w:val="373737"/>
          <w:sz w:val="28"/>
          <w:szCs w:val="28"/>
        </w:rPr>
        <w:t xml:space="preserve"> in late 2014 </w:t>
      </w:r>
      <w:r w:rsidRPr="00012A0F">
        <w:rPr>
          <w:rFonts w:cs="Helvetica"/>
          <w:color w:val="373737"/>
          <w:sz w:val="28"/>
          <w:szCs w:val="28"/>
        </w:rPr>
        <w:t xml:space="preserve">because the Senate would not pass the requisite </w:t>
      </w:r>
      <w:r w:rsidR="004E370A" w:rsidRPr="00012A0F">
        <w:rPr>
          <w:rFonts w:cs="Helvetica"/>
          <w:color w:val="373737"/>
          <w:sz w:val="28"/>
          <w:szCs w:val="28"/>
        </w:rPr>
        <w:t>Bill</w:t>
      </w:r>
      <w:r w:rsidRPr="00012A0F">
        <w:rPr>
          <w:rFonts w:cs="Helvetica"/>
          <w:color w:val="373737"/>
          <w:sz w:val="28"/>
          <w:szCs w:val="28"/>
        </w:rPr>
        <w:t xml:space="preserve">. </w:t>
      </w:r>
      <w:r w:rsidR="007930FC" w:rsidRPr="00012A0F">
        <w:rPr>
          <w:rFonts w:cs="Helvetica"/>
          <w:color w:val="373737"/>
          <w:sz w:val="28"/>
          <w:szCs w:val="28"/>
        </w:rPr>
        <w:t>But it had in the 2014/15 Budget Appropriations, limited its resourcing of the OAIC to 31 December 2014.  By then, the OAIC ha</w:t>
      </w:r>
      <w:r w:rsidR="00365FEA" w:rsidRPr="00012A0F">
        <w:rPr>
          <w:rFonts w:cs="Helvetica"/>
          <w:color w:val="373737"/>
          <w:sz w:val="28"/>
          <w:szCs w:val="28"/>
        </w:rPr>
        <w:t>d</w:t>
      </w:r>
      <w:r w:rsidR="0000790A">
        <w:rPr>
          <w:rFonts w:cs="Helvetica"/>
          <w:color w:val="373737"/>
          <w:sz w:val="28"/>
          <w:szCs w:val="28"/>
        </w:rPr>
        <w:t>, in any event,</w:t>
      </w:r>
      <w:r w:rsidR="00365FEA" w:rsidRPr="00012A0F">
        <w:rPr>
          <w:rFonts w:cs="Helvetica"/>
          <w:color w:val="373737"/>
          <w:sz w:val="28"/>
          <w:szCs w:val="28"/>
        </w:rPr>
        <w:t xml:space="preserve"> had to </w:t>
      </w:r>
      <w:r w:rsidR="007930FC" w:rsidRPr="00012A0F">
        <w:rPr>
          <w:rFonts w:cs="Helvetica"/>
          <w:color w:val="373737"/>
          <w:sz w:val="28"/>
          <w:szCs w:val="28"/>
        </w:rPr>
        <w:t>cease to discharge most of its statutory responsibilities.  Since then it has not received</w:t>
      </w:r>
      <w:r w:rsidR="006808B9" w:rsidRPr="00012A0F">
        <w:rPr>
          <w:rFonts w:cs="Helvetica"/>
          <w:color w:val="373737"/>
          <w:sz w:val="28"/>
          <w:szCs w:val="28"/>
        </w:rPr>
        <w:t xml:space="preserve"> the funding needed to enable it to resume those statutory responsibilities although they still exist. In addition it has one Acting Commissioner to discharge functions allocated by</w:t>
      </w:r>
      <w:r w:rsidR="00365FEA" w:rsidRPr="00012A0F">
        <w:rPr>
          <w:rFonts w:cs="Helvetica"/>
          <w:color w:val="373737"/>
          <w:sz w:val="28"/>
          <w:szCs w:val="28"/>
        </w:rPr>
        <w:t xml:space="preserve"> legislation </w:t>
      </w:r>
      <w:r w:rsidR="006808B9" w:rsidRPr="00012A0F">
        <w:rPr>
          <w:rFonts w:cs="Helvetica"/>
          <w:color w:val="373737"/>
          <w:sz w:val="28"/>
          <w:szCs w:val="28"/>
        </w:rPr>
        <w:t>to 3 Commissioners.</w:t>
      </w:r>
      <w:r w:rsidR="000A4C2B" w:rsidRPr="00012A0F">
        <w:rPr>
          <w:rFonts w:cs="Helvetica"/>
          <w:color w:val="373737"/>
          <w:sz w:val="28"/>
          <w:szCs w:val="28"/>
        </w:rPr>
        <w:t xml:space="preserve"> The </w:t>
      </w:r>
      <w:r w:rsidR="00365FEA" w:rsidRPr="00012A0F">
        <w:rPr>
          <w:rFonts w:cs="Helvetica"/>
          <w:color w:val="373737"/>
          <w:sz w:val="28"/>
          <w:szCs w:val="28"/>
        </w:rPr>
        <w:t xml:space="preserve">practical </w:t>
      </w:r>
      <w:r w:rsidR="000A4C2B" w:rsidRPr="00012A0F">
        <w:rPr>
          <w:rFonts w:cs="Helvetica"/>
          <w:color w:val="373737"/>
          <w:sz w:val="28"/>
          <w:szCs w:val="28"/>
        </w:rPr>
        <w:t>effect has been that the FOI system has returned to its previous failed state which the creation of the OAIC was intended to address</w:t>
      </w:r>
      <w:r w:rsidR="00365FEA" w:rsidRPr="00012A0F">
        <w:rPr>
          <w:rFonts w:cs="Helvetica"/>
          <w:color w:val="373737"/>
          <w:sz w:val="28"/>
          <w:szCs w:val="28"/>
        </w:rPr>
        <w:t xml:space="preserve"> – i.e. a de facto abolition of the OAIC</w:t>
      </w:r>
      <w:r w:rsidR="000A4C2B" w:rsidRPr="00012A0F">
        <w:rPr>
          <w:rFonts w:cs="Helvetica"/>
          <w:color w:val="373737"/>
          <w:sz w:val="28"/>
          <w:szCs w:val="28"/>
        </w:rPr>
        <w:t>.</w:t>
      </w:r>
    </w:p>
    <w:p w14:paraId="66F3FE99" w14:textId="77777777" w:rsidR="000A4C2B" w:rsidRPr="00012A0F" w:rsidRDefault="000A4C2B" w:rsidP="00714417">
      <w:pPr>
        <w:pStyle w:val="ListParagraph"/>
        <w:shd w:val="clear" w:color="auto" w:fill="FFFFFF"/>
        <w:spacing w:before="100" w:beforeAutospacing="1" w:after="100" w:afterAutospacing="1" w:line="240" w:lineRule="auto"/>
        <w:ind w:left="709"/>
        <w:rPr>
          <w:rFonts w:cs="Helvetica"/>
          <w:color w:val="373737"/>
          <w:sz w:val="28"/>
          <w:szCs w:val="28"/>
        </w:rPr>
      </w:pPr>
    </w:p>
    <w:p w14:paraId="0F79953B" w14:textId="6067601C" w:rsidR="000A4C2B" w:rsidRPr="00012A0F" w:rsidRDefault="006808B9"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ART has</w:t>
      </w:r>
      <w:r w:rsidR="00365FEA" w:rsidRPr="00012A0F">
        <w:rPr>
          <w:rFonts w:cs="Helvetica"/>
          <w:color w:val="373737"/>
          <w:sz w:val="28"/>
          <w:szCs w:val="28"/>
        </w:rPr>
        <w:t xml:space="preserve"> attempted to communicate </w:t>
      </w:r>
      <w:r w:rsidRPr="00012A0F">
        <w:rPr>
          <w:rFonts w:cs="Helvetica"/>
          <w:color w:val="373737"/>
          <w:sz w:val="28"/>
          <w:szCs w:val="28"/>
        </w:rPr>
        <w:t>with the Attorney-General and the Prime Minister throughout this process.</w:t>
      </w:r>
      <w:r w:rsidRPr="00012A0F">
        <w:rPr>
          <w:rStyle w:val="FootnoteReference"/>
          <w:rFonts w:cs="Helvetica"/>
          <w:color w:val="373737"/>
          <w:sz w:val="28"/>
          <w:szCs w:val="28"/>
        </w:rPr>
        <w:footnoteReference w:id="19"/>
      </w:r>
      <w:r w:rsidRPr="00012A0F">
        <w:rPr>
          <w:rFonts w:cs="Helvetica"/>
          <w:color w:val="373737"/>
          <w:sz w:val="28"/>
          <w:szCs w:val="28"/>
        </w:rPr>
        <w:t xml:space="preserve">  The most recent letter </w:t>
      </w:r>
      <w:r w:rsidR="00365FEA" w:rsidRPr="00012A0F">
        <w:rPr>
          <w:rFonts w:cs="Helvetica"/>
          <w:color w:val="373737"/>
          <w:sz w:val="28"/>
          <w:szCs w:val="28"/>
        </w:rPr>
        <w:t>from the</w:t>
      </w:r>
      <w:r w:rsidR="006870AF" w:rsidRPr="00012A0F">
        <w:rPr>
          <w:rFonts w:cs="Helvetica"/>
          <w:color w:val="373737"/>
          <w:sz w:val="28"/>
          <w:szCs w:val="28"/>
        </w:rPr>
        <w:t xml:space="preserve"> Attorney-General appears to be one written to the President of the ICJ - a letter</w:t>
      </w:r>
      <w:r w:rsidR="000A4C2B" w:rsidRPr="00012A0F">
        <w:rPr>
          <w:rFonts w:cs="Helvetica"/>
          <w:color w:val="373737"/>
          <w:sz w:val="28"/>
          <w:szCs w:val="28"/>
        </w:rPr>
        <w:t xml:space="preserve"> </w:t>
      </w:r>
      <w:r w:rsidRPr="00012A0F">
        <w:rPr>
          <w:rFonts w:cs="Helvetica"/>
          <w:color w:val="373737"/>
          <w:sz w:val="28"/>
          <w:szCs w:val="28"/>
        </w:rPr>
        <w:t xml:space="preserve">dated </w:t>
      </w:r>
      <w:r w:rsidR="000A4C2B" w:rsidRPr="00012A0F">
        <w:rPr>
          <w:rFonts w:cs="Helvetica"/>
          <w:color w:val="373737"/>
          <w:sz w:val="28"/>
          <w:szCs w:val="28"/>
        </w:rPr>
        <w:t xml:space="preserve">on </w:t>
      </w:r>
      <w:r w:rsidR="006870AF" w:rsidRPr="00012A0F">
        <w:rPr>
          <w:rFonts w:cs="Helvetica"/>
          <w:color w:val="373737"/>
          <w:sz w:val="28"/>
          <w:szCs w:val="28"/>
        </w:rPr>
        <w:t>9 September (but received sometime later).</w:t>
      </w:r>
      <w:r w:rsidR="006870AF" w:rsidRPr="00012A0F">
        <w:rPr>
          <w:rStyle w:val="FootnoteReference"/>
          <w:rFonts w:cs="Helvetica"/>
          <w:color w:val="373737"/>
          <w:sz w:val="28"/>
          <w:szCs w:val="28"/>
        </w:rPr>
        <w:footnoteReference w:id="20"/>
      </w:r>
      <w:r w:rsidR="006870AF" w:rsidRPr="00012A0F">
        <w:rPr>
          <w:rFonts w:cs="Helvetica"/>
          <w:color w:val="373737"/>
          <w:sz w:val="28"/>
          <w:szCs w:val="28"/>
        </w:rPr>
        <w:t xml:space="preserve"> </w:t>
      </w:r>
      <w:r w:rsidR="00852C61">
        <w:rPr>
          <w:rFonts w:cs="Helvetica"/>
          <w:color w:val="373737"/>
          <w:sz w:val="28"/>
          <w:szCs w:val="28"/>
        </w:rPr>
        <w:t xml:space="preserve">It was signed by his Chief of Staff, Mr O’Sullivan. </w:t>
      </w:r>
      <w:r w:rsidR="006870AF" w:rsidRPr="00012A0F">
        <w:rPr>
          <w:rFonts w:cs="Helvetica"/>
          <w:color w:val="373737"/>
          <w:sz w:val="28"/>
          <w:szCs w:val="28"/>
        </w:rPr>
        <w:t xml:space="preserve">The </w:t>
      </w:r>
      <w:r w:rsidR="000A4C2B" w:rsidRPr="00012A0F">
        <w:rPr>
          <w:rFonts w:cs="Helvetica"/>
          <w:color w:val="373737"/>
          <w:sz w:val="28"/>
          <w:szCs w:val="28"/>
        </w:rPr>
        <w:t>letter</w:t>
      </w:r>
      <w:r w:rsidR="006870AF" w:rsidRPr="00012A0F">
        <w:rPr>
          <w:rFonts w:cs="Helvetica"/>
          <w:color w:val="373737"/>
          <w:sz w:val="28"/>
          <w:szCs w:val="28"/>
        </w:rPr>
        <w:t xml:space="preserve"> appeared to give the impression that thought</w:t>
      </w:r>
      <w:r w:rsidR="00852C61">
        <w:rPr>
          <w:rFonts w:cs="Helvetica"/>
          <w:color w:val="373737"/>
          <w:sz w:val="28"/>
          <w:szCs w:val="28"/>
        </w:rPr>
        <w:t xml:space="preserve"> was </w:t>
      </w:r>
      <w:r w:rsidR="000A4C2B" w:rsidRPr="00012A0F">
        <w:rPr>
          <w:rFonts w:cs="Helvetica"/>
          <w:color w:val="373737"/>
          <w:sz w:val="28"/>
          <w:szCs w:val="28"/>
        </w:rPr>
        <w:t xml:space="preserve">being given to resolving the </w:t>
      </w:r>
      <w:r w:rsidR="006870AF" w:rsidRPr="00012A0F">
        <w:rPr>
          <w:rFonts w:cs="Helvetica"/>
          <w:color w:val="373737"/>
          <w:sz w:val="28"/>
          <w:szCs w:val="28"/>
        </w:rPr>
        <w:t>situation</w:t>
      </w:r>
      <w:r w:rsidRPr="00012A0F">
        <w:rPr>
          <w:rFonts w:cs="Helvetica"/>
          <w:color w:val="373737"/>
          <w:sz w:val="28"/>
          <w:szCs w:val="28"/>
        </w:rPr>
        <w:t>. Subsequently,</w:t>
      </w:r>
      <w:r w:rsidR="006870AF" w:rsidRPr="00012A0F">
        <w:rPr>
          <w:rFonts w:cs="Helvetica"/>
          <w:color w:val="373737"/>
          <w:sz w:val="28"/>
          <w:szCs w:val="28"/>
        </w:rPr>
        <w:t xml:space="preserve"> however, </w:t>
      </w:r>
      <w:r w:rsidR="000A4C2B" w:rsidRPr="00012A0F">
        <w:rPr>
          <w:rFonts w:cs="Helvetica"/>
          <w:color w:val="373737"/>
          <w:sz w:val="28"/>
          <w:szCs w:val="28"/>
        </w:rPr>
        <w:t xml:space="preserve">the Attorney-Gen at a Senate </w:t>
      </w:r>
      <w:r w:rsidR="007B2BF1" w:rsidRPr="00012A0F">
        <w:rPr>
          <w:rFonts w:cs="Helvetica"/>
          <w:color w:val="373737"/>
          <w:sz w:val="28"/>
          <w:szCs w:val="28"/>
        </w:rPr>
        <w:t xml:space="preserve">Committee </w:t>
      </w:r>
      <w:r w:rsidR="000A4C2B" w:rsidRPr="00012A0F">
        <w:rPr>
          <w:rFonts w:cs="Helvetica"/>
          <w:color w:val="373737"/>
          <w:sz w:val="28"/>
          <w:szCs w:val="28"/>
        </w:rPr>
        <w:t>hearing stated that the Government’s position was</w:t>
      </w:r>
      <w:r w:rsidR="006870AF" w:rsidRPr="00012A0F">
        <w:rPr>
          <w:rFonts w:cs="Helvetica"/>
          <w:color w:val="373737"/>
          <w:sz w:val="28"/>
          <w:szCs w:val="28"/>
        </w:rPr>
        <w:t xml:space="preserve"> </w:t>
      </w:r>
      <w:r w:rsidR="006870AF" w:rsidRPr="00012A0F">
        <w:rPr>
          <w:rFonts w:cs="Helvetica"/>
          <w:color w:val="373737"/>
          <w:sz w:val="28"/>
          <w:szCs w:val="28"/>
        </w:rPr>
        <w:lastRenderedPageBreak/>
        <w:t>unchanged and</w:t>
      </w:r>
      <w:r w:rsidR="000A4C2B" w:rsidRPr="00012A0F">
        <w:rPr>
          <w:rFonts w:cs="Helvetica"/>
          <w:color w:val="373737"/>
          <w:sz w:val="28"/>
          <w:szCs w:val="28"/>
        </w:rPr>
        <w:t xml:space="preserve"> it intended to seek the abolition of the OAIC. As</w:t>
      </w:r>
      <w:r w:rsidR="00E65622">
        <w:rPr>
          <w:rFonts w:cs="Helvetica"/>
          <w:color w:val="373737"/>
          <w:sz w:val="28"/>
          <w:szCs w:val="28"/>
        </w:rPr>
        <w:t xml:space="preserve"> to the last letter</w:t>
      </w:r>
      <w:r w:rsidR="000A4C2B" w:rsidRPr="00012A0F">
        <w:rPr>
          <w:rFonts w:cs="Helvetica"/>
          <w:color w:val="373737"/>
          <w:sz w:val="28"/>
          <w:szCs w:val="28"/>
        </w:rPr>
        <w:t>,</w:t>
      </w:r>
      <w:r w:rsidR="007B2BF1" w:rsidRPr="00012A0F">
        <w:rPr>
          <w:rFonts w:cs="Helvetica"/>
          <w:color w:val="373737"/>
          <w:sz w:val="28"/>
          <w:szCs w:val="28"/>
        </w:rPr>
        <w:t xml:space="preserve"> </w:t>
      </w:r>
      <w:r w:rsidR="00852C61">
        <w:rPr>
          <w:rFonts w:cs="Helvetica"/>
          <w:color w:val="373737"/>
          <w:sz w:val="28"/>
          <w:szCs w:val="28"/>
        </w:rPr>
        <w:t xml:space="preserve">signed by </w:t>
      </w:r>
      <w:r w:rsidR="007B2BF1" w:rsidRPr="00012A0F">
        <w:rPr>
          <w:rFonts w:cs="Helvetica"/>
          <w:color w:val="373737"/>
          <w:sz w:val="28"/>
          <w:szCs w:val="28"/>
        </w:rPr>
        <w:t xml:space="preserve">Mr O’Sullivan, he </w:t>
      </w:r>
      <w:r w:rsidR="00852C61">
        <w:rPr>
          <w:rFonts w:cs="Helvetica"/>
          <w:color w:val="373737"/>
          <w:sz w:val="28"/>
          <w:szCs w:val="28"/>
        </w:rPr>
        <w:t xml:space="preserve">said he </w:t>
      </w:r>
      <w:r w:rsidR="007B2BF1" w:rsidRPr="00012A0F">
        <w:rPr>
          <w:rFonts w:cs="Helvetica"/>
          <w:color w:val="373737"/>
          <w:sz w:val="28"/>
          <w:szCs w:val="28"/>
        </w:rPr>
        <w:t>was unable to comment because he was not familiar with it</w:t>
      </w:r>
      <w:r w:rsidR="007B2BF1" w:rsidRPr="00012A0F">
        <w:rPr>
          <w:rStyle w:val="FootnoteReference"/>
          <w:rFonts w:cs="Helvetica"/>
          <w:color w:val="373737"/>
          <w:sz w:val="28"/>
          <w:szCs w:val="28"/>
        </w:rPr>
        <w:footnoteReference w:id="21"/>
      </w:r>
      <w:r w:rsidR="007B2BF1" w:rsidRPr="00012A0F">
        <w:rPr>
          <w:rFonts w:cs="Helvetica"/>
          <w:color w:val="373737"/>
          <w:sz w:val="28"/>
          <w:szCs w:val="28"/>
        </w:rPr>
        <w:t xml:space="preserve">. </w:t>
      </w:r>
    </w:p>
    <w:p w14:paraId="2E5D605C" w14:textId="77777777" w:rsidR="007B2BF1" w:rsidRPr="00012A0F" w:rsidRDefault="007B2BF1" w:rsidP="00714417">
      <w:pPr>
        <w:pStyle w:val="ListParagraph"/>
        <w:shd w:val="clear" w:color="auto" w:fill="FFFFFF"/>
        <w:spacing w:before="100" w:beforeAutospacing="1" w:after="100" w:afterAutospacing="1" w:line="240" w:lineRule="auto"/>
        <w:ind w:left="709"/>
        <w:rPr>
          <w:rFonts w:cs="Helvetica"/>
          <w:color w:val="373737"/>
          <w:sz w:val="28"/>
          <w:szCs w:val="28"/>
        </w:rPr>
      </w:pPr>
    </w:p>
    <w:p w14:paraId="6914C026" w14:textId="137F9C22" w:rsidR="000B048F" w:rsidRPr="00012A0F" w:rsidRDefault="006808B9"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The unfortunate reality is that</w:t>
      </w:r>
      <w:r w:rsidR="006870AF" w:rsidRPr="00012A0F">
        <w:rPr>
          <w:rFonts w:cs="Helvetica"/>
          <w:color w:val="373737"/>
          <w:sz w:val="28"/>
          <w:szCs w:val="28"/>
        </w:rPr>
        <w:t xml:space="preserve"> the </w:t>
      </w:r>
      <w:r w:rsidRPr="00012A0F">
        <w:rPr>
          <w:rFonts w:cs="Helvetica"/>
          <w:color w:val="373737"/>
          <w:sz w:val="28"/>
          <w:szCs w:val="28"/>
        </w:rPr>
        <w:t>de facto abolition of the OAIC</w:t>
      </w:r>
      <w:r w:rsidR="006870AF" w:rsidRPr="00012A0F">
        <w:rPr>
          <w:rFonts w:cs="Helvetica"/>
          <w:color w:val="373737"/>
          <w:sz w:val="28"/>
          <w:szCs w:val="28"/>
        </w:rPr>
        <w:t xml:space="preserve">, and the stalemate, have seriously weakened </w:t>
      </w:r>
      <w:r w:rsidR="000A4C2B" w:rsidRPr="00012A0F">
        <w:rPr>
          <w:rFonts w:cs="Helvetica"/>
          <w:color w:val="373737"/>
          <w:sz w:val="28"/>
          <w:szCs w:val="28"/>
        </w:rPr>
        <w:t>the FOI system</w:t>
      </w:r>
      <w:r w:rsidR="006870AF" w:rsidRPr="00012A0F">
        <w:rPr>
          <w:rFonts w:cs="Helvetica"/>
          <w:color w:val="373737"/>
          <w:sz w:val="28"/>
          <w:szCs w:val="28"/>
        </w:rPr>
        <w:t xml:space="preserve"> and</w:t>
      </w:r>
      <w:r w:rsidR="00852C61">
        <w:rPr>
          <w:rFonts w:cs="Helvetica"/>
          <w:color w:val="373737"/>
          <w:sz w:val="28"/>
          <w:szCs w:val="28"/>
        </w:rPr>
        <w:t xml:space="preserve"> have</w:t>
      </w:r>
      <w:r w:rsidR="006870AF" w:rsidRPr="00012A0F">
        <w:rPr>
          <w:rFonts w:cs="Helvetica"/>
          <w:color w:val="373737"/>
          <w:sz w:val="28"/>
          <w:szCs w:val="28"/>
        </w:rPr>
        <w:t xml:space="preserve"> made it more difficult for people to access </w:t>
      </w:r>
      <w:r w:rsidR="00852C61">
        <w:rPr>
          <w:rFonts w:cs="Helvetica"/>
          <w:color w:val="373737"/>
          <w:sz w:val="28"/>
          <w:szCs w:val="28"/>
        </w:rPr>
        <w:t xml:space="preserve">information held by government </w:t>
      </w:r>
      <w:r w:rsidR="006870AF" w:rsidRPr="00012A0F">
        <w:rPr>
          <w:rFonts w:cs="Helvetica"/>
          <w:color w:val="373737"/>
          <w:sz w:val="28"/>
          <w:szCs w:val="28"/>
        </w:rPr>
        <w:t>and seek review of refusal decisions.  That</w:t>
      </w:r>
      <w:r w:rsidR="000A4C2B" w:rsidRPr="00012A0F">
        <w:rPr>
          <w:rFonts w:cs="Helvetica"/>
          <w:color w:val="373737"/>
          <w:sz w:val="28"/>
          <w:szCs w:val="28"/>
        </w:rPr>
        <w:t xml:space="preserve"> system that </w:t>
      </w:r>
      <w:r w:rsidR="00852C61">
        <w:rPr>
          <w:rFonts w:cs="Helvetica"/>
          <w:color w:val="373737"/>
          <w:sz w:val="28"/>
          <w:szCs w:val="28"/>
        </w:rPr>
        <w:t xml:space="preserve">is, and </w:t>
      </w:r>
      <w:r w:rsidR="000A4C2B" w:rsidRPr="00012A0F">
        <w:rPr>
          <w:rFonts w:cs="Helvetica"/>
          <w:color w:val="373737"/>
          <w:sz w:val="28"/>
          <w:szCs w:val="28"/>
        </w:rPr>
        <w:t>should be</w:t>
      </w:r>
      <w:r w:rsidR="00852C61">
        <w:rPr>
          <w:rFonts w:cs="Helvetica"/>
          <w:color w:val="373737"/>
          <w:sz w:val="28"/>
          <w:szCs w:val="28"/>
        </w:rPr>
        <w:t>,</w:t>
      </w:r>
      <w:r w:rsidR="000A4C2B" w:rsidRPr="00012A0F">
        <w:rPr>
          <w:rFonts w:cs="Helvetica"/>
          <w:color w:val="373737"/>
          <w:sz w:val="28"/>
          <w:szCs w:val="28"/>
        </w:rPr>
        <w:t xml:space="preserve"> one of the most important parts of our Commonwealth Government </w:t>
      </w:r>
      <w:r w:rsidRPr="00012A0F">
        <w:rPr>
          <w:rFonts w:cs="Helvetica"/>
          <w:color w:val="373737"/>
          <w:sz w:val="28"/>
          <w:szCs w:val="28"/>
        </w:rPr>
        <w:t>I</w:t>
      </w:r>
      <w:r w:rsidR="000A4C2B" w:rsidRPr="00012A0F">
        <w:rPr>
          <w:rFonts w:cs="Helvetica"/>
          <w:color w:val="373737"/>
          <w:sz w:val="28"/>
          <w:szCs w:val="28"/>
        </w:rPr>
        <w:t xml:space="preserve">ntegrity </w:t>
      </w:r>
      <w:r w:rsidRPr="00012A0F">
        <w:rPr>
          <w:rFonts w:cs="Helvetica"/>
          <w:color w:val="373737"/>
          <w:sz w:val="28"/>
          <w:szCs w:val="28"/>
        </w:rPr>
        <w:t>S</w:t>
      </w:r>
      <w:r w:rsidR="000A4C2B" w:rsidRPr="00012A0F">
        <w:rPr>
          <w:rFonts w:cs="Helvetica"/>
          <w:color w:val="373737"/>
          <w:sz w:val="28"/>
          <w:szCs w:val="28"/>
        </w:rPr>
        <w:t xml:space="preserve">ystem. </w:t>
      </w:r>
    </w:p>
    <w:p w14:paraId="4990D0EF" w14:textId="77777777" w:rsidR="000B048F" w:rsidRPr="00012A0F" w:rsidRDefault="000B048F" w:rsidP="00E7586A">
      <w:pPr>
        <w:pStyle w:val="ListParagraph"/>
        <w:shd w:val="clear" w:color="auto" w:fill="FFFFFF"/>
        <w:spacing w:before="100" w:beforeAutospacing="1" w:after="100" w:afterAutospacing="1" w:line="240" w:lineRule="auto"/>
        <w:ind w:left="0"/>
        <w:rPr>
          <w:rFonts w:cs="Helvetica"/>
          <w:color w:val="373737"/>
          <w:sz w:val="28"/>
          <w:szCs w:val="28"/>
        </w:rPr>
      </w:pPr>
    </w:p>
    <w:p w14:paraId="5417DDA3" w14:textId="50AC1EB7" w:rsidR="00D3210C" w:rsidRPr="00012A0F" w:rsidRDefault="00852C61" w:rsidP="00714417">
      <w:pPr>
        <w:pStyle w:val="ListParagraph"/>
        <w:shd w:val="clear" w:color="auto" w:fill="FFFFFF"/>
        <w:spacing w:before="100" w:beforeAutospacing="1" w:after="100" w:afterAutospacing="1" w:line="240" w:lineRule="auto"/>
        <w:ind w:left="709"/>
        <w:rPr>
          <w:rFonts w:cs="Helvetica"/>
          <w:color w:val="373737"/>
          <w:sz w:val="28"/>
          <w:szCs w:val="28"/>
        </w:rPr>
      </w:pPr>
      <w:r>
        <w:rPr>
          <w:rFonts w:cs="Helvetica"/>
          <w:color w:val="373737"/>
          <w:sz w:val="28"/>
          <w:szCs w:val="28"/>
        </w:rPr>
        <w:t>There is also a</w:t>
      </w:r>
      <w:r w:rsidR="000A4C2B" w:rsidRPr="00012A0F">
        <w:rPr>
          <w:rFonts w:cs="Helvetica"/>
          <w:color w:val="373737"/>
          <w:sz w:val="28"/>
          <w:szCs w:val="28"/>
        </w:rPr>
        <w:t xml:space="preserve"> serious </w:t>
      </w:r>
      <w:r w:rsidR="006808B9" w:rsidRPr="00012A0F">
        <w:rPr>
          <w:rFonts w:cs="Helvetica"/>
          <w:color w:val="373737"/>
          <w:sz w:val="28"/>
          <w:szCs w:val="28"/>
        </w:rPr>
        <w:t>C</w:t>
      </w:r>
      <w:r w:rsidR="000A4C2B" w:rsidRPr="00012A0F">
        <w:rPr>
          <w:rFonts w:cs="Helvetica"/>
          <w:color w:val="373737"/>
          <w:sz w:val="28"/>
          <w:szCs w:val="28"/>
        </w:rPr>
        <w:t>onstitutional aspect to this matter</w:t>
      </w:r>
      <w:r w:rsidR="00714417" w:rsidRPr="00012A0F">
        <w:rPr>
          <w:rFonts w:cs="Helvetica"/>
          <w:color w:val="373737"/>
          <w:sz w:val="28"/>
          <w:szCs w:val="28"/>
        </w:rPr>
        <w:t>;</w:t>
      </w:r>
      <w:r w:rsidR="000A4C2B" w:rsidRPr="00012A0F">
        <w:rPr>
          <w:rFonts w:cs="Helvetica"/>
          <w:color w:val="373737"/>
          <w:sz w:val="28"/>
          <w:szCs w:val="28"/>
        </w:rPr>
        <w:t xml:space="preserve"> whether the actions of the Executive Government ha</w:t>
      </w:r>
      <w:r>
        <w:rPr>
          <w:rFonts w:cs="Helvetica"/>
          <w:color w:val="373737"/>
          <w:sz w:val="28"/>
          <w:szCs w:val="28"/>
        </w:rPr>
        <w:t>s</w:t>
      </w:r>
      <w:r w:rsidR="000A4C2B" w:rsidRPr="00012A0F">
        <w:rPr>
          <w:rFonts w:cs="Helvetica"/>
          <w:color w:val="373737"/>
          <w:sz w:val="28"/>
          <w:szCs w:val="28"/>
        </w:rPr>
        <w:t xml:space="preserve"> breached the constitutional principles vital </w:t>
      </w:r>
      <w:r w:rsidR="00026624" w:rsidRPr="00012A0F">
        <w:rPr>
          <w:rFonts w:cs="Helvetica"/>
          <w:color w:val="373737"/>
          <w:sz w:val="28"/>
          <w:szCs w:val="28"/>
        </w:rPr>
        <w:t xml:space="preserve">to our democratic </w:t>
      </w:r>
      <w:r w:rsidR="000B048F" w:rsidRPr="00012A0F">
        <w:rPr>
          <w:rFonts w:cs="Helvetica"/>
          <w:color w:val="373737"/>
          <w:sz w:val="28"/>
          <w:szCs w:val="28"/>
        </w:rPr>
        <w:t xml:space="preserve">system of </w:t>
      </w:r>
      <w:r w:rsidR="00026624" w:rsidRPr="00012A0F">
        <w:rPr>
          <w:rFonts w:cs="Helvetica"/>
          <w:color w:val="373737"/>
          <w:sz w:val="28"/>
          <w:szCs w:val="28"/>
        </w:rPr>
        <w:t>government, the separation of powers and the rule of law</w:t>
      </w:r>
      <w:r w:rsidR="00026624" w:rsidRPr="00012A0F">
        <w:rPr>
          <w:rStyle w:val="FootnoteReference"/>
          <w:rFonts w:cs="Helvetica"/>
          <w:color w:val="373737"/>
          <w:sz w:val="28"/>
          <w:szCs w:val="28"/>
        </w:rPr>
        <w:footnoteReference w:id="22"/>
      </w:r>
      <w:r w:rsidR="00026624" w:rsidRPr="00012A0F">
        <w:rPr>
          <w:rFonts w:cs="Helvetica"/>
          <w:color w:val="373737"/>
          <w:sz w:val="28"/>
          <w:szCs w:val="28"/>
        </w:rPr>
        <w:t xml:space="preserve"> </w:t>
      </w:r>
      <w:r w:rsidR="006808B9" w:rsidRPr="00012A0F">
        <w:rPr>
          <w:rFonts w:cs="Helvetica"/>
          <w:color w:val="373737"/>
          <w:sz w:val="28"/>
          <w:szCs w:val="28"/>
        </w:rPr>
        <w:t xml:space="preserve">. </w:t>
      </w:r>
    </w:p>
    <w:p w14:paraId="4903BDB4" w14:textId="02CEE041" w:rsidR="00781780" w:rsidRPr="00012A0F" w:rsidRDefault="00B21188"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 xml:space="preserve"> </w:t>
      </w:r>
    </w:p>
    <w:p w14:paraId="35485745" w14:textId="09544603" w:rsidR="00026624" w:rsidRPr="00012A0F" w:rsidRDefault="00852C61" w:rsidP="00714417">
      <w:pPr>
        <w:pStyle w:val="ListParagraph"/>
        <w:shd w:val="clear" w:color="auto" w:fill="FFFFFF"/>
        <w:spacing w:before="100" w:beforeAutospacing="1" w:after="100" w:afterAutospacing="1" w:line="240" w:lineRule="auto"/>
        <w:ind w:left="709"/>
        <w:rPr>
          <w:rFonts w:cs="Helvetica"/>
          <w:color w:val="373737"/>
          <w:sz w:val="28"/>
          <w:szCs w:val="28"/>
        </w:rPr>
      </w:pPr>
      <w:r>
        <w:rPr>
          <w:rFonts w:cs="Helvetica"/>
          <w:color w:val="373737"/>
          <w:sz w:val="28"/>
          <w:szCs w:val="28"/>
        </w:rPr>
        <w:t>We submit that t</w:t>
      </w:r>
      <w:r w:rsidR="00026624" w:rsidRPr="00012A0F">
        <w:rPr>
          <w:rFonts w:cs="Helvetica"/>
          <w:color w:val="373737"/>
          <w:sz w:val="28"/>
          <w:szCs w:val="28"/>
        </w:rPr>
        <w:t>his is a matter that</w:t>
      </w:r>
      <w:r w:rsidR="006808B9" w:rsidRPr="00012A0F">
        <w:rPr>
          <w:rFonts w:cs="Helvetica"/>
          <w:color w:val="373737"/>
          <w:sz w:val="28"/>
          <w:szCs w:val="28"/>
        </w:rPr>
        <w:t xml:space="preserve"> Australia’s </w:t>
      </w:r>
      <w:r w:rsidR="00026624" w:rsidRPr="00012A0F">
        <w:rPr>
          <w:rFonts w:cs="Helvetica"/>
          <w:color w:val="373737"/>
          <w:sz w:val="28"/>
          <w:szCs w:val="28"/>
        </w:rPr>
        <w:t xml:space="preserve">Open Government Partnership should meet to discuss and resolve as soon as is possible. </w:t>
      </w:r>
      <w:r w:rsidR="00B55392" w:rsidRPr="00012A0F">
        <w:rPr>
          <w:rFonts w:cs="Helvetica"/>
          <w:color w:val="373737"/>
          <w:sz w:val="28"/>
          <w:szCs w:val="28"/>
        </w:rPr>
        <w:t xml:space="preserve">Having committed to the OGP, we cannot allow the situation to continue. </w:t>
      </w:r>
      <w:r w:rsidR="00E764BC" w:rsidRPr="00012A0F">
        <w:rPr>
          <w:rFonts w:cs="Helvetica"/>
          <w:color w:val="373737"/>
          <w:sz w:val="28"/>
          <w:szCs w:val="28"/>
        </w:rPr>
        <w:t xml:space="preserve">The solution must also accord with our </w:t>
      </w:r>
      <w:r>
        <w:rPr>
          <w:rFonts w:cs="Helvetica"/>
          <w:color w:val="373737"/>
          <w:sz w:val="28"/>
          <w:szCs w:val="28"/>
        </w:rPr>
        <w:t xml:space="preserve">Partnership’s </w:t>
      </w:r>
      <w:r w:rsidR="00E764BC" w:rsidRPr="00012A0F">
        <w:rPr>
          <w:rFonts w:cs="Helvetica"/>
          <w:color w:val="373737"/>
          <w:sz w:val="28"/>
          <w:szCs w:val="28"/>
        </w:rPr>
        <w:t xml:space="preserve">commitments as a member of the OGP.  </w:t>
      </w:r>
    </w:p>
    <w:p w14:paraId="53379E18" w14:textId="77777777" w:rsidR="00714417" w:rsidRPr="00012A0F" w:rsidRDefault="00E764BC" w:rsidP="00714417">
      <w:pPr>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 xml:space="preserve">As to solutions, </w:t>
      </w:r>
      <w:r w:rsidR="00026624" w:rsidRPr="00012A0F">
        <w:rPr>
          <w:rFonts w:cs="Helvetica"/>
          <w:color w:val="373737"/>
          <w:sz w:val="28"/>
          <w:szCs w:val="28"/>
        </w:rPr>
        <w:t xml:space="preserve">ART's </w:t>
      </w:r>
      <w:r w:rsidR="00B55392" w:rsidRPr="00012A0F">
        <w:rPr>
          <w:rFonts w:cs="Helvetica"/>
          <w:color w:val="373737"/>
          <w:sz w:val="28"/>
          <w:szCs w:val="28"/>
        </w:rPr>
        <w:t xml:space="preserve">proposal </w:t>
      </w:r>
      <w:r w:rsidR="00026624" w:rsidRPr="00012A0F">
        <w:rPr>
          <w:rFonts w:cs="Helvetica"/>
          <w:color w:val="373737"/>
          <w:sz w:val="28"/>
          <w:szCs w:val="28"/>
        </w:rPr>
        <w:t>is that</w:t>
      </w:r>
    </w:p>
    <w:p w14:paraId="15D08271" w14:textId="17B8F3D6" w:rsidR="00026624" w:rsidRPr="00012A0F" w:rsidRDefault="00026624" w:rsidP="00714417">
      <w:pPr>
        <w:pStyle w:val="ListParagraph"/>
        <w:numPr>
          <w:ilvl w:val="0"/>
          <w:numId w:val="12"/>
        </w:numPr>
        <w:shd w:val="clear" w:color="auto" w:fill="FFFFFF"/>
        <w:spacing w:before="100" w:beforeAutospacing="1" w:after="100" w:afterAutospacing="1" w:line="240" w:lineRule="auto"/>
        <w:ind w:left="709" w:firstLine="0"/>
        <w:rPr>
          <w:rFonts w:cs="Helvetica"/>
          <w:color w:val="373737"/>
          <w:sz w:val="28"/>
          <w:szCs w:val="28"/>
        </w:rPr>
      </w:pPr>
      <w:r w:rsidRPr="00012A0F">
        <w:rPr>
          <w:rFonts w:cs="Helvetica"/>
          <w:color w:val="373737"/>
          <w:sz w:val="28"/>
          <w:szCs w:val="28"/>
        </w:rPr>
        <w:t>the Bill to abolish the OAIC should be withdrawn</w:t>
      </w:r>
      <w:r w:rsidR="00B55392" w:rsidRPr="00012A0F">
        <w:rPr>
          <w:rFonts w:cs="Helvetica"/>
          <w:color w:val="373737"/>
          <w:sz w:val="28"/>
          <w:szCs w:val="28"/>
        </w:rPr>
        <w:t xml:space="preserve"> at the first opportunity when Parliament resumes and</w:t>
      </w:r>
    </w:p>
    <w:p w14:paraId="64C1E42B" w14:textId="0134A9FB" w:rsidR="00026624" w:rsidRPr="00012A0F" w:rsidRDefault="00026624" w:rsidP="00714417">
      <w:pPr>
        <w:pStyle w:val="ListParagraph"/>
        <w:numPr>
          <w:ilvl w:val="0"/>
          <w:numId w:val="12"/>
        </w:numPr>
        <w:shd w:val="clear" w:color="auto" w:fill="FFFFFF"/>
        <w:spacing w:before="100" w:beforeAutospacing="1" w:after="100" w:afterAutospacing="1" w:line="240" w:lineRule="auto"/>
        <w:ind w:left="709" w:firstLine="0"/>
        <w:rPr>
          <w:rFonts w:cs="Helvetica"/>
          <w:color w:val="373737"/>
          <w:sz w:val="28"/>
          <w:szCs w:val="28"/>
        </w:rPr>
      </w:pPr>
      <w:r w:rsidRPr="00012A0F">
        <w:rPr>
          <w:rFonts w:cs="Helvetica"/>
          <w:color w:val="373737"/>
          <w:sz w:val="28"/>
          <w:szCs w:val="28"/>
        </w:rPr>
        <w:t xml:space="preserve">funding should be restored </w:t>
      </w:r>
      <w:r w:rsidR="00B55392" w:rsidRPr="00012A0F">
        <w:rPr>
          <w:rFonts w:cs="Helvetica"/>
          <w:color w:val="373737"/>
          <w:sz w:val="28"/>
          <w:szCs w:val="28"/>
        </w:rPr>
        <w:t xml:space="preserve">as soon as possible </w:t>
      </w:r>
      <w:r w:rsidRPr="00012A0F">
        <w:rPr>
          <w:rFonts w:cs="Helvetica"/>
          <w:color w:val="373737"/>
          <w:sz w:val="28"/>
          <w:szCs w:val="28"/>
        </w:rPr>
        <w:t>to enable three full time Commissioners to be appointed and adequate staff engaged</w:t>
      </w:r>
      <w:r w:rsidR="00B55392" w:rsidRPr="00012A0F">
        <w:rPr>
          <w:rFonts w:cs="Helvetica"/>
          <w:color w:val="373737"/>
          <w:sz w:val="28"/>
          <w:szCs w:val="28"/>
        </w:rPr>
        <w:t xml:space="preserve">.( We note that the budget saving </w:t>
      </w:r>
      <w:r w:rsidR="000B048F" w:rsidRPr="00012A0F">
        <w:rPr>
          <w:rFonts w:cs="Helvetica"/>
          <w:color w:val="373737"/>
          <w:sz w:val="28"/>
          <w:szCs w:val="28"/>
        </w:rPr>
        <w:t>said to flow</w:t>
      </w:r>
      <w:r w:rsidR="00B55392" w:rsidRPr="00012A0F">
        <w:rPr>
          <w:rFonts w:cs="Helvetica"/>
          <w:color w:val="373737"/>
          <w:sz w:val="28"/>
          <w:szCs w:val="28"/>
        </w:rPr>
        <w:t xml:space="preserve"> from the abolition of the OAIC was $2.5 million per annum)</w:t>
      </w:r>
    </w:p>
    <w:p w14:paraId="02B87768" w14:textId="77777777" w:rsidR="000B048F" w:rsidRPr="00012A0F" w:rsidRDefault="000B048F" w:rsidP="00714417">
      <w:pPr>
        <w:pStyle w:val="ListParagraph"/>
        <w:shd w:val="clear" w:color="auto" w:fill="FFFFFF"/>
        <w:spacing w:before="100" w:beforeAutospacing="1" w:after="100" w:afterAutospacing="1" w:line="240" w:lineRule="auto"/>
        <w:ind w:left="709"/>
        <w:rPr>
          <w:rFonts w:cs="Helvetica"/>
          <w:color w:val="373737"/>
          <w:sz w:val="28"/>
          <w:szCs w:val="28"/>
        </w:rPr>
      </w:pPr>
    </w:p>
    <w:p w14:paraId="6DD40858" w14:textId="080AFF31" w:rsidR="00026624" w:rsidRPr="00012A0F" w:rsidRDefault="00B55392" w:rsidP="00714417">
      <w:pPr>
        <w:pStyle w:val="ListParagraph"/>
        <w:shd w:val="clear" w:color="auto" w:fill="FFFFFF"/>
        <w:spacing w:before="100" w:beforeAutospacing="1" w:after="100" w:afterAutospacing="1" w:line="240" w:lineRule="auto"/>
        <w:ind w:left="709"/>
        <w:rPr>
          <w:rFonts w:cs="Helvetica"/>
          <w:color w:val="373737"/>
          <w:sz w:val="28"/>
          <w:szCs w:val="28"/>
        </w:rPr>
      </w:pPr>
      <w:r w:rsidRPr="00012A0F">
        <w:rPr>
          <w:rFonts w:cs="Helvetica"/>
          <w:color w:val="373737"/>
          <w:sz w:val="28"/>
          <w:szCs w:val="28"/>
        </w:rPr>
        <w:t xml:space="preserve">We also propose </w:t>
      </w:r>
      <w:r w:rsidR="00026624" w:rsidRPr="00012A0F">
        <w:rPr>
          <w:rFonts w:cs="Helvetica"/>
          <w:color w:val="373737"/>
          <w:sz w:val="28"/>
          <w:szCs w:val="28"/>
        </w:rPr>
        <w:t xml:space="preserve">that </w:t>
      </w:r>
      <w:r w:rsidRPr="00012A0F">
        <w:rPr>
          <w:rFonts w:cs="Helvetica"/>
          <w:color w:val="373737"/>
          <w:sz w:val="28"/>
          <w:szCs w:val="28"/>
        </w:rPr>
        <w:t xml:space="preserve">Australia’s first National Action Plan </w:t>
      </w:r>
      <w:r w:rsidR="000B048F" w:rsidRPr="00012A0F">
        <w:rPr>
          <w:rFonts w:cs="Helvetica"/>
          <w:color w:val="373737"/>
          <w:sz w:val="28"/>
          <w:szCs w:val="28"/>
        </w:rPr>
        <w:t>i</w:t>
      </w:r>
      <w:r w:rsidRPr="00012A0F">
        <w:rPr>
          <w:rFonts w:cs="Helvetica"/>
          <w:color w:val="373737"/>
          <w:sz w:val="28"/>
          <w:szCs w:val="28"/>
        </w:rPr>
        <w:t xml:space="preserve">nclude </w:t>
      </w:r>
      <w:r w:rsidR="00026624" w:rsidRPr="00012A0F">
        <w:rPr>
          <w:rFonts w:cs="Helvetica"/>
          <w:color w:val="373737"/>
          <w:sz w:val="28"/>
          <w:szCs w:val="28"/>
        </w:rPr>
        <w:t xml:space="preserve">a review of the operation of the OAIC </w:t>
      </w:r>
      <w:r w:rsidRPr="00012A0F">
        <w:rPr>
          <w:rFonts w:cs="Helvetica"/>
          <w:color w:val="373737"/>
          <w:sz w:val="28"/>
          <w:szCs w:val="28"/>
        </w:rPr>
        <w:t xml:space="preserve">to commence </w:t>
      </w:r>
      <w:r w:rsidR="00026624" w:rsidRPr="00012A0F">
        <w:rPr>
          <w:rFonts w:cs="Helvetica"/>
          <w:color w:val="373737"/>
          <w:sz w:val="28"/>
          <w:szCs w:val="28"/>
        </w:rPr>
        <w:t xml:space="preserve">at the start of 2017 and </w:t>
      </w:r>
      <w:r w:rsidRPr="00012A0F">
        <w:rPr>
          <w:rFonts w:cs="Helvetica"/>
          <w:color w:val="373737"/>
          <w:sz w:val="28"/>
          <w:szCs w:val="28"/>
        </w:rPr>
        <w:t>to cover the period from its creation in 2010 to the end of 2016.  We suggest that time</w:t>
      </w:r>
      <w:r w:rsidR="000B048F" w:rsidRPr="00012A0F">
        <w:rPr>
          <w:rFonts w:cs="Helvetica"/>
          <w:color w:val="373737"/>
          <w:sz w:val="28"/>
          <w:szCs w:val="28"/>
        </w:rPr>
        <w:t>-</w:t>
      </w:r>
      <w:r w:rsidRPr="00012A0F">
        <w:rPr>
          <w:rFonts w:cs="Helvetica"/>
          <w:color w:val="373737"/>
          <w:sz w:val="28"/>
          <w:szCs w:val="28"/>
        </w:rPr>
        <w:t xml:space="preserve">frame because there is likely to be value in a consideration of the operation of the OAIC under the different circumstances that </w:t>
      </w:r>
      <w:r w:rsidR="000B048F" w:rsidRPr="00012A0F">
        <w:rPr>
          <w:rFonts w:cs="Helvetica"/>
          <w:color w:val="373737"/>
          <w:sz w:val="28"/>
          <w:szCs w:val="28"/>
        </w:rPr>
        <w:t xml:space="preserve">will </w:t>
      </w:r>
      <w:r w:rsidRPr="00012A0F">
        <w:rPr>
          <w:rFonts w:cs="Helvetica"/>
          <w:color w:val="373737"/>
          <w:sz w:val="28"/>
          <w:szCs w:val="28"/>
        </w:rPr>
        <w:t>have occurred</w:t>
      </w:r>
      <w:r w:rsidR="000B048F" w:rsidRPr="00012A0F">
        <w:rPr>
          <w:rFonts w:cs="Helvetica"/>
          <w:color w:val="373737"/>
          <w:sz w:val="28"/>
          <w:szCs w:val="28"/>
        </w:rPr>
        <w:t xml:space="preserve"> between 2010 and 2017</w:t>
      </w:r>
      <w:r w:rsidRPr="00012A0F">
        <w:rPr>
          <w:rFonts w:cs="Helvetica"/>
          <w:color w:val="373737"/>
          <w:sz w:val="28"/>
          <w:szCs w:val="28"/>
        </w:rPr>
        <w:t xml:space="preserve">. </w:t>
      </w:r>
    </w:p>
    <w:p w14:paraId="2F9182D3" w14:textId="3204A1DC" w:rsidR="00345BA0" w:rsidRPr="00012A0F" w:rsidRDefault="00E764BC" w:rsidP="006607A1">
      <w:pPr>
        <w:shd w:val="clear" w:color="auto" w:fill="FFFFFF"/>
        <w:spacing w:before="100" w:beforeAutospacing="1" w:after="100" w:afterAutospacing="1" w:line="240" w:lineRule="auto"/>
        <w:ind w:left="600"/>
        <w:rPr>
          <w:rFonts w:cs="Helvetica"/>
          <w:color w:val="373737"/>
          <w:sz w:val="28"/>
          <w:szCs w:val="28"/>
        </w:rPr>
      </w:pPr>
      <w:r w:rsidRPr="00012A0F">
        <w:rPr>
          <w:rFonts w:cs="Helvetica"/>
          <w:b/>
          <w:i/>
          <w:color w:val="373737"/>
          <w:sz w:val="28"/>
          <w:szCs w:val="28"/>
        </w:rPr>
        <w:lastRenderedPageBreak/>
        <w:t>(</w:t>
      </w:r>
      <w:r w:rsidR="002419B7">
        <w:rPr>
          <w:rFonts w:cs="Helvetica"/>
          <w:b/>
          <w:i/>
          <w:color w:val="373737"/>
          <w:sz w:val="28"/>
          <w:szCs w:val="28"/>
        </w:rPr>
        <w:t>ii</w:t>
      </w:r>
      <w:r w:rsidRPr="00012A0F">
        <w:rPr>
          <w:rFonts w:cs="Helvetica"/>
          <w:b/>
          <w:i/>
          <w:color w:val="373737"/>
          <w:sz w:val="28"/>
          <w:szCs w:val="28"/>
        </w:rPr>
        <w:t>) “Changes in culture”</w:t>
      </w:r>
      <w:r w:rsidRPr="00012A0F">
        <w:rPr>
          <w:rFonts w:cs="Helvetica"/>
          <w:i/>
          <w:color w:val="373737"/>
          <w:sz w:val="28"/>
          <w:szCs w:val="28"/>
        </w:rPr>
        <w:t>.</w:t>
      </w:r>
      <w:r w:rsidRPr="00012A0F">
        <w:rPr>
          <w:rFonts w:cs="Helvetica"/>
          <w:color w:val="373737"/>
          <w:sz w:val="28"/>
          <w:szCs w:val="28"/>
        </w:rPr>
        <w:t xml:space="preserve">  </w:t>
      </w:r>
      <w:r w:rsidR="008404A0" w:rsidRPr="00012A0F">
        <w:rPr>
          <w:rFonts w:cs="Helvetica"/>
          <w:color w:val="373737"/>
          <w:sz w:val="28"/>
          <w:szCs w:val="28"/>
        </w:rPr>
        <w:t xml:space="preserve">We refer </w:t>
      </w:r>
      <w:r w:rsidRPr="00012A0F">
        <w:rPr>
          <w:rFonts w:cs="Helvetica"/>
          <w:color w:val="373737"/>
          <w:sz w:val="28"/>
          <w:szCs w:val="28"/>
        </w:rPr>
        <w:t>t</w:t>
      </w:r>
      <w:r w:rsidR="008404A0" w:rsidRPr="00012A0F">
        <w:rPr>
          <w:rFonts w:cs="Helvetica"/>
          <w:color w:val="373737"/>
          <w:sz w:val="28"/>
          <w:szCs w:val="28"/>
        </w:rPr>
        <w:t xml:space="preserve">o the material </w:t>
      </w:r>
      <w:r w:rsidR="00345BA0" w:rsidRPr="00012A0F">
        <w:rPr>
          <w:rFonts w:cs="Helvetica"/>
          <w:color w:val="373737"/>
          <w:sz w:val="28"/>
          <w:szCs w:val="28"/>
        </w:rPr>
        <w:t>under</w:t>
      </w:r>
      <w:r w:rsidRPr="00012A0F">
        <w:rPr>
          <w:rFonts w:cs="Helvetica"/>
          <w:color w:val="373737"/>
          <w:sz w:val="28"/>
          <w:szCs w:val="28"/>
        </w:rPr>
        <w:t xml:space="preserve"> that </w:t>
      </w:r>
      <w:r w:rsidR="00345BA0" w:rsidRPr="00012A0F">
        <w:rPr>
          <w:rFonts w:cs="Helvetica"/>
          <w:color w:val="373737"/>
          <w:sz w:val="28"/>
          <w:szCs w:val="28"/>
        </w:rPr>
        <w:t>heading</w:t>
      </w:r>
      <w:r w:rsidRPr="00012A0F">
        <w:rPr>
          <w:rFonts w:cs="Helvetica"/>
          <w:color w:val="373737"/>
          <w:sz w:val="28"/>
          <w:szCs w:val="28"/>
        </w:rPr>
        <w:t>, and the following conclusion;</w:t>
      </w:r>
    </w:p>
    <w:p w14:paraId="7C54A9B9" w14:textId="479B8EB7" w:rsidR="00345BA0" w:rsidRPr="00012A0F" w:rsidRDefault="00345BA0" w:rsidP="00450B5A">
      <w:pPr>
        <w:shd w:val="clear" w:color="auto" w:fill="FFFFFF"/>
        <w:spacing w:before="100" w:beforeAutospacing="1" w:after="100" w:afterAutospacing="1" w:line="240" w:lineRule="auto"/>
        <w:ind w:left="1077"/>
        <w:rPr>
          <w:rFonts w:cs="Helvetica"/>
          <w:color w:val="373737"/>
          <w:sz w:val="28"/>
          <w:szCs w:val="28"/>
        </w:rPr>
      </w:pPr>
      <w:r w:rsidRPr="00450B5A">
        <w:rPr>
          <w:rFonts w:ascii="Helvetica" w:hAnsi="Helvetica" w:cs="Helvetica"/>
          <w:color w:val="373737"/>
          <w:sz w:val="20"/>
          <w:szCs w:val="20"/>
        </w:rPr>
        <w:t xml:space="preserve">“Open government practices and advances have a dramatic impact on the federal and state and territory public services. The Australian Public Service is learning to value the </w:t>
      </w:r>
      <w:r w:rsidR="00012A0F">
        <w:rPr>
          <w:rFonts w:ascii="Helvetica" w:hAnsi="Helvetica" w:cs="Helvetica"/>
          <w:color w:val="373737"/>
          <w:sz w:val="20"/>
          <w:szCs w:val="20"/>
        </w:rPr>
        <w:t>contribution which more transparent interactive and open government practices can offer”.</w:t>
      </w:r>
    </w:p>
    <w:p w14:paraId="1CC8D430" w14:textId="5E82940D" w:rsidR="00B52506" w:rsidRPr="00012A0F" w:rsidRDefault="00345BA0"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 xml:space="preserve">This also appears to relate </w:t>
      </w:r>
      <w:r w:rsidR="00E65622">
        <w:rPr>
          <w:rFonts w:cs="Helvetica"/>
          <w:color w:val="373737"/>
          <w:sz w:val="28"/>
          <w:szCs w:val="28"/>
        </w:rPr>
        <w:t xml:space="preserve">to </w:t>
      </w:r>
      <w:r w:rsidR="00714417" w:rsidRPr="00012A0F">
        <w:rPr>
          <w:rFonts w:cs="Helvetica"/>
          <w:color w:val="373737"/>
          <w:sz w:val="28"/>
          <w:szCs w:val="28"/>
        </w:rPr>
        <w:t xml:space="preserve">the </w:t>
      </w:r>
      <w:r w:rsidRPr="00012A0F">
        <w:rPr>
          <w:rFonts w:cs="Helvetica"/>
          <w:color w:val="373737"/>
          <w:sz w:val="28"/>
          <w:szCs w:val="28"/>
        </w:rPr>
        <w:t xml:space="preserve">use of modern technology.  </w:t>
      </w:r>
      <w:r w:rsidR="00E764BC" w:rsidRPr="00012A0F">
        <w:rPr>
          <w:rFonts w:cs="Helvetica"/>
          <w:color w:val="373737"/>
          <w:sz w:val="28"/>
          <w:szCs w:val="28"/>
        </w:rPr>
        <w:t>On that assumption, w</w:t>
      </w:r>
      <w:r w:rsidR="008404A0" w:rsidRPr="00012A0F">
        <w:rPr>
          <w:rFonts w:cs="Helvetica"/>
          <w:color w:val="373737"/>
          <w:sz w:val="28"/>
          <w:szCs w:val="28"/>
        </w:rPr>
        <w:t>e do</w:t>
      </w:r>
      <w:r w:rsidR="00E764BC" w:rsidRPr="00012A0F">
        <w:rPr>
          <w:rFonts w:cs="Helvetica"/>
          <w:color w:val="373737"/>
          <w:sz w:val="28"/>
          <w:szCs w:val="28"/>
        </w:rPr>
        <w:t xml:space="preserve"> </w:t>
      </w:r>
      <w:r w:rsidR="008404A0" w:rsidRPr="00012A0F">
        <w:rPr>
          <w:rFonts w:cs="Helvetica"/>
          <w:color w:val="373737"/>
          <w:sz w:val="28"/>
          <w:szCs w:val="28"/>
        </w:rPr>
        <w:t>n</w:t>
      </w:r>
      <w:r w:rsidR="00E764BC" w:rsidRPr="00012A0F">
        <w:rPr>
          <w:rFonts w:cs="Helvetica"/>
          <w:color w:val="373737"/>
          <w:sz w:val="28"/>
          <w:szCs w:val="28"/>
        </w:rPr>
        <w:t>o</w:t>
      </w:r>
      <w:r w:rsidR="008404A0" w:rsidRPr="00012A0F">
        <w:rPr>
          <w:rFonts w:cs="Helvetica"/>
          <w:color w:val="373737"/>
          <w:sz w:val="28"/>
          <w:szCs w:val="28"/>
        </w:rPr>
        <w:t>t challenge the statement</w:t>
      </w:r>
      <w:r w:rsidR="00E764BC" w:rsidRPr="00012A0F">
        <w:rPr>
          <w:rFonts w:cs="Helvetica"/>
          <w:color w:val="373737"/>
          <w:sz w:val="28"/>
          <w:szCs w:val="28"/>
        </w:rPr>
        <w:t>.</w:t>
      </w:r>
      <w:r w:rsidR="008404A0" w:rsidRPr="00012A0F">
        <w:rPr>
          <w:rFonts w:cs="Helvetica"/>
          <w:color w:val="373737"/>
          <w:sz w:val="28"/>
          <w:szCs w:val="28"/>
        </w:rPr>
        <w:t xml:space="preserve">  </w:t>
      </w:r>
    </w:p>
    <w:p w14:paraId="1ABCDB30" w14:textId="77777777" w:rsidR="003F2C08" w:rsidRDefault="00345BA0"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 xml:space="preserve">But </w:t>
      </w:r>
      <w:r w:rsidR="00E764BC" w:rsidRPr="00012A0F">
        <w:rPr>
          <w:rFonts w:cs="Helvetica"/>
          <w:color w:val="373737"/>
          <w:sz w:val="28"/>
          <w:szCs w:val="28"/>
        </w:rPr>
        <w:t xml:space="preserve">to what extent </w:t>
      </w:r>
      <w:r w:rsidRPr="00012A0F">
        <w:rPr>
          <w:rFonts w:cs="Helvetica"/>
          <w:color w:val="373737"/>
          <w:sz w:val="28"/>
          <w:szCs w:val="28"/>
        </w:rPr>
        <w:t xml:space="preserve">has the culture </w:t>
      </w:r>
      <w:r w:rsidR="00E764BC" w:rsidRPr="00012A0F">
        <w:rPr>
          <w:rFonts w:cs="Helvetica"/>
          <w:color w:val="373737"/>
          <w:sz w:val="28"/>
          <w:szCs w:val="28"/>
        </w:rPr>
        <w:t xml:space="preserve">as to access to information </w:t>
      </w:r>
      <w:r w:rsidR="009F0677" w:rsidRPr="00012A0F">
        <w:rPr>
          <w:rFonts w:cs="Helvetica"/>
          <w:color w:val="373737"/>
          <w:sz w:val="28"/>
          <w:szCs w:val="28"/>
        </w:rPr>
        <w:t xml:space="preserve">and transparency </w:t>
      </w:r>
      <w:r w:rsidRPr="00012A0F">
        <w:rPr>
          <w:rFonts w:cs="Helvetica"/>
          <w:color w:val="373737"/>
          <w:sz w:val="28"/>
          <w:szCs w:val="28"/>
        </w:rPr>
        <w:t>changed overall</w:t>
      </w:r>
      <w:r w:rsidR="00E764BC" w:rsidRPr="00012A0F">
        <w:rPr>
          <w:rFonts w:cs="Helvetica"/>
          <w:color w:val="373737"/>
          <w:sz w:val="28"/>
          <w:szCs w:val="28"/>
        </w:rPr>
        <w:t xml:space="preserve">?  </w:t>
      </w:r>
    </w:p>
    <w:p w14:paraId="6024B418" w14:textId="5276A863" w:rsidR="00852C61" w:rsidRDefault="00E764BC"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The history of the OAIC</w:t>
      </w:r>
      <w:r w:rsidR="003F2C08">
        <w:rPr>
          <w:rFonts w:cs="Helvetica"/>
          <w:color w:val="373737"/>
          <w:sz w:val="28"/>
          <w:szCs w:val="28"/>
        </w:rPr>
        <w:t>,</w:t>
      </w:r>
      <w:r w:rsidRPr="00012A0F">
        <w:rPr>
          <w:rFonts w:cs="Helvetica"/>
          <w:color w:val="373737"/>
          <w:sz w:val="28"/>
          <w:szCs w:val="28"/>
        </w:rPr>
        <w:t xml:space="preserve"> </w:t>
      </w:r>
      <w:r w:rsidR="000B048F" w:rsidRPr="00012A0F">
        <w:rPr>
          <w:rFonts w:cs="Helvetica"/>
          <w:color w:val="373737"/>
          <w:sz w:val="28"/>
          <w:szCs w:val="28"/>
        </w:rPr>
        <w:t>on and since</w:t>
      </w:r>
      <w:r w:rsidR="008B0541" w:rsidRPr="00012A0F">
        <w:rPr>
          <w:rFonts w:cs="Helvetica"/>
          <w:color w:val="373737"/>
          <w:sz w:val="28"/>
          <w:szCs w:val="28"/>
        </w:rPr>
        <w:t xml:space="preserve"> 2010</w:t>
      </w:r>
      <w:r w:rsidR="003F2C08">
        <w:rPr>
          <w:rFonts w:cs="Helvetica"/>
          <w:color w:val="373737"/>
          <w:sz w:val="28"/>
          <w:szCs w:val="28"/>
        </w:rPr>
        <w:t>,</w:t>
      </w:r>
      <w:r w:rsidR="008B0541" w:rsidRPr="00012A0F">
        <w:rPr>
          <w:rFonts w:cs="Helvetica"/>
          <w:color w:val="373737"/>
          <w:sz w:val="28"/>
          <w:szCs w:val="28"/>
        </w:rPr>
        <w:t xml:space="preserve"> </w:t>
      </w:r>
      <w:r w:rsidRPr="00012A0F">
        <w:rPr>
          <w:rFonts w:cs="Helvetica"/>
          <w:color w:val="373737"/>
          <w:sz w:val="28"/>
          <w:szCs w:val="28"/>
        </w:rPr>
        <w:t xml:space="preserve">would suggest that there is </w:t>
      </w:r>
      <w:r w:rsidR="008B0541" w:rsidRPr="00012A0F">
        <w:rPr>
          <w:rFonts w:cs="Helvetica"/>
          <w:color w:val="373737"/>
          <w:sz w:val="28"/>
          <w:szCs w:val="28"/>
        </w:rPr>
        <w:t xml:space="preserve">still </w:t>
      </w:r>
      <w:r w:rsidRPr="00012A0F">
        <w:rPr>
          <w:rFonts w:cs="Helvetica"/>
          <w:color w:val="373737"/>
          <w:sz w:val="28"/>
          <w:szCs w:val="28"/>
        </w:rPr>
        <w:t>a strong anti-access culture</w:t>
      </w:r>
      <w:r w:rsidR="000B048F" w:rsidRPr="00012A0F">
        <w:rPr>
          <w:rFonts w:cs="Helvetica"/>
          <w:color w:val="373737"/>
          <w:sz w:val="28"/>
          <w:szCs w:val="28"/>
        </w:rPr>
        <w:t xml:space="preserve"> in government</w:t>
      </w:r>
      <w:r w:rsidR="008B0541" w:rsidRPr="00012A0F">
        <w:rPr>
          <w:rFonts w:cs="Helvetica"/>
          <w:color w:val="373737"/>
          <w:sz w:val="28"/>
          <w:szCs w:val="28"/>
        </w:rPr>
        <w:t>?  We should also bear in mind</w:t>
      </w:r>
      <w:r w:rsidRPr="00012A0F">
        <w:rPr>
          <w:rFonts w:cs="Helvetica"/>
          <w:color w:val="373737"/>
          <w:sz w:val="28"/>
          <w:szCs w:val="28"/>
        </w:rPr>
        <w:t xml:space="preserve"> </w:t>
      </w:r>
      <w:r w:rsidR="004A12B5" w:rsidRPr="00012A0F">
        <w:rPr>
          <w:rFonts w:cs="Helvetica"/>
          <w:color w:val="373737"/>
          <w:sz w:val="28"/>
          <w:szCs w:val="28"/>
        </w:rPr>
        <w:t xml:space="preserve">Public Service Commissioner Lloyd’s </w:t>
      </w:r>
      <w:r w:rsidR="00852C61">
        <w:rPr>
          <w:rFonts w:cs="Helvetica"/>
          <w:color w:val="373737"/>
          <w:sz w:val="28"/>
          <w:szCs w:val="28"/>
        </w:rPr>
        <w:t xml:space="preserve">recently publicly stated </w:t>
      </w:r>
      <w:r w:rsidR="004A12B5" w:rsidRPr="00012A0F">
        <w:rPr>
          <w:rFonts w:cs="Helvetica"/>
          <w:color w:val="373737"/>
          <w:sz w:val="28"/>
          <w:szCs w:val="28"/>
        </w:rPr>
        <w:t>opinion that FOI is ‘very pernicious.</w:t>
      </w:r>
      <w:r w:rsidR="004A12B5" w:rsidRPr="00012A0F">
        <w:rPr>
          <w:sz w:val="28"/>
          <w:szCs w:val="28"/>
        </w:rPr>
        <w:t>’</w:t>
      </w:r>
      <w:r w:rsidR="009F0677" w:rsidRPr="00012A0F">
        <w:rPr>
          <w:sz w:val="28"/>
          <w:szCs w:val="28"/>
        </w:rPr>
        <w:t xml:space="preserve"> </w:t>
      </w:r>
      <w:r w:rsidR="008404A0" w:rsidRPr="00012A0F">
        <w:rPr>
          <w:rFonts w:cs="Helvetica"/>
          <w:color w:val="373737"/>
          <w:sz w:val="28"/>
          <w:szCs w:val="28"/>
        </w:rPr>
        <w:t xml:space="preserve"> The reality is that the </w:t>
      </w:r>
      <w:r w:rsidR="009F0677" w:rsidRPr="00012A0F">
        <w:rPr>
          <w:rFonts w:cs="Helvetica"/>
          <w:color w:val="373737"/>
          <w:sz w:val="28"/>
          <w:szCs w:val="28"/>
        </w:rPr>
        <w:t xml:space="preserve">Government </w:t>
      </w:r>
      <w:r w:rsidR="008404A0" w:rsidRPr="00012A0F">
        <w:rPr>
          <w:rFonts w:cs="Helvetica"/>
          <w:color w:val="373737"/>
          <w:sz w:val="28"/>
          <w:szCs w:val="28"/>
        </w:rPr>
        <w:t xml:space="preserve">culture </w:t>
      </w:r>
      <w:r w:rsidR="000B68A6" w:rsidRPr="00012A0F">
        <w:rPr>
          <w:rFonts w:cs="Helvetica"/>
          <w:color w:val="373737"/>
          <w:sz w:val="28"/>
          <w:szCs w:val="28"/>
        </w:rPr>
        <w:t>i</w:t>
      </w:r>
      <w:r w:rsidR="008404A0" w:rsidRPr="00012A0F">
        <w:rPr>
          <w:rFonts w:cs="Helvetica"/>
          <w:color w:val="373737"/>
          <w:sz w:val="28"/>
          <w:szCs w:val="28"/>
        </w:rPr>
        <w:t>s divided about Freedom of Information Systems.  We suggest that this is partly a consequence of the absence of the public office public trust principle from the consciousness of the vast majority of Australians holding public office</w:t>
      </w:r>
      <w:r w:rsidR="008404A0" w:rsidRPr="00012A0F">
        <w:rPr>
          <w:rStyle w:val="FootnoteReference"/>
          <w:rFonts w:cs="Helvetica"/>
          <w:color w:val="373737"/>
          <w:sz w:val="28"/>
          <w:szCs w:val="28"/>
        </w:rPr>
        <w:footnoteReference w:id="23"/>
      </w:r>
      <w:r w:rsidR="008B0541" w:rsidRPr="00012A0F">
        <w:rPr>
          <w:rFonts w:cs="Helvetica"/>
          <w:color w:val="373737"/>
          <w:sz w:val="28"/>
          <w:szCs w:val="28"/>
        </w:rPr>
        <w:t xml:space="preserve">. </w:t>
      </w:r>
    </w:p>
    <w:p w14:paraId="1A77F2B3" w14:textId="5A8FBB28" w:rsidR="00852C61" w:rsidRDefault="008B0541"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 xml:space="preserve">Restoring it to </w:t>
      </w:r>
      <w:r w:rsidR="00852C61">
        <w:rPr>
          <w:rFonts w:cs="Helvetica"/>
          <w:color w:val="373737"/>
          <w:sz w:val="28"/>
          <w:szCs w:val="28"/>
        </w:rPr>
        <w:t xml:space="preserve">our </w:t>
      </w:r>
      <w:r w:rsidRPr="00012A0F">
        <w:rPr>
          <w:rFonts w:cs="Helvetica"/>
          <w:color w:val="373737"/>
          <w:sz w:val="28"/>
          <w:szCs w:val="28"/>
        </w:rPr>
        <w:t>consciousness would mean that when requests are made for information, person handling the request would have to</w:t>
      </w:r>
      <w:r w:rsidR="00852C61">
        <w:rPr>
          <w:rFonts w:cs="Helvetica"/>
          <w:color w:val="373737"/>
          <w:sz w:val="28"/>
          <w:szCs w:val="28"/>
        </w:rPr>
        <w:t xml:space="preserve"> approach the task</w:t>
      </w:r>
      <w:r w:rsidR="008E6204">
        <w:rPr>
          <w:rFonts w:cs="Helvetica"/>
          <w:color w:val="373737"/>
          <w:sz w:val="28"/>
          <w:szCs w:val="28"/>
        </w:rPr>
        <w:t xml:space="preserve"> on the basis </w:t>
      </w:r>
      <w:r w:rsidRPr="00012A0F">
        <w:rPr>
          <w:rFonts w:cs="Helvetica"/>
          <w:color w:val="373737"/>
          <w:sz w:val="28"/>
          <w:szCs w:val="28"/>
        </w:rPr>
        <w:t xml:space="preserve">that </w:t>
      </w:r>
    </w:p>
    <w:p w14:paraId="3BE60323" w14:textId="77777777" w:rsidR="00852C61" w:rsidRPr="00852C61" w:rsidRDefault="008B0541" w:rsidP="00852C61">
      <w:pPr>
        <w:pStyle w:val="ListParagraph"/>
        <w:numPr>
          <w:ilvl w:val="0"/>
          <w:numId w:val="28"/>
        </w:numPr>
        <w:shd w:val="clear" w:color="auto" w:fill="FFFFFF"/>
        <w:spacing w:before="100" w:beforeAutospacing="1" w:after="100" w:afterAutospacing="1" w:line="240" w:lineRule="auto"/>
        <w:rPr>
          <w:rFonts w:cs="Helvetica"/>
          <w:color w:val="373737"/>
          <w:sz w:val="28"/>
          <w:szCs w:val="28"/>
        </w:rPr>
      </w:pPr>
      <w:r w:rsidRPr="00852C61">
        <w:rPr>
          <w:rFonts w:cs="Helvetica"/>
          <w:color w:val="373737"/>
          <w:sz w:val="28"/>
          <w:szCs w:val="28"/>
        </w:rPr>
        <w:t>the information is</w:t>
      </w:r>
      <w:r w:rsidR="003F2C08" w:rsidRPr="00852C61">
        <w:rPr>
          <w:rFonts w:cs="Helvetica"/>
          <w:color w:val="373737"/>
          <w:sz w:val="28"/>
          <w:szCs w:val="28"/>
        </w:rPr>
        <w:t xml:space="preserve"> </w:t>
      </w:r>
      <w:r w:rsidRPr="00852C61">
        <w:rPr>
          <w:rFonts w:cs="Helvetica"/>
          <w:color w:val="373737"/>
          <w:sz w:val="28"/>
          <w:szCs w:val="28"/>
        </w:rPr>
        <w:t>the peoples’ information not the government’s</w:t>
      </w:r>
      <w:r w:rsidR="00852C61" w:rsidRPr="00852C61">
        <w:rPr>
          <w:rFonts w:cs="Helvetica"/>
          <w:color w:val="373737"/>
          <w:sz w:val="28"/>
          <w:szCs w:val="28"/>
        </w:rPr>
        <w:t xml:space="preserve">, </w:t>
      </w:r>
    </w:p>
    <w:p w14:paraId="3165DBD8" w14:textId="61B97248" w:rsidR="00852C61" w:rsidRPr="00852C61" w:rsidRDefault="008B0541" w:rsidP="00852C61">
      <w:pPr>
        <w:pStyle w:val="ListParagraph"/>
        <w:numPr>
          <w:ilvl w:val="0"/>
          <w:numId w:val="28"/>
        </w:numPr>
        <w:shd w:val="clear" w:color="auto" w:fill="FFFFFF"/>
        <w:spacing w:before="100" w:beforeAutospacing="1" w:after="100" w:afterAutospacing="1" w:line="240" w:lineRule="auto"/>
        <w:rPr>
          <w:rFonts w:cs="Helvetica"/>
          <w:color w:val="373737"/>
          <w:sz w:val="28"/>
          <w:szCs w:val="28"/>
        </w:rPr>
      </w:pPr>
      <w:r w:rsidRPr="00852C61">
        <w:rPr>
          <w:rFonts w:cs="Helvetica"/>
          <w:color w:val="373737"/>
          <w:sz w:val="28"/>
          <w:szCs w:val="28"/>
        </w:rPr>
        <w:t xml:space="preserve">the people of Australia, including the person making the application, have the prima facie </w:t>
      </w:r>
      <w:r w:rsidR="009F0677" w:rsidRPr="00852C61">
        <w:rPr>
          <w:rFonts w:cs="Helvetica"/>
          <w:color w:val="373737"/>
          <w:sz w:val="28"/>
          <w:szCs w:val="28"/>
        </w:rPr>
        <w:t>right t</w:t>
      </w:r>
      <w:r w:rsidRPr="00852C61">
        <w:rPr>
          <w:rFonts w:cs="Helvetica"/>
          <w:color w:val="373737"/>
          <w:sz w:val="28"/>
          <w:szCs w:val="28"/>
        </w:rPr>
        <w:t xml:space="preserve">o access their information and </w:t>
      </w:r>
    </w:p>
    <w:p w14:paraId="6A2B86AD" w14:textId="570BCA24" w:rsidR="008B0541" w:rsidRPr="00852C61" w:rsidRDefault="008B0541" w:rsidP="00852C61">
      <w:pPr>
        <w:pStyle w:val="ListParagraph"/>
        <w:numPr>
          <w:ilvl w:val="0"/>
          <w:numId w:val="28"/>
        </w:numPr>
        <w:shd w:val="clear" w:color="auto" w:fill="FFFFFF"/>
        <w:spacing w:before="100" w:beforeAutospacing="1" w:after="100" w:afterAutospacing="1" w:line="240" w:lineRule="auto"/>
        <w:rPr>
          <w:rFonts w:cs="Helvetica"/>
          <w:color w:val="373737"/>
          <w:sz w:val="28"/>
          <w:szCs w:val="28"/>
        </w:rPr>
      </w:pPr>
      <w:r w:rsidRPr="00852C61">
        <w:rPr>
          <w:rFonts w:cs="Helvetica"/>
          <w:color w:val="373737"/>
          <w:sz w:val="28"/>
          <w:szCs w:val="28"/>
        </w:rPr>
        <w:t xml:space="preserve">the decision should be made on the basis that the public interest must prevail over any personal or private interests that the decision-maker may have or any other public officers </w:t>
      </w:r>
      <w:r w:rsidR="008E6204">
        <w:rPr>
          <w:rFonts w:cs="Helvetica"/>
          <w:color w:val="373737"/>
          <w:sz w:val="28"/>
          <w:szCs w:val="28"/>
        </w:rPr>
        <w:t xml:space="preserve">or individuals </w:t>
      </w:r>
      <w:r w:rsidRPr="00852C61">
        <w:rPr>
          <w:rFonts w:cs="Helvetica"/>
          <w:color w:val="373737"/>
          <w:sz w:val="28"/>
          <w:szCs w:val="28"/>
        </w:rPr>
        <w:t>may have.</w:t>
      </w:r>
    </w:p>
    <w:p w14:paraId="05E1C3B3" w14:textId="5EBEC6FB" w:rsidR="008E6204" w:rsidRDefault="008B0541"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 xml:space="preserve">In relation to the two Grand Challenges identified </w:t>
      </w:r>
      <w:r w:rsidR="005C4EF9" w:rsidRPr="00012A0F">
        <w:rPr>
          <w:rFonts w:cs="Helvetica"/>
          <w:color w:val="373737"/>
          <w:sz w:val="28"/>
          <w:szCs w:val="28"/>
        </w:rPr>
        <w:t xml:space="preserve">for </w:t>
      </w:r>
      <w:r w:rsidR="00022689" w:rsidRPr="00012A0F">
        <w:rPr>
          <w:rFonts w:cs="Helvetica"/>
          <w:color w:val="373737"/>
          <w:sz w:val="28"/>
          <w:szCs w:val="28"/>
        </w:rPr>
        <w:t xml:space="preserve">action </w:t>
      </w:r>
      <w:r w:rsidR="003F2C08">
        <w:rPr>
          <w:rFonts w:cs="Helvetica"/>
          <w:color w:val="373737"/>
          <w:sz w:val="28"/>
          <w:szCs w:val="28"/>
        </w:rPr>
        <w:t xml:space="preserve">by the Government </w:t>
      </w:r>
      <w:r w:rsidR="00022689" w:rsidRPr="00012A0F">
        <w:rPr>
          <w:rFonts w:cs="Helvetica"/>
          <w:color w:val="373737"/>
          <w:sz w:val="28"/>
          <w:szCs w:val="28"/>
        </w:rPr>
        <w:t>in Australia’s NAP</w:t>
      </w:r>
      <w:r w:rsidRPr="00012A0F">
        <w:rPr>
          <w:rFonts w:cs="Helvetica"/>
          <w:color w:val="373737"/>
          <w:sz w:val="28"/>
          <w:szCs w:val="28"/>
        </w:rPr>
        <w:t>, there have been significant negative changes in the</w:t>
      </w:r>
      <w:r w:rsidR="009F0677" w:rsidRPr="00012A0F">
        <w:rPr>
          <w:rFonts w:cs="Helvetica"/>
          <w:color w:val="373737"/>
          <w:sz w:val="28"/>
          <w:szCs w:val="28"/>
        </w:rPr>
        <w:t xml:space="preserve"> culture, and therefore the conduct, of </w:t>
      </w:r>
      <w:r w:rsidRPr="00012A0F">
        <w:rPr>
          <w:rFonts w:cs="Helvetica"/>
          <w:color w:val="373737"/>
          <w:sz w:val="28"/>
          <w:szCs w:val="28"/>
        </w:rPr>
        <w:t>our democra</w:t>
      </w:r>
      <w:r w:rsidR="005C4EF9" w:rsidRPr="00012A0F">
        <w:rPr>
          <w:rFonts w:cs="Helvetica"/>
          <w:color w:val="373737"/>
          <w:sz w:val="28"/>
          <w:szCs w:val="28"/>
        </w:rPr>
        <w:t xml:space="preserve">tic government </w:t>
      </w:r>
      <w:r w:rsidRPr="00012A0F">
        <w:rPr>
          <w:rFonts w:cs="Helvetica"/>
          <w:color w:val="373737"/>
          <w:sz w:val="28"/>
          <w:szCs w:val="28"/>
        </w:rPr>
        <w:t>over the last 20 to 30 years.</w:t>
      </w:r>
      <w:r w:rsidR="005C4EF9" w:rsidRPr="00012A0F">
        <w:rPr>
          <w:rFonts w:cs="Helvetica"/>
          <w:color w:val="373737"/>
          <w:sz w:val="28"/>
          <w:szCs w:val="28"/>
        </w:rPr>
        <w:t xml:space="preserve">  </w:t>
      </w:r>
      <w:r w:rsidR="008E6204">
        <w:rPr>
          <w:rFonts w:cs="Helvetica"/>
          <w:color w:val="373737"/>
          <w:sz w:val="28"/>
          <w:szCs w:val="28"/>
        </w:rPr>
        <w:t>But this ha</w:t>
      </w:r>
      <w:r w:rsidR="005C4EF9" w:rsidRPr="00012A0F">
        <w:rPr>
          <w:rFonts w:cs="Helvetica"/>
          <w:color w:val="373737"/>
          <w:sz w:val="28"/>
          <w:szCs w:val="28"/>
        </w:rPr>
        <w:t xml:space="preserve">s </w:t>
      </w:r>
      <w:r w:rsidR="00022689" w:rsidRPr="00012A0F">
        <w:rPr>
          <w:rFonts w:cs="Helvetica"/>
          <w:color w:val="373737"/>
          <w:sz w:val="28"/>
          <w:szCs w:val="28"/>
        </w:rPr>
        <w:t xml:space="preserve">in fact </w:t>
      </w:r>
      <w:r w:rsidR="005C4EF9" w:rsidRPr="00012A0F">
        <w:rPr>
          <w:rFonts w:cs="Helvetica"/>
          <w:color w:val="373737"/>
          <w:sz w:val="28"/>
          <w:szCs w:val="28"/>
        </w:rPr>
        <w:t xml:space="preserve">occurred in each of the five </w:t>
      </w:r>
      <w:r w:rsidR="009F0677" w:rsidRPr="00012A0F">
        <w:rPr>
          <w:rFonts w:cs="Helvetica"/>
          <w:color w:val="373737"/>
          <w:sz w:val="28"/>
          <w:szCs w:val="28"/>
        </w:rPr>
        <w:t xml:space="preserve">“Grand Challenge” </w:t>
      </w:r>
      <w:r w:rsidR="005C4EF9" w:rsidRPr="00012A0F">
        <w:rPr>
          <w:rFonts w:cs="Helvetica"/>
          <w:color w:val="373737"/>
          <w:sz w:val="28"/>
          <w:szCs w:val="28"/>
        </w:rPr>
        <w:t xml:space="preserve">areas.  In particular, there has been a </w:t>
      </w:r>
      <w:r w:rsidR="005C4EF9" w:rsidRPr="00012A0F">
        <w:rPr>
          <w:rFonts w:cs="Helvetica"/>
          <w:color w:val="373737"/>
          <w:sz w:val="28"/>
          <w:szCs w:val="28"/>
        </w:rPr>
        <w:lastRenderedPageBreak/>
        <w:t>failure in public ethics, access to information, campaign finance reform and</w:t>
      </w:r>
      <w:r w:rsidR="00B52506" w:rsidRPr="00012A0F">
        <w:rPr>
          <w:rFonts w:cs="Helvetica"/>
          <w:color w:val="373737"/>
          <w:sz w:val="28"/>
          <w:szCs w:val="28"/>
        </w:rPr>
        <w:t xml:space="preserve"> addressing </w:t>
      </w:r>
      <w:r w:rsidR="005C4EF9" w:rsidRPr="00012A0F">
        <w:rPr>
          <w:rFonts w:cs="Helvetica"/>
          <w:color w:val="373737"/>
          <w:sz w:val="28"/>
          <w:szCs w:val="28"/>
        </w:rPr>
        <w:t>corruption.</w:t>
      </w:r>
      <w:r w:rsidRPr="00012A0F">
        <w:rPr>
          <w:rFonts w:cs="Helvetica"/>
          <w:color w:val="373737"/>
          <w:sz w:val="28"/>
          <w:szCs w:val="28"/>
        </w:rPr>
        <w:t xml:space="preserve"> </w:t>
      </w:r>
      <w:r w:rsidR="00B52506" w:rsidRPr="00012A0F">
        <w:rPr>
          <w:rFonts w:cs="Helvetica"/>
          <w:color w:val="373737"/>
          <w:sz w:val="28"/>
          <w:szCs w:val="28"/>
        </w:rPr>
        <w:t xml:space="preserve"> </w:t>
      </w:r>
    </w:p>
    <w:p w14:paraId="04AFA552" w14:textId="411D58B5" w:rsidR="00D66A62" w:rsidRDefault="00B52506" w:rsidP="00345BA0">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 xml:space="preserve">As to the latter, consider the advice given to public servants by the Commissioner of the Commonwealth Public </w:t>
      </w:r>
      <w:r w:rsidR="008E6204">
        <w:rPr>
          <w:rFonts w:cs="Helvetica"/>
          <w:color w:val="373737"/>
          <w:sz w:val="28"/>
          <w:szCs w:val="28"/>
        </w:rPr>
        <w:t>S</w:t>
      </w:r>
      <w:r w:rsidRPr="00012A0F">
        <w:rPr>
          <w:rFonts w:cs="Helvetica"/>
          <w:color w:val="373737"/>
          <w:sz w:val="28"/>
          <w:szCs w:val="28"/>
        </w:rPr>
        <w:t>er</w:t>
      </w:r>
      <w:r w:rsidR="008E6204">
        <w:rPr>
          <w:rFonts w:cs="Helvetica"/>
          <w:color w:val="373737"/>
          <w:sz w:val="28"/>
          <w:szCs w:val="28"/>
        </w:rPr>
        <w:t>vice</w:t>
      </w:r>
      <w:r w:rsidRPr="00012A0F">
        <w:rPr>
          <w:rFonts w:cs="Helvetica"/>
          <w:color w:val="373737"/>
          <w:sz w:val="28"/>
          <w:szCs w:val="28"/>
        </w:rPr>
        <w:t xml:space="preserve"> about accepting gifts. We note that not only does it encourage the receipt of gifts, it also sees it as improving relations between, the government and its “stakeholders” – i.e. the stakeholders are not the people of Australia </w:t>
      </w:r>
      <w:r w:rsidR="003F2C08">
        <w:rPr>
          <w:rFonts w:cs="Helvetica"/>
          <w:color w:val="373737"/>
          <w:sz w:val="28"/>
          <w:szCs w:val="28"/>
        </w:rPr>
        <w:t xml:space="preserve">but </w:t>
      </w:r>
      <w:r w:rsidRPr="00012A0F">
        <w:rPr>
          <w:rFonts w:cs="Helvetica"/>
          <w:color w:val="373737"/>
          <w:sz w:val="28"/>
          <w:szCs w:val="28"/>
        </w:rPr>
        <w:t>the people making the gifts.  We note also that there is research about the effectiveness of small gifts in securing advantages</w:t>
      </w:r>
      <w:r w:rsidRPr="00012A0F">
        <w:rPr>
          <w:rStyle w:val="FootnoteReference"/>
          <w:rFonts w:cs="Helvetica"/>
          <w:color w:val="373737"/>
          <w:sz w:val="28"/>
          <w:szCs w:val="28"/>
        </w:rPr>
        <w:footnoteReference w:id="24"/>
      </w:r>
      <w:r w:rsidR="00DC24C1" w:rsidRPr="00012A0F">
        <w:rPr>
          <w:rFonts w:cs="Helvetica"/>
          <w:color w:val="373737"/>
          <w:sz w:val="28"/>
          <w:szCs w:val="28"/>
        </w:rPr>
        <w:t xml:space="preserve">. All the Grand Challenge areas </w:t>
      </w:r>
      <w:r w:rsidR="008B0541" w:rsidRPr="00012A0F">
        <w:rPr>
          <w:rFonts w:cs="Helvetica"/>
          <w:color w:val="373737"/>
          <w:sz w:val="28"/>
          <w:szCs w:val="28"/>
        </w:rPr>
        <w:t xml:space="preserve">need attention.  </w:t>
      </w:r>
    </w:p>
    <w:p w14:paraId="0886C2C2" w14:textId="1C1F9506" w:rsidR="00972BE7" w:rsidRPr="00012A0F" w:rsidRDefault="00001B78" w:rsidP="00345BA0">
      <w:pPr>
        <w:shd w:val="clear" w:color="auto" w:fill="FFFFFF"/>
        <w:spacing w:before="100" w:beforeAutospacing="1" w:after="100" w:afterAutospacing="1" w:line="240" w:lineRule="auto"/>
        <w:ind w:left="600"/>
        <w:rPr>
          <w:rFonts w:cs="Helvetica"/>
          <w:b/>
          <w:color w:val="373737"/>
          <w:sz w:val="28"/>
          <w:szCs w:val="28"/>
        </w:rPr>
      </w:pPr>
      <w:r w:rsidRPr="00012A0F">
        <w:rPr>
          <w:rFonts w:cs="Helvetica"/>
          <w:color w:val="373737"/>
          <w:sz w:val="28"/>
          <w:szCs w:val="28"/>
        </w:rPr>
        <w:t>We</w:t>
      </w:r>
      <w:r w:rsidR="009F0677" w:rsidRPr="00012A0F">
        <w:rPr>
          <w:rFonts w:cs="Helvetica"/>
          <w:color w:val="373737"/>
          <w:sz w:val="28"/>
          <w:szCs w:val="28"/>
        </w:rPr>
        <w:t xml:space="preserve"> submit </w:t>
      </w:r>
      <w:r w:rsidR="005C4EF9" w:rsidRPr="00012A0F">
        <w:rPr>
          <w:rFonts w:cs="Helvetica"/>
          <w:color w:val="373737"/>
          <w:sz w:val="28"/>
          <w:szCs w:val="28"/>
        </w:rPr>
        <w:t xml:space="preserve">that the absence from public ethics of an </w:t>
      </w:r>
      <w:r w:rsidRPr="00012A0F">
        <w:rPr>
          <w:rFonts w:cs="Helvetica"/>
          <w:color w:val="373737"/>
          <w:sz w:val="28"/>
          <w:szCs w:val="28"/>
        </w:rPr>
        <w:t xml:space="preserve">awareness and consciousness of </w:t>
      </w:r>
      <w:r w:rsidR="005C4EF9" w:rsidRPr="00012A0F">
        <w:rPr>
          <w:rFonts w:cs="Helvetica"/>
          <w:color w:val="373737"/>
          <w:sz w:val="28"/>
          <w:szCs w:val="28"/>
        </w:rPr>
        <w:t xml:space="preserve">public office public trust principle has been </w:t>
      </w:r>
      <w:r w:rsidRPr="00012A0F">
        <w:rPr>
          <w:rFonts w:cs="Helvetica"/>
          <w:color w:val="373737"/>
          <w:sz w:val="28"/>
          <w:szCs w:val="28"/>
        </w:rPr>
        <w:t xml:space="preserve">a significant </w:t>
      </w:r>
      <w:r w:rsidR="00022689" w:rsidRPr="00012A0F">
        <w:rPr>
          <w:rFonts w:cs="Helvetica"/>
          <w:color w:val="373737"/>
          <w:sz w:val="28"/>
          <w:szCs w:val="28"/>
        </w:rPr>
        <w:t>factor</w:t>
      </w:r>
      <w:r w:rsidRPr="00012A0F">
        <w:rPr>
          <w:rFonts w:cs="Helvetica"/>
          <w:color w:val="373737"/>
          <w:sz w:val="28"/>
          <w:szCs w:val="28"/>
        </w:rPr>
        <w:t xml:space="preserve"> </w:t>
      </w:r>
      <w:r w:rsidR="009F0677" w:rsidRPr="00012A0F">
        <w:rPr>
          <w:rFonts w:cs="Helvetica"/>
          <w:color w:val="373737"/>
          <w:sz w:val="28"/>
          <w:szCs w:val="28"/>
        </w:rPr>
        <w:t xml:space="preserve">in </w:t>
      </w:r>
      <w:r w:rsidRPr="00012A0F">
        <w:rPr>
          <w:rFonts w:cs="Helvetica"/>
          <w:color w:val="373737"/>
          <w:sz w:val="28"/>
          <w:szCs w:val="28"/>
        </w:rPr>
        <w:t>the deterioration of democratic government in all the areas of the five OGP’s Grand Challenges</w:t>
      </w:r>
      <w:r w:rsidRPr="00012A0F">
        <w:rPr>
          <w:rFonts w:cs="Helvetica"/>
          <w:b/>
          <w:color w:val="373737"/>
          <w:sz w:val="28"/>
          <w:szCs w:val="28"/>
        </w:rPr>
        <w:t xml:space="preserve">. </w:t>
      </w:r>
    </w:p>
    <w:p w14:paraId="51F4D327" w14:textId="77777777" w:rsidR="008E6204" w:rsidRDefault="008E6204" w:rsidP="006607A1">
      <w:pPr>
        <w:shd w:val="clear" w:color="auto" w:fill="FFFFFF"/>
        <w:spacing w:before="100" w:beforeAutospacing="1" w:after="100" w:afterAutospacing="1" w:line="240" w:lineRule="auto"/>
        <w:ind w:left="600"/>
        <w:rPr>
          <w:rFonts w:cs="Helvetica"/>
          <w:color w:val="373737"/>
          <w:sz w:val="28"/>
          <w:szCs w:val="28"/>
        </w:rPr>
      </w:pPr>
      <w:r>
        <w:rPr>
          <w:rFonts w:cs="Helvetica"/>
          <w:color w:val="373737"/>
          <w:sz w:val="28"/>
          <w:szCs w:val="28"/>
        </w:rPr>
        <w:t>These issues are discussed further in</w:t>
      </w:r>
      <w:r w:rsidRPr="00012A0F">
        <w:rPr>
          <w:rFonts w:cs="Helvetica"/>
          <w:color w:val="373737"/>
          <w:sz w:val="28"/>
          <w:szCs w:val="28"/>
        </w:rPr>
        <w:t xml:space="preserve"> a paper drawing on speeches made by Michelle Grattan and the Hon. Lindsay Tanner, Barry Jones and Fred Chaney.</w:t>
      </w:r>
      <w:r w:rsidRPr="00012A0F">
        <w:rPr>
          <w:rStyle w:val="FootnoteReference"/>
          <w:rFonts w:cs="Helvetica"/>
          <w:color w:val="373737"/>
          <w:sz w:val="28"/>
          <w:szCs w:val="28"/>
        </w:rPr>
        <w:footnoteReference w:id="25"/>
      </w:r>
      <w:r w:rsidRPr="00012A0F">
        <w:rPr>
          <w:rFonts w:cs="Helvetica"/>
          <w:color w:val="373737"/>
          <w:sz w:val="28"/>
          <w:szCs w:val="28"/>
        </w:rPr>
        <w:t xml:space="preserve"> </w:t>
      </w:r>
    </w:p>
    <w:p w14:paraId="7ACEB548" w14:textId="38555BEE" w:rsidR="007A57CB" w:rsidRPr="00012A0F" w:rsidRDefault="00001B78" w:rsidP="006607A1">
      <w:pPr>
        <w:shd w:val="clear" w:color="auto" w:fill="FFFFFF"/>
        <w:spacing w:before="100" w:beforeAutospacing="1" w:after="100" w:afterAutospacing="1" w:line="240" w:lineRule="auto"/>
        <w:ind w:left="600"/>
        <w:rPr>
          <w:rFonts w:cs="Helvetica"/>
          <w:color w:val="373737"/>
          <w:sz w:val="28"/>
          <w:szCs w:val="28"/>
        </w:rPr>
      </w:pPr>
      <w:r w:rsidRPr="00012A0F">
        <w:rPr>
          <w:rFonts w:cs="Helvetica"/>
          <w:color w:val="373737"/>
          <w:sz w:val="28"/>
          <w:szCs w:val="28"/>
        </w:rPr>
        <w:t>We</w:t>
      </w:r>
      <w:r w:rsidR="0033709E" w:rsidRPr="00012A0F">
        <w:rPr>
          <w:rFonts w:cs="Helvetica"/>
          <w:color w:val="373737"/>
          <w:sz w:val="28"/>
          <w:szCs w:val="28"/>
        </w:rPr>
        <w:t xml:space="preserve"> turn to </w:t>
      </w:r>
      <w:r w:rsidRPr="00012A0F">
        <w:rPr>
          <w:rFonts w:cs="Helvetica"/>
          <w:color w:val="373737"/>
          <w:sz w:val="28"/>
          <w:szCs w:val="28"/>
        </w:rPr>
        <w:t>the next issue – “</w:t>
      </w:r>
      <w:r w:rsidR="007A57CB" w:rsidRPr="00012A0F">
        <w:rPr>
          <w:rFonts w:cs="Helvetica"/>
          <w:color w:val="373737"/>
          <w:sz w:val="28"/>
          <w:szCs w:val="28"/>
        </w:rPr>
        <w:t>The Vision</w:t>
      </w:r>
      <w:r w:rsidRPr="00012A0F">
        <w:rPr>
          <w:rFonts w:cs="Helvetica"/>
          <w:color w:val="373737"/>
          <w:sz w:val="28"/>
          <w:szCs w:val="28"/>
        </w:rPr>
        <w:t>”</w:t>
      </w:r>
    </w:p>
    <w:p w14:paraId="384810E8" w14:textId="4B7B743E" w:rsidR="00B35E3A" w:rsidRDefault="00001B78" w:rsidP="006607A1">
      <w:pPr>
        <w:shd w:val="clear" w:color="auto" w:fill="FFFFFF"/>
        <w:spacing w:before="100" w:beforeAutospacing="1" w:after="100" w:afterAutospacing="1" w:line="240" w:lineRule="auto"/>
        <w:ind w:left="600"/>
        <w:rPr>
          <w:rFonts w:ascii="Helvetica" w:hAnsi="Helvetica" w:cs="Helvetica"/>
          <w:color w:val="373737"/>
          <w:sz w:val="24"/>
          <w:szCs w:val="23"/>
        </w:rPr>
      </w:pPr>
      <w:r w:rsidRPr="00001B78">
        <w:rPr>
          <w:rFonts w:ascii="Helvetica" w:hAnsi="Helvetica" w:cs="Helvetica"/>
          <w:b/>
          <w:color w:val="373737"/>
          <w:sz w:val="24"/>
          <w:szCs w:val="23"/>
        </w:rPr>
        <w:t>The Vision</w:t>
      </w:r>
      <w:r w:rsidR="00AA6566">
        <w:rPr>
          <w:rFonts w:ascii="Helvetica" w:hAnsi="Helvetica" w:cs="Helvetica"/>
          <w:b/>
          <w:color w:val="373737"/>
          <w:sz w:val="24"/>
          <w:szCs w:val="23"/>
        </w:rPr>
        <w:t xml:space="preserve"> for the proposed NAP</w:t>
      </w:r>
      <w:r w:rsidR="00B35E3A">
        <w:rPr>
          <w:rFonts w:ascii="Helvetica" w:hAnsi="Helvetica" w:cs="Helvetica"/>
          <w:b/>
          <w:color w:val="373737"/>
          <w:sz w:val="24"/>
          <w:szCs w:val="23"/>
        </w:rPr>
        <w:t xml:space="preserve"> – Government Proposals</w:t>
      </w:r>
      <w:r>
        <w:rPr>
          <w:rFonts w:ascii="Helvetica" w:hAnsi="Helvetica" w:cs="Helvetica"/>
          <w:color w:val="373737"/>
          <w:sz w:val="24"/>
          <w:szCs w:val="23"/>
        </w:rPr>
        <w:t>.</w:t>
      </w:r>
    </w:p>
    <w:p w14:paraId="13BD02FA" w14:textId="2690EEB5" w:rsidR="0033709E" w:rsidRDefault="00B35E3A" w:rsidP="006607A1">
      <w:pPr>
        <w:shd w:val="clear" w:color="auto" w:fill="FFFFFF"/>
        <w:spacing w:before="100" w:beforeAutospacing="1" w:after="100" w:afterAutospacing="1" w:line="240" w:lineRule="auto"/>
        <w:ind w:left="600"/>
        <w:rPr>
          <w:rFonts w:ascii="Helvetica" w:hAnsi="Helvetica" w:cs="Helvetica"/>
          <w:color w:val="373737"/>
          <w:sz w:val="24"/>
          <w:szCs w:val="23"/>
        </w:rPr>
      </w:pPr>
      <w:r>
        <w:rPr>
          <w:rFonts w:ascii="Helvetica" w:hAnsi="Helvetica" w:cs="Helvetica"/>
          <w:color w:val="373737"/>
          <w:sz w:val="24"/>
          <w:szCs w:val="23"/>
        </w:rPr>
        <w:t xml:space="preserve"> </w:t>
      </w:r>
      <w:r w:rsidR="0033709E">
        <w:rPr>
          <w:rFonts w:ascii="Helvetica" w:hAnsi="Helvetica" w:cs="Helvetica"/>
          <w:color w:val="373737"/>
          <w:sz w:val="24"/>
          <w:szCs w:val="23"/>
        </w:rPr>
        <w:t xml:space="preserve">We refer to the </w:t>
      </w:r>
      <w:r w:rsidR="0086685A">
        <w:rPr>
          <w:rFonts w:ascii="Helvetica" w:hAnsi="Helvetica" w:cs="Helvetica"/>
          <w:color w:val="373737"/>
          <w:sz w:val="24"/>
          <w:szCs w:val="23"/>
        </w:rPr>
        <w:t xml:space="preserve">Government’s </w:t>
      </w:r>
      <w:r w:rsidR="0033709E">
        <w:rPr>
          <w:rFonts w:ascii="Helvetica" w:hAnsi="Helvetica" w:cs="Helvetica"/>
          <w:color w:val="373737"/>
          <w:sz w:val="24"/>
          <w:szCs w:val="23"/>
        </w:rPr>
        <w:t>paper</w:t>
      </w:r>
      <w:r w:rsidR="0086685A">
        <w:rPr>
          <w:rFonts w:ascii="Helvetica" w:hAnsi="Helvetica" w:cs="Helvetica"/>
          <w:color w:val="373737"/>
          <w:sz w:val="24"/>
          <w:szCs w:val="23"/>
        </w:rPr>
        <w:t>,</w:t>
      </w:r>
      <w:r w:rsidR="0033709E">
        <w:rPr>
          <w:rFonts w:ascii="Helvetica" w:hAnsi="Helvetica" w:cs="Helvetica"/>
          <w:color w:val="373737"/>
          <w:sz w:val="24"/>
          <w:szCs w:val="23"/>
        </w:rPr>
        <w:t xml:space="preserve"> </w:t>
      </w:r>
      <w:r w:rsidR="00A75894" w:rsidRPr="00A75894">
        <w:rPr>
          <w:rFonts w:ascii="Helvetica" w:hAnsi="Helvetica" w:cs="Helvetica"/>
          <w:b/>
          <w:color w:val="373737"/>
          <w:sz w:val="24"/>
          <w:szCs w:val="23"/>
        </w:rPr>
        <w:t>Consultation Stage I:  Preparation, Framework and History.</w:t>
      </w:r>
      <w:r w:rsidR="0086685A">
        <w:rPr>
          <w:rFonts w:ascii="Helvetica" w:hAnsi="Helvetica" w:cs="Helvetica"/>
          <w:b/>
          <w:color w:val="373737"/>
          <w:sz w:val="24"/>
          <w:szCs w:val="23"/>
        </w:rPr>
        <w:t xml:space="preserve"> </w:t>
      </w:r>
      <w:r w:rsidR="0086685A" w:rsidRPr="0086685A">
        <w:rPr>
          <w:rFonts w:ascii="Helvetica" w:hAnsi="Helvetica" w:cs="Helvetica"/>
          <w:color w:val="373737"/>
          <w:sz w:val="24"/>
          <w:szCs w:val="23"/>
        </w:rPr>
        <w:t>I</w:t>
      </w:r>
      <w:r w:rsidR="0033709E" w:rsidRPr="0086685A">
        <w:rPr>
          <w:rFonts w:ascii="Helvetica" w:hAnsi="Helvetica" w:cs="Helvetica"/>
          <w:color w:val="373737"/>
          <w:sz w:val="24"/>
          <w:szCs w:val="23"/>
        </w:rPr>
        <w:t>t</w:t>
      </w:r>
      <w:r w:rsidR="0033709E" w:rsidRPr="0033709E">
        <w:rPr>
          <w:rFonts w:ascii="Helvetica" w:hAnsi="Helvetica" w:cs="Helvetica"/>
          <w:color w:val="373737"/>
          <w:sz w:val="24"/>
          <w:szCs w:val="23"/>
        </w:rPr>
        <w:t xml:space="preserve"> refers</w:t>
      </w:r>
      <w:r w:rsidR="0033709E">
        <w:rPr>
          <w:rFonts w:ascii="Helvetica" w:hAnsi="Helvetica" w:cs="Helvetica"/>
          <w:b/>
          <w:color w:val="373737"/>
          <w:sz w:val="24"/>
          <w:szCs w:val="23"/>
        </w:rPr>
        <w:t xml:space="preserve"> </w:t>
      </w:r>
      <w:r w:rsidR="00A75894" w:rsidRPr="00A75894">
        <w:rPr>
          <w:rFonts w:ascii="Helvetica" w:hAnsi="Helvetica" w:cs="Helvetica"/>
          <w:color w:val="373737"/>
          <w:sz w:val="24"/>
          <w:szCs w:val="23"/>
        </w:rPr>
        <w:t xml:space="preserve">to Australia’s </w:t>
      </w:r>
      <w:r w:rsidR="0033709E">
        <w:rPr>
          <w:rFonts w:ascii="Helvetica" w:hAnsi="Helvetica" w:cs="Helvetica"/>
          <w:color w:val="373737"/>
          <w:sz w:val="24"/>
          <w:szCs w:val="23"/>
        </w:rPr>
        <w:t xml:space="preserve"> </w:t>
      </w:r>
    </w:p>
    <w:p w14:paraId="51DB59B1" w14:textId="0531F2AB" w:rsidR="0033709E" w:rsidRDefault="00A75894" w:rsidP="00012A0F">
      <w:pPr>
        <w:shd w:val="clear" w:color="auto" w:fill="FFFFFF"/>
        <w:spacing w:before="100" w:beforeAutospacing="1" w:after="100" w:afterAutospacing="1" w:line="240" w:lineRule="auto"/>
        <w:ind w:left="851"/>
        <w:rPr>
          <w:rFonts w:ascii="Helvetica" w:hAnsi="Helvetica" w:cs="Helvetica"/>
          <w:color w:val="373737"/>
          <w:sz w:val="24"/>
          <w:szCs w:val="23"/>
        </w:rPr>
      </w:pPr>
      <w:r w:rsidRPr="00A75894">
        <w:rPr>
          <w:rFonts w:ascii="Helvetica" w:hAnsi="Helvetica" w:cs="Helvetica"/>
          <w:color w:val="373737"/>
          <w:sz w:val="24"/>
          <w:szCs w:val="23"/>
        </w:rPr>
        <w:t>“</w:t>
      </w:r>
      <w:r w:rsidR="0033709E">
        <w:rPr>
          <w:rFonts w:ascii="Helvetica" w:hAnsi="Helvetica" w:cs="Helvetica"/>
          <w:color w:val="373737"/>
          <w:sz w:val="24"/>
          <w:szCs w:val="23"/>
        </w:rPr>
        <w:t>l</w:t>
      </w:r>
      <w:r w:rsidRPr="00A75894">
        <w:rPr>
          <w:rFonts w:ascii="Helvetica" w:hAnsi="Helvetica" w:cs="Helvetica"/>
          <w:color w:val="373737"/>
          <w:sz w:val="24"/>
          <w:szCs w:val="23"/>
        </w:rPr>
        <w:t>ong and proud history of open government, as on</w:t>
      </w:r>
      <w:r w:rsidR="0033709E">
        <w:rPr>
          <w:rFonts w:ascii="Helvetica" w:hAnsi="Helvetica" w:cs="Helvetica"/>
          <w:color w:val="373737"/>
          <w:sz w:val="24"/>
          <w:szCs w:val="23"/>
        </w:rPr>
        <w:t>e</w:t>
      </w:r>
      <w:r w:rsidRPr="00A75894">
        <w:rPr>
          <w:rFonts w:ascii="Helvetica" w:hAnsi="Helvetica" w:cs="Helvetica"/>
          <w:color w:val="373737"/>
          <w:sz w:val="24"/>
          <w:szCs w:val="23"/>
        </w:rPr>
        <w:t xml:space="preserve"> of the most transparent, accountable and engaged democracies in the world”</w:t>
      </w:r>
      <w:r w:rsidR="0086685A">
        <w:rPr>
          <w:rFonts w:ascii="Helvetica" w:hAnsi="Helvetica" w:cs="Helvetica"/>
          <w:color w:val="373737"/>
          <w:sz w:val="24"/>
          <w:szCs w:val="23"/>
        </w:rPr>
        <w:t>,</w:t>
      </w:r>
      <w:r w:rsidR="00D66A62">
        <w:rPr>
          <w:rFonts w:ascii="Helvetica" w:hAnsi="Helvetica" w:cs="Helvetica"/>
          <w:color w:val="373737"/>
          <w:sz w:val="24"/>
          <w:szCs w:val="23"/>
        </w:rPr>
        <w:t xml:space="preserve"> </w:t>
      </w:r>
      <w:r>
        <w:rPr>
          <w:rFonts w:ascii="Helvetica" w:hAnsi="Helvetica" w:cs="Helvetica"/>
          <w:color w:val="373737"/>
          <w:sz w:val="24"/>
          <w:szCs w:val="23"/>
        </w:rPr>
        <w:t xml:space="preserve">comments that “there is always more that can be done” </w:t>
      </w:r>
    </w:p>
    <w:p w14:paraId="5CE61453" w14:textId="21DBCA52" w:rsidR="0033709E" w:rsidRDefault="00D66A62" w:rsidP="006607A1">
      <w:pPr>
        <w:shd w:val="clear" w:color="auto" w:fill="FFFFFF"/>
        <w:spacing w:before="100" w:beforeAutospacing="1" w:after="100" w:afterAutospacing="1" w:line="240" w:lineRule="auto"/>
        <w:ind w:left="600"/>
        <w:rPr>
          <w:rFonts w:ascii="Helvetica" w:hAnsi="Helvetica" w:cs="Helvetica"/>
          <w:color w:val="373737"/>
          <w:sz w:val="24"/>
          <w:szCs w:val="23"/>
        </w:rPr>
      </w:pPr>
      <w:r>
        <w:rPr>
          <w:rFonts w:ascii="Helvetica" w:hAnsi="Helvetica" w:cs="Helvetica"/>
          <w:color w:val="373737"/>
          <w:sz w:val="24"/>
          <w:szCs w:val="23"/>
        </w:rPr>
        <w:t>a</w:t>
      </w:r>
      <w:r w:rsidR="00A75894">
        <w:rPr>
          <w:rFonts w:ascii="Helvetica" w:hAnsi="Helvetica" w:cs="Helvetica"/>
          <w:color w:val="373737"/>
          <w:sz w:val="24"/>
          <w:szCs w:val="23"/>
        </w:rPr>
        <w:t>nd</w:t>
      </w:r>
      <w:r>
        <w:rPr>
          <w:rFonts w:ascii="Helvetica" w:hAnsi="Helvetica" w:cs="Helvetica"/>
          <w:color w:val="373737"/>
          <w:sz w:val="24"/>
          <w:szCs w:val="23"/>
        </w:rPr>
        <w:t xml:space="preserve"> </w:t>
      </w:r>
      <w:r w:rsidR="00A75894">
        <w:rPr>
          <w:rFonts w:ascii="Helvetica" w:hAnsi="Helvetica" w:cs="Helvetica"/>
          <w:color w:val="373737"/>
          <w:sz w:val="24"/>
          <w:szCs w:val="23"/>
        </w:rPr>
        <w:t xml:space="preserve">asks us to contribute our thoughts on </w:t>
      </w:r>
    </w:p>
    <w:p w14:paraId="347FF0D2" w14:textId="2BB23E67" w:rsidR="00A75894" w:rsidRDefault="00A75894" w:rsidP="0033709E">
      <w:pPr>
        <w:shd w:val="clear" w:color="auto" w:fill="FFFFFF"/>
        <w:spacing w:before="100" w:beforeAutospacing="1" w:after="100" w:afterAutospacing="1" w:line="240" w:lineRule="auto"/>
        <w:ind w:left="993"/>
        <w:rPr>
          <w:rFonts w:ascii="Helvetica" w:hAnsi="Helvetica" w:cs="Helvetica"/>
          <w:color w:val="373737"/>
          <w:sz w:val="24"/>
          <w:szCs w:val="23"/>
        </w:rPr>
      </w:pPr>
      <w:r>
        <w:rPr>
          <w:rFonts w:ascii="Helvetica" w:hAnsi="Helvetica" w:cs="Helvetica"/>
          <w:color w:val="373737"/>
          <w:sz w:val="24"/>
          <w:szCs w:val="23"/>
        </w:rPr>
        <w:lastRenderedPageBreak/>
        <w:t>“what a future vision for open government could look like in Australia”</w:t>
      </w:r>
      <w:r w:rsidR="0033709E">
        <w:rPr>
          <w:rFonts w:ascii="Helvetica" w:hAnsi="Helvetica" w:cs="Helvetica"/>
          <w:color w:val="373737"/>
          <w:sz w:val="24"/>
          <w:szCs w:val="23"/>
        </w:rPr>
        <w:t>.</w:t>
      </w:r>
    </w:p>
    <w:p w14:paraId="4D6E57C2" w14:textId="4FE0692A" w:rsidR="00A75894" w:rsidRDefault="0033709E" w:rsidP="006607A1">
      <w:pPr>
        <w:shd w:val="clear" w:color="auto" w:fill="FFFFFF"/>
        <w:spacing w:before="100" w:beforeAutospacing="1" w:after="100" w:afterAutospacing="1" w:line="240" w:lineRule="auto"/>
        <w:ind w:left="600"/>
        <w:rPr>
          <w:rFonts w:ascii="Helvetica" w:hAnsi="Helvetica" w:cs="Helvetica"/>
          <w:color w:val="373737"/>
          <w:sz w:val="24"/>
          <w:szCs w:val="23"/>
        </w:rPr>
      </w:pPr>
      <w:r>
        <w:rPr>
          <w:rFonts w:ascii="Helvetica" w:hAnsi="Helvetica" w:cs="Helvetica"/>
          <w:color w:val="373737"/>
          <w:sz w:val="24"/>
          <w:szCs w:val="23"/>
        </w:rPr>
        <w:t>I</w:t>
      </w:r>
      <w:r w:rsidR="00A75894">
        <w:rPr>
          <w:rFonts w:ascii="Helvetica" w:hAnsi="Helvetica" w:cs="Helvetica"/>
          <w:color w:val="373737"/>
          <w:sz w:val="24"/>
          <w:szCs w:val="23"/>
        </w:rPr>
        <w:t>t then gives</w:t>
      </w:r>
      <w:r w:rsidR="00621FEE">
        <w:rPr>
          <w:rFonts w:ascii="Helvetica" w:hAnsi="Helvetica" w:cs="Helvetica"/>
          <w:color w:val="373737"/>
          <w:sz w:val="24"/>
          <w:szCs w:val="23"/>
        </w:rPr>
        <w:t xml:space="preserve"> two </w:t>
      </w:r>
      <w:r w:rsidR="00A75894">
        <w:rPr>
          <w:rFonts w:ascii="Helvetica" w:hAnsi="Helvetica" w:cs="Helvetica"/>
          <w:color w:val="373737"/>
          <w:sz w:val="24"/>
          <w:szCs w:val="23"/>
        </w:rPr>
        <w:t>examples to consider –</w:t>
      </w:r>
    </w:p>
    <w:p w14:paraId="474ABC24" w14:textId="77777777" w:rsidR="00A75894" w:rsidRPr="00A75894" w:rsidRDefault="00A75894" w:rsidP="00A75894">
      <w:pPr>
        <w:pStyle w:val="ListParagraph"/>
        <w:numPr>
          <w:ilvl w:val="0"/>
          <w:numId w:val="14"/>
        </w:numPr>
        <w:shd w:val="clear" w:color="auto" w:fill="FFFFFF"/>
        <w:spacing w:before="100" w:beforeAutospacing="1" w:after="100" w:afterAutospacing="1" w:line="240" w:lineRule="auto"/>
        <w:rPr>
          <w:rFonts w:ascii="Helvetica" w:hAnsi="Helvetica" w:cs="Helvetica"/>
          <w:color w:val="373737"/>
          <w:sz w:val="24"/>
          <w:szCs w:val="23"/>
        </w:rPr>
      </w:pPr>
      <w:r w:rsidRPr="00A75894">
        <w:rPr>
          <w:rFonts w:ascii="Helvetica" w:hAnsi="Helvetica" w:cs="Helvetica"/>
          <w:color w:val="373737"/>
          <w:sz w:val="24"/>
          <w:szCs w:val="23"/>
        </w:rPr>
        <w:t>“Open government in the 21</w:t>
      </w:r>
      <w:r w:rsidRPr="00A75894">
        <w:rPr>
          <w:rFonts w:ascii="Helvetica" w:hAnsi="Helvetica" w:cs="Helvetica"/>
          <w:color w:val="373737"/>
          <w:sz w:val="24"/>
          <w:szCs w:val="23"/>
          <w:vertAlign w:val="superscript"/>
        </w:rPr>
        <w:t>st</w:t>
      </w:r>
      <w:r w:rsidRPr="00A75894">
        <w:rPr>
          <w:rFonts w:ascii="Helvetica" w:hAnsi="Helvetica" w:cs="Helvetica"/>
          <w:color w:val="373737"/>
          <w:sz w:val="24"/>
          <w:szCs w:val="23"/>
        </w:rPr>
        <w:t xml:space="preserve"> century needs to translate to digital processes and reporting to improve transparency and accountability.</w:t>
      </w:r>
    </w:p>
    <w:p w14:paraId="2DD1ED24" w14:textId="0887002A" w:rsidR="00A75894" w:rsidRPr="00A75894" w:rsidRDefault="00A75894" w:rsidP="00A75894">
      <w:pPr>
        <w:pStyle w:val="ListParagraph"/>
        <w:numPr>
          <w:ilvl w:val="0"/>
          <w:numId w:val="14"/>
        </w:numPr>
        <w:shd w:val="clear" w:color="auto" w:fill="FFFFFF"/>
        <w:spacing w:before="100" w:beforeAutospacing="1" w:after="100" w:afterAutospacing="1" w:line="240" w:lineRule="auto"/>
        <w:rPr>
          <w:rFonts w:ascii="Helvetica" w:hAnsi="Helvetica" w:cs="Helvetica"/>
          <w:color w:val="373737"/>
          <w:sz w:val="24"/>
          <w:szCs w:val="23"/>
        </w:rPr>
      </w:pPr>
      <w:r w:rsidRPr="00A75894">
        <w:rPr>
          <w:rFonts w:ascii="Helvetica" w:hAnsi="Helvetica" w:cs="Helvetica"/>
          <w:color w:val="373737"/>
          <w:sz w:val="24"/>
          <w:szCs w:val="23"/>
        </w:rPr>
        <w:t>Open government mean citizens playing a greater part in policy development.”</w:t>
      </w:r>
    </w:p>
    <w:p w14:paraId="0619B8BB" w14:textId="59720570" w:rsidR="0082767B" w:rsidRDefault="00A75894" w:rsidP="006607A1">
      <w:pPr>
        <w:shd w:val="clear" w:color="auto" w:fill="FFFFFF"/>
        <w:spacing w:before="100" w:beforeAutospacing="1" w:after="100" w:afterAutospacing="1" w:line="240" w:lineRule="auto"/>
        <w:ind w:left="600"/>
        <w:rPr>
          <w:rFonts w:ascii="Helvetica" w:hAnsi="Helvetica" w:cs="Helvetica"/>
          <w:color w:val="373737"/>
          <w:sz w:val="24"/>
          <w:szCs w:val="23"/>
        </w:rPr>
      </w:pPr>
      <w:r>
        <w:rPr>
          <w:rFonts w:ascii="Helvetica" w:hAnsi="Helvetica" w:cs="Helvetica"/>
          <w:color w:val="373737"/>
          <w:sz w:val="24"/>
          <w:szCs w:val="23"/>
        </w:rPr>
        <w:t xml:space="preserve"> We </w:t>
      </w:r>
      <w:r w:rsidR="0082767B">
        <w:rPr>
          <w:rFonts w:ascii="Helvetica" w:hAnsi="Helvetica" w:cs="Helvetica"/>
          <w:color w:val="373737"/>
          <w:sz w:val="24"/>
          <w:szCs w:val="23"/>
        </w:rPr>
        <w:t xml:space="preserve">suggest, with respect, that these are </w:t>
      </w:r>
      <w:r w:rsidR="00620EB2">
        <w:rPr>
          <w:rFonts w:ascii="Helvetica" w:hAnsi="Helvetica" w:cs="Helvetica"/>
          <w:color w:val="373737"/>
          <w:sz w:val="24"/>
          <w:szCs w:val="23"/>
        </w:rPr>
        <w:t xml:space="preserve">not so much visions as </w:t>
      </w:r>
      <w:r w:rsidR="0082767B">
        <w:rPr>
          <w:rFonts w:ascii="Helvetica" w:hAnsi="Helvetica" w:cs="Helvetica"/>
          <w:color w:val="373737"/>
          <w:sz w:val="24"/>
          <w:szCs w:val="23"/>
        </w:rPr>
        <w:t>specific objectives</w:t>
      </w:r>
      <w:r w:rsidR="00996686">
        <w:rPr>
          <w:rFonts w:ascii="Helvetica" w:hAnsi="Helvetica" w:cs="Helvetica"/>
          <w:color w:val="373737"/>
          <w:sz w:val="24"/>
          <w:szCs w:val="23"/>
        </w:rPr>
        <w:t>.</w:t>
      </w:r>
      <w:r w:rsidR="00651B6F">
        <w:rPr>
          <w:rFonts w:ascii="Helvetica" w:hAnsi="Helvetica" w:cs="Helvetica"/>
          <w:color w:val="373737"/>
          <w:sz w:val="24"/>
          <w:szCs w:val="23"/>
        </w:rPr>
        <w:t xml:space="preserve"> </w:t>
      </w:r>
      <w:r w:rsidR="0082767B">
        <w:rPr>
          <w:rFonts w:ascii="Helvetica" w:hAnsi="Helvetica" w:cs="Helvetica"/>
          <w:color w:val="373737"/>
          <w:sz w:val="24"/>
          <w:szCs w:val="23"/>
        </w:rPr>
        <w:t xml:space="preserve"> </w:t>
      </w:r>
      <w:r w:rsidR="00A9629C">
        <w:rPr>
          <w:rFonts w:ascii="Helvetica" w:hAnsi="Helvetica" w:cs="Helvetica"/>
          <w:color w:val="373737"/>
          <w:sz w:val="24"/>
          <w:szCs w:val="23"/>
        </w:rPr>
        <w:t xml:space="preserve">As to visions, </w:t>
      </w:r>
      <w:r w:rsidR="00620EB2">
        <w:rPr>
          <w:rFonts w:ascii="Helvetica" w:hAnsi="Helvetica" w:cs="Helvetica"/>
          <w:color w:val="373737"/>
          <w:sz w:val="24"/>
          <w:szCs w:val="23"/>
        </w:rPr>
        <w:t>in addition to the OGP overarching vision referred to above</w:t>
      </w:r>
      <w:r w:rsidR="00102C82">
        <w:rPr>
          <w:rFonts w:ascii="Helvetica" w:hAnsi="Helvetica" w:cs="Helvetica"/>
          <w:color w:val="373737"/>
          <w:sz w:val="24"/>
          <w:szCs w:val="23"/>
        </w:rPr>
        <w:t xml:space="preserve"> (p. 2)</w:t>
      </w:r>
      <w:r w:rsidR="00620EB2">
        <w:rPr>
          <w:rFonts w:ascii="Helvetica" w:hAnsi="Helvetica" w:cs="Helvetica"/>
          <w:color w:val="373737"/>
          <w:sz w:val="24"/>
          <w:szCs w:val="23"/>
        </w:rPr>
        <w:t>,</w:t>
      </w:r>
      <w:r w:rsidR="00A9629C">
        <w:rPr>
          <w:rFonts w:ascii="Helvetica" w:hAnsi="Helvetica" w:cs="Helvetica"/>
          <w:color w:val="373737"/>
          <w:sz w:val="24"/>
          <w:szCs w:val="23"/>
        </w:rPr>
        <w:t xml:space="preserve"> </w:t>
      </w:r>
      <w:r w:rsidR="00620EB2">
        <w:rPr>
          <w:rFonts w:ascii="Helvetica" w:hAnsi="Helvetica" w:cs="Helvetica"/>
          <w:color w:val="373737"/>
          <w:sz w:val="24"/>
          <w:szCs w:val="23"/>
        </w:rPr>
        <w:t>wi</w:t>
      </w:r>
      <w:r w:rsidR="00996686">
        <w:rPr>
          <w:rFonts w:ascii="Helvetica" w:hAnsi="Helvetica" w:cs="Helvetica"/>
          <w:color w:val="373737"/>
          <w:sz w:val="24"/>
          <w:szCs w:val="23"/>
        </w:rPr>
        <w:t>ll</w:t>
      </w:r>
      <w:r w:rsidR="00620EB2">
        <w:rPr>
          <w:rFonts w:ascii="Helvetica" w:hAnsi="Helvetica" w:cs="Helvetica"/>
          <w:color w:val="373737"/>
          <w:sz w:val="24"/>
          <w:szCs w:val="23"/>
        </w:rPr>
        <w:t xml:space="preserve"> the following assist</w:t>
      </w:r>
      <w:r w:rsidR="00A9629C">
        <w:rPr>
          <w:rFonts w:ascii="Helvetica" w:hAnsi="Helvetica" w:cs="Helvetica"/>
          <w:color w:val="373737"/>
          <w:sz w:val="24"/>
          <w:szCs w:val="23"/>
        </w:rPr>
        <w:t>?</w:t>
      </w:r>
    </w:p>
    <w:p w14:paraId="22708237" w14:textId="07ED68DC" w:rsidR="00A9629C" w:rsidRDefault="00620EB2" w:rsidP="00A9629C">
      <w:pPr>
        <w:pStyle w:val="ListParagraph"/>
        <w:numPr>
          <w:ilvl w:val="0"/>
          <w:numId w:val="15"/>
        </w:numPr>
        <w:shd w:val="clear" w:color="auto" w:fill="FFFFFF"/>
        <w:spacing w:before="100" w:beforeAutospacing="1" w:after="100" w:afterAutospacing="1" w:line="240" w:lineRule="auto"/>
        <w:rPr>
          <w:rFonts w:ascii="Helvetica" w:hAnsi="Helvetica" w:cs="Helvetica"/>
          <w:color w:val="373737"/>
          <w:sz w:val="24"/>
          <w:szCs w:val="23"/>
        </w:rPr>
      </w:pPr>
      <w:r>
        <w:rPr>
          <w:rFonts w:ascii="Helvetica" w:hAnsi="Helvetica" w:cs="Helvetica"/>
          <w:color w:val="373737"/>
          <w:sz w:val="24"/>
          <w:szCs w:val="23"/>
        </w:rPr>
        <w:t>I</w:t>
      </w:r>
      <w:r w:rsidR="00A9629C">
        <w:rPr>
          <w:rFonts w:ascii="Helvetica" w:hAnsi="Helvetica" w:cs="Helvetica"/>
          <w:color w:val="373737"/>
          <w:sz w:val="24"/>
          <w:szCs w:val="23"/>
        </w:rPr>
        <w:t xml:space="preserve">n light of </w:t>
      </w:r>
      <w:r w:rsidR="00A9629C" w:rsidRPr="000F25FD">
        <w:rPr>
          <w:rFonts w:ascii="Helvetica" w:hAnsi="Helvetica" w:cs="Helvetica"/>
          <w:color w:val="373737"/>
          <w:sz w:val="24"/>
          <w:szCs w:val="23"/>
        </w:rPr>
        <w:t>Australia’s history in</w:t>
      </w:r>
      <w:r w:rsidR="00A9629C">
        <w:rPr>
          <w:rFonts w:ascii="Helvetica" w:hAnsi="Helvetica" w:cs="Helvetica"/>
          <w:color w:val="373737"/>
          <w:sz w:val="24"/>
          <w:szCs w:val="23"/>
        </w:rPr>
        <w:t xml:space="preserve"> major </w:t>
      </w:r>
      <w:r w:rsidR="00A9629C" w:rsidRPr="000F25FD">
        <w:rPr>
          <w:rFonts w:ascii="Helvetica" w:hAnsi="Helvetica" w:cs="Helvetica"/>
          <w:color w:val="373737"/>
          <w:sz w:val="24"/>
          <w:szCs w:val="23"/>
        </w:rPr>
        <w:t>areas of openness and accountability of government</w:t>
      </w:r>
      <w:r w:rsidR="00A9629C">
        <w:rPr>
          <w:rStyle w:val="FootnoteReference"/>
          <w:rFonts w:ascii="Helvetica" w:hAnsi="Helvetica" w:cs="Helvetica"/>
          <w:color w:val="373737"/>
          <w:sz w:val="24"/>
          <w:szCs w:val="23"/>
        </w:rPr>
        <w:footnoteReference w:id="26"/>
      </w:r>
      <w:r w:rsidR="00A9629C">
        <w:rPr>
          <w:rFonts w:ascii="Helvetica" w:hAnsi="Helvetica" w:cs="Helvetica"/>
          <w:color w:val="373737"/>
          <w:sz w:val="24"/>
          <w:szCs w:val="23"/>
        </w:rPr>
        <w:t>, it is in a position to, and should take</w:t>
      </w:r>
      <w:r w:rsidR="00A9629C" w:rsidRPr="000F25FD">
        <w:rPr>
          <w:rFonts w:ascii="Helvetica" w:hAnsi="Helvetica" w:cs="Helvetica"/>
          <w:color w:val="373737"/>
          <w:sz w:val="24"/>
          <w:szCs w:val="23"/>
        </w:rPr>
        <w:t xml:space="preserve"> a leadership role in the OGP</w:t>
      </w:r>
      <w:r w:rsidR="00A9629C">
        <w:rPr>
          <w:rFonts w:ascii="Helvetica" w:hAnsi="Helvetica" w:cs="Helvetica"/>
          <w:color w:val="373737"/>
          <w:sz w:val="24"/>
          <w:szCs w:val="23"/>
        </w:rPr>
        <w:t xml:space="preserve">. </w:t>
      </w:r>
    </w:p>
    <w:p w14:paraId="2152720A" w14:textId="77777777" w:rsidR="00651B6F" w:rsidRPr="00651B6F" w:rsidRDefault="00620EB2" w:rsidP="006714E7">
      <w:pPr>
        <w:pStyle w:val="ListParagraph"/>
        <w:numPr>
          <w:ilvl w:val="0"/>
          <w:numId w:val="15"/>
        </w:numPr>
        <w:shd w:val="clear" w:color="auto" w:fill="FFFFFF"/>
        <w:autoSpaceDE w:val="0"/>
        <w:autoSpaceDN w:val="0"/>
        <w:adjustRightInd w:val="0"/>
        <w:spacing w:before="100" w:beforeAutospacing="1" w:after="0" w:afterAutospacing="1" w:line="240" w:lineRule="auto"/>
        <w:rPr>
          <w:rFonts w:ascii="Calibri" w:hAnsi="Calibri" w:cs="Calibri"/>
          <w:sz w:val="14"/>
          <w:szCs w:val="14"/>
        </w:rPr>
      </w:pPr>
      <w:r w:rsidRPr="00651B6F">
        <w:rPr>
          <w:rFonts w:ascii="Helvetica" w:hAnsi="Helvetica" w:cs="Helvetica"/>
          <w:color w:val="373737"/>
          <w:sz w:val="24"/>
          <w:szCs w:val="23"/>
        </w:rPr>
        <w:t xml:space="preserve">We should also </w:t>
      </w:r>
      <w:r w:rsidR="00A9629C" w:rsidRPr="00651B6F">
        <w:rPr>
          <w:rFonts w:ascii="Helvetica" w:hAnsi="Helvetica" w:cs="Helvetica"/>
          <w:color w:val="373737"/>
          <w:sz w:val="24"/>
          <w:szCs w:val="23"/>
        </w:rPr>
        <w:t xml:space="preserve">give our Commonwealth democratic </w:t>
      </w:r>
      <w:r w:rsidRPr="00651B6F">
        <w:rPr>
          <w:rFonts w:ascii="Helvetica" w:hAnsi="Helvetica" w:cs="Helvetica"/>
          <w:color w:val="373737"/>
          <w:sz w:val="24"/>
          <w:szCs w:val="23"/>
        </w:rPr>
        <w:t xml:space="preserve">system of </w:t>
      </w:r>
      <w:r w:rsidR="00A9629C" w:rsidRPr="00651B6F">
        <w:rPr>
          <w:rFonts w:ascii="Helvetica" w:hAnsi="Helvetica" w:cs="Helvetica"/>
          <w:color w:val="373737"/>
          <w:sz w:val="24"/>
          <w:szCs w:val="23"/>
        </w:rPr>
        <w:t>government and the people of Australia the benefits</w:t>
      </w:r>
      <w:r w:rsidR="00A9629C">
        <w:rPr>
          <w:rStyle w:val="FootnoteReference"/>
          <w:rFonts w:ascii="Helvetica" w:hAnsi="Helvetica" w:cs="Helvetica"/>
          <w:color w:val="373737"/>
          <w:sz w:val="24"/>
          <w:szCs w:val="23"/>
        </w:rPr>
        <w:footnoteReference w:id="27"/>
      </w:r>
      <w:r w:rsidR="00A9629C" w:rsidRPr="00651B6F">
        <w:rPr>
          <w:rFonts w:ascii="Helvetica" w:hAnsi="Helvetica" w:cs="Helvetica"/>
          <w:color w:val="373737"/>
          <w:sz w:val="24"/>
          <w:szCs w:val="23"/>
        </w:rPr>
        <w:t xml:space="preserve"> that will flow from an ambitious commitment to the Objectives of the OGP and its principles</w:t>
      </w:r>
      <w:r w:rsidR="00651B6F" w:rsidRPr="00651B6F">
        <w:rPr>
          <w:rFonts w:ascii="Helvetica" w:hAnsi="Helvetica" w:cs="Helvetica"/>
          <w:color w:val="373737"/>
          <w:sz w:val="24"/>
          <w:szCs w:val="23"/>
        </w:rPr>
        <w:t xml:space="preserve">. </w:t>
      </w:r>
    </w:p>
    <w:p w14:paraId="24ECBC17" w14:textId="77777777" w:rsidR="00651B6F" w:rsidRPr="00651B6F" w:rsidRDefault="00651B6F" w:rsidP="00651B6F">
      <w:pPr>
        <w:pStyle w:val="ListParagraph"/>
        <w:shd w:val="clear" w:color="auto" w:fill="FFFFFF"/>
        <w:autoSpaceDE w:val="0"/>
        <w:autoSpaceDN w:val="0"/>
        <w:adjustRightInd w:val="0"/>
        <w:spacing w:before="100" w:beforeAutospacing="1" w:after="0" w:afterAutospacing="1" w:line="240" w:lineRule="auto"/>
        <w:ind w:left="1320"/>
        <w:rPr>
          <w:rFonts w:ascii="Calibri" w:hAnsi="Calibri" w:cs="Calibri"/>
          <w:sz w:val="14"/>
          <w:szCs w:val="14"/>
        </w:rPr>
      </w:pPr>
    </w:p>
    <w:p w14:paraId="22BE8255" w14:textId="5E7939B7" w:rsidR="00651B6F" w:rsidRPr="00651B6F" w:rsidRDefault="00651B6F" w:rsidP="00651B6F">
      <w:pPr>
        <w:shd w:val="clear" w:color="auto" w:fill="FFFFFF"/>
        <w:autoSpaceDE w:val="0"/>
        <w:autoSpaceDN w:val="0"/>
        <w:adjustRightInd w:val="0"/>
        <w:spacing w:before="100" w:beforeAutospacing="1" w:after="0" w:afterAutospacing="1" w:line="240" w:lineRule="auto"/>
        <w:ind w:left="567"/>
        <w:rPr>
          <w:rFonts w:ascii="Calibri" w:hAnsi="Calibri" w:cs="Calibri"/>
          <w:sz w:val="14"/>
          <w:szCs w:val="14"/>
        </w:rPr>
      </w:pPr>
      <w:r w:rsidRPr="00651B6F">
        <w:rPr>
          <w:rFonts w:ascii="Helvetica" w:hAnsi="Helvetica" w:cs="Helvetica"/>
          <w:color w:val="373737"/>
          <w:sz w:val="24"/>
          <w:szCs w:val="23"/>
        </w:rPr>
        <w:t>Consider the statement of t</w:t>
      </w:r>
      <w:r w:rsidRPr="00102C82">
        <w:rPr>
          <w:rFonts w:ascii="Helvetica" w:hAnsi="Helvetica" w:cs="Helvetica"/>
          <w:color w:val="373737"/>
          <w:sz w:val="24"/>
          <w:szCs w:val="23"/>
        </w:rPr>
        <w:t>he UK Prime Minister Mr Cameron: speaking at the Open Government Partnership Summit 2013:</w:t>
      </w:r>
    </w:p>
    <w:p w14:paraId="23BF8A67" w14:textId="181AB777" w:rsidR="00651B6F" w:rsidRDefault="00651B6F" w:rsidP="00651B6F">
      <w:pPr>
        <w:pStyle w:val="ListParagraph"/>
        <w:autoSpaceDE w:val="0"/>
        <w:autoSpaceDN w:val="0"/>
        <w:adjustRightInd w:val="0"/>
        <w:spacing w:after="0" w:line="240" w:lineRule="auto"/>
        <w:ind w:left="1320"/>
        <w:rPr>
          <w:rFonts w:ascii="Calibri" w:hAnsi="Calibri" w:cs="Calibri"/>
          <w:sz w:val="21"/>
          <w:szCs w:val="21"/>
        </w:rPr>
      </w:pPr>
      <w:r w:rsidRPr="00651B6F">
        <w:rPr>
          <w:rFonts w:ascii="Calibri" w:hAnsi="Calibri" w:cs="Calibri"/>
          <w:sz w:val="21"/>
          <w:szCs w:val="21"/>
        </w:rPr>
        <w:t>“....the best way to ensure that an economy delivers long-term success, and that success is felt by all of its</w:t>
      </w:r>
      <w:r>
        <w:rPr>
          <w:rFonts w:ascii="Calibri" w:hAnsi="Calibri" w:cs="Calibri"/>
          <w:sz w:val="21"/>
          <w:szCs w:val="21"/>
        </w:rPr>
        <w:t xml:space="preserve"> </w:t>
      </w:r>
      <w:r w:rsidRPr="00651B6F">
        <w:rPr>
          <w:rFonts w:ascii="Calibri" w:hAnsi="Calibri" w:cs="Calibri"/>
          <w:sz w:val="21"/>
          <w:szCs w:val="21"/>
        </w:rPr>
        <w:t>people, is to have it overseen by political institutions in which everyone can share. Where governments are</w:t>
      </w:r>
      <w:r>
        <w:rPr>
          <w:rFonts w:ascii="Calibri" w:hAnsi="Calibri" w:cs="Calibri"/>
          <w:sz w:val="21"/>
          <w:szCs w:val="21"/>
        </w:rPr>
        <w:t xml:space="preserve"> </w:t>
      </w:r>
      <w:r w:rsidRPr="00651B6F">
        <w:rPr>
          <w:rFonts w:ascii="Calibri" w:hAnsi="Calibri" w:cs="Calibri"/>
          <w:sz w:val="21"/>
          <w:szCs w:val="21"/>
        </w:rPr>
        <w:t>the servants of the people, not the masters. Where close tabs are kept on the powerful and where the</w:t>
      </w:r>
      <w:r>
        <w:rPr>
          <w:rFonts w:ascii="Calibri" w:hAnsi="Calibri" w:cs="Calibri"/>
          <w:sz w:val="21"/>
          <w:szCs w:val="21"/>
        </w:rPr>
        <w:t xml:space="preserve"> </w:t>
      </w:r>
      <w:r w:rsidRPr="00651B6F">
        <w:rPr>
          <w:rFonts w:ascii="Calibri" w:hAnsi="Calibri" w:cs="Calibri"/>
          <w:sz w:val="21"/>
          <w:szCs w:val="21"/>
        </w:rPr>
        <w:t>powerful are forced to act in the interests of the whole people, not a narrow clique. That is why the</w:t>
      </w:r>
      <w:r>
        <w:rPr>
          <w:rFonts w:ascii="Calibri" w:hAnsi="Calibri" w:cs="Calibri"/>
          <w:sz w:val="21"/>
          <w:szCs w:val="21"/>
        </w:rPr>
        <w:t xml:space="preserve"> </w:t>
      </w:r>
      <w:r w:rsidRPr="00651B6F">
        <w:rPr>
          <w:rFonts w:ascii="Calibri" w:hAnsi="Calibri" w:cs="Calibri"/>
          <w:sz w:val="21"/>
          <w:szCs w:val="21"/>
        </w:rPr>
        <w:t>transparency agenda is so important.”</w:t>
      </w:r>
    </w:p>
    <w:p w14:paraId="7085C307" w14:textId="77777777" w:rsidR="005063AC" w:rsidRPr="00651B6F" w:rsidRDefault="005063AC" w:rsidP="00651B6F">
      <w:pPr>
        <w:pStyle w:val="ListParagraph"/>
        <w:autoSpaceDE w:val="0"/>
        <w:autoSpaceDN w:val="0"/>
        <w:adjustRightInd w:val="0"/>
        <w:spacing w:after="0" w:line="240" w:lineRule="auto"/>
        <w:ind w:left="1320"/>
        <w:rPr>
          <w:rFonts w:ascii="Calibri" w:hAnsi="Calibri" w:cs="Calibri"/>
          <w:sz w:val="21"/>
          <w:szCs w:val="21"/>
        </w:rPr>
      </w:pPr>
    </w:p>
    <w:p w14:paraId="062D4B44" w14:textId="77777777" w:rsidR="00651B6F" w:rsidRDefault="00651B6F" w:rsidP="00651B6F">
      <w:pPr>
        <w:pStyle w:val="ListParagraph"/>
        <w:autoSpaceDE w:val="0"/>
        <w:autoSpaceDN w:val="0"/>
        <w:adjustRightInd w:val="0"/>
        <w:spacing w:after="0" w:line="240" w:lineRule="auto"/>
        <w:ind w:left="1320"/>
        <w:rPr>
          <w:rFonts w:ascii="Calibri" w:hAnsi="Calibri" w:cs="Calibri"/>
          <w:sz w:val="23"/>
          <w:szCs w:val="23"/>
        </w:rPr>
      </w:pPr>
      <w:r w:rsidRPr="00651B6F">
        <w:rPr>
          <w:rFonts w:ascii="Calibri" w:hAnsi="Calibri" w:cs="Calibri"/>
          <w:sz w:val="23"/>
          <w:szCs w:val="23"/>
        </w:rPr>
        <w:t>He went on to say –</w:t>
      </w:r>
    </w:p>
    <w:p w14:paraId="5697E9AA" w14:textId="77777777" w:rsidR="005063AC" w:rsidRPr="00651B6F" w:rsidRDefault="005063AC" w:rsidP="00651B6F">
      <w:pPr>
        <w:pStyle w:val="ListParagraph"/>
        <w:autoSpaceDE w:val="0"/>
        <w:autoSpaceDN w:val="0"/>
        <w:adjustRightInd w:val="0"/>
        <w:spacing w:after="0" w:line="240" w:lineRule="auto"/>
        <w:ind w:left="1320"/>
        <w:rPr>
          <w:rFonts w:ascii="Calibri" w:hAnsi="Calibri" w:cs="Calibri"/>
          <w:sz w:val="23"/>
          <w:szCs w:val="23"/>
        </w:rPr>
      </w:pPr>
    </w:p>
    <w:p w14:paraId="5E7CE2DA" w14:textId="49629E46" w:rsidR="00651B6F" w:rsidRPr="00A9629C" w:rsidRDefault="00651B6F" w:rsidP="00102C82">
      <w:pPr>
        <w:pStyle w:val="ListParagraph"/>
        <w:autoSpaceDE w:val="0"/>
        <w:autoSpaceDN w:val="0"/>
        <w:adjustRightInd w:val="0"/>
        <w:spacing w:after="0" w:line="240" w:lineRule="auto"/>
        <w:ind w:left="1320"/>
        <w:rPr>
          <w:rFonts w:ascii="Helvetica" w:hAnsi="Helvetica" w:cs="Helvetica"/>
          <w:color w:val="373737"/>
          <w:sz w:val="24"/>
          <w:szCs w:val="23"/>
        </w:rPr>
      </w:pPr>
      <w:r w:rsidRPr="00651B6F">
        <w:rPr>
          <w:rFonts w:ascii="Calibri" w:hAnsi="Calibri" w:cs="Calibri"/>
          <w:sz w:val="21"/>
          <w:szCs w:val="21"/>
        </w:rPr>
        <w:t>“So I want to finish by saying this: none of what I’ve outlined today is easy for us politicians. Transparency</w:t>
      </w:r>
      <w:r>
        <w:rPr>
          <w:rFonts w:ascii="Calibri" w:hAnsi="Calibri" w:cs="Calibri"/>
          <w:sz w:val="21"/>
          <w:szCs w:val="21"/>
        </w:rPr>
        <w:t xml:space="preserve"> </w:t>
      </w:r>
      <w:r w:rsidRPr="00651B6F">
        <w:rPr>
          <w:rFonts w:ascii="Calibri" w:hAnsi="Calibri" w:cs="Calibri"/>
          <w:sz w:val="21"/>
          <w:szCs w:val="21"/>
        </w:rPr>
        <w:t>brings risks – indeed we often find that out here on a day-to-day basis – but it is absolutely critical. Time and</w:t>
      </w:r>
      <w:r>
        <w:rPr>
          <w:rFonts w:ascii="Calibri" w:hAnsi="Calibri" w:cs="Calibri"/>
          <w:sz w:val="21"/>
          <w:szCs w:val="21"/>
        </w:rPr>
        <w:t xml:space="preserve"> again, history has shown us that open governments make for successful nations.”</w:t>
      </w:r>
    </w:p>
    <w:p w14:paraId="4346CB2D" w14:textId="53FD044E" w:rsidR="002C3110" w:rsidRDefault="00620EB2" w:rsidP="002C3110">
      <w:pPr>
        <w:shd w:val="clear" w:color="auto" w:fill="FFFFFF"/>
        <w:spacing w:before="100" w:beforeAutospacing="1" w:after="100" w:afterAutospacing="1" w:line="240" w:lineRule="auto"/>
        <w:ind w:left="600"/>
        <w:rPr>
          <w:rFonts w:ascii="Helvetica" w:hAnsi="Helvetica" w:cs="Helvetica"/>
          <w:color w:val="373737"/>
          <w:sz w:val="24"/>
          <w:szCs w:val="23"/>
        </w:rPr>
      </w:pPr>
      <w:r>
        <w:rPr>
          <w:rFonts w:ascii="Helvetica" w:hAnsi="Helvetica" w:cs="Helvetica"/>
          <w:color w:val="373737"/>
          <w:sz w:val="24"/>
          <w:szCs w:val="23"/>
        </w:rPr>
        <w:t>We submit</w:t>
      </w:r>
      <w:r w:rsidR="00651B6F">
        <w:rPr>
          <w:rFonts w:ascii="Helvetica" w:hAnsi="Helvetica" w:cs="Helvetica"/>
          <w:color w:val="373737"/>
          <w:sz w:val="24"/>
          <w:szCs w:val="23"/>
        </w:rPr>
        <w:t xml:space="preserve"> </w:t>
      </w:r>
      <w:r>
        <w:rPr>
          <w:rFonts w:ascii="Helvetica" w:hAnsi="Helvetica" w:cs="Helvetica"/>
          <w:color w:val="373737"/>
          <w:sz w:val="24"/>
          <w:szCs w:val="23"/>
        </w:rPr>
        <w:t>that</w:t>
      </w:r>
      <w:r w:rsidR="002C3110">
        <w:rPr>
          <w:rFonts w:ascii="Helvetica" w:hAnsi="Helvetica" w:cs="Helvetica"/>
          <w:color w:val="373737"/>
          <w:sz w:val="24"/>
          <w:szCs w:val="23"/>
        </w:rPr>
        <w:t xml:space="preserve"> what will be critical in guiding the development of the first Australian National Action Plan by the Australian OGP will be the guidance given by the OGP statements of principle and objectives.  It is these that should guide us in identifying the “grand challenges”</w:t>
      </w:r>
      <w:r w:rsidR="005063AC">
        <w:rPr>
          <w:rFonts w:ascii="Helvetica" w:hAnsi="Helvetica" w:cs="Helvetica"/>
          <w:color w:val="373737"/>
          <w:sz w:val="24"/>
          <w:szCs w:val="23"/>
        </w:rPr>
        <w:t xml:space="preserve"> </w:t>
      </w:r>
      <w:r w:rsidR="002C3110">
        <w:rPr>
          <w:rFonts w:ascii="Helvetica" w:hAnsi="Helvetica" w:cs="Helvetica"/>
          <w:color w:val="373737"/>
          <w:sz w:val="24"/>
          <w:szCs w:val="23"/>
        </w:rPr>
        <w:t>and the “principles” to be addressed and applied</w:t>
      </w:r>
      <w:r w:rsidR="002419B7">
        <w:rPr>
          <w:rFonts w:ascii="Helvetica" w:hAnsi="Helvetica" w:cs="Helvetica"/>
          <w:color w:val="373737"/>
          <w:sz w:val="24"/>
          <w:szCs w:val="23"/>
        </w:rPr>
        <w:t>.</w:t>
      </w:r>
      <w:r w:rsidR="005063AC">
        <w:rPr>
          <w:rFonts w:ascii="Helvetica" w:hAnsi="Helvetica" w:cs="Helvetica"/>
          <w:color w:val="373737"/>
          <w:sz w:val="24"/>
          <w:szCs w:val="23"/>
        </w:rPr>
        <w:t xml:space="preserve"> They also serve the public trust principle.</w:t>
      </w:r>
    </w:p>
    <w:p w14:paraId="3780E06B" w14:textId="77777777" w:rsidR="005063AC" w:rsidRDefault="005063AC" w:rsidP="002C3110">
      <w:pPr>
        <w:shd w:val="clear" w:color="auto" w:fill="FFFFFF"/>
        <w:spacing w:before="100" w:beforeAutospacing="1" w:after="100" w:afterAutospacing="1" w:line="240" w:lineRule="auto"/>
        <w:ind w:left="600"/>
        <w:rPr>
          <w:rFonts w:ascii="Helvetica" w:hAnsi="Helvetica" w:cs="Helvetica"/>
          <w:b/>
          <w:color w:val="373737"/>
          <w:sz w:val="24"/>
          <w:szCs w:val="23"/>
        </w:rPr>
      </w:pPr>
    </w:p>
    <w:p w14:paraId="064774A8" w14:textId="34789D92" w:rsidR="00102C82" w:rsidRPr="00102C82" w:rsidRDefault="00102C82" w:rsidP="002C3110">
      <w:pPr>
        <w:shd w:val="clear" w:color="auto" w:fill="FFFFFF"/>
        <w:spacing w:before="100" w:beforeAutospacing="1" w:after="100" w:afterAutospacing="1" w:line="240" w:lineRule="auto"/>
        <w:ind w:left="600"/>
        <w:rPr>
          <w:rFonts w:ascii="Helvetica" w:hAnsi="Helvetica" w:cs="Helvetica"/>
          <w:b/>
          <w:color w:val="373737"/>
          <w:sz w:val="24"/>
          <w:szCs w:val="23"/>
        </w:rPr>
      </w:pPr>
      <w:r w:rsidRPr="00102C82">
        <w:rPr>
          <w:rFonts w:ascii="Helvetica" w:hAnsi="Helvetica" w:cs="Helvetica"/>
          <w:b/>
          <w:color w:val="373737"/>
          <w:sz w:val="24"/>
          <w:szCs w:val="23"/>
        </w:rPr>
        <w:lastRenderedPageBreak/>
        <w:t>The Government’s proposed Grand Challenges and Principles</w:t>
      </w:r>
    </w:p>
    <w:p w14:paraId="3E3EC016" w14:textId="39A85B1D" w:rsidR="00A07E45" w:rsidRPr="00102C82" w:rsidRDefault="00A07E45" w:rsidP="006714E7">
      <w:pPr>
        <w:pStyle w:val="ListParagraph"/>
        <w:numPr>
          <w:ilvl w:val="0"/>
          <w:numId w:val="26"/>
        </w:numPr>
        <w:shd w:val="clear" w:color="auto" w:fill="FFFFFF"/>
        <w:spacing w:before="100" w:beforeAutospacing="1" w:after="100" w:afterAutospacing="1" w:line="240" w:lineRule="auto"/>
        <w:ind w:left="993"/>
        <w:rPr>
          <w:rFonts w:ascii="Helvetica" w:hAnsi="Helvetica" w:cs="Helvetica"/>
          <w:color w:val="373737"/>
          <w:sz w:val="24"/>
          <w:szCs w:val="23"/>
        </w:rPr>
      </w:pPr>
      <w:r w:rsidRPr="00102C82">
        <w:rPr>
          <w:rFonts w:ascii="Helvetica" w:hAnsi="Helvetica" w:cs="Helvetica"/>
          <w:b/>
          <w:i/>
          <w:color w:val="373737"/>
          <w:sz w:val="24"/>
          <w:szCs w:val="23"/>
        </w:rPr>
        <w:t>The grand challenges</w:t>
      </w:r>
      <w:r w:rsidRPr="00102C82">
        <w:rPr>
          <w:rFonts w:ascii="Helvetica" w:hAnsi="Helvetica" w:cs="Helvetica"/>
          <w:color w:val="373737"/>
          <w:sz w:val="24"/>
          <w:szCs w:val="23"/>
        </w:rPr>
        <w:t xml:space="preserve">. </w:t>
      </w:r>
      <w:r w:rsidR="005B798F" w:rsidRPr="00102C82">
        <w:rPr>
          <w:rFonts w:ascii="Helvetica" w:hAnsi="Helvetica" w:cs="Helvetica"/>
          <w:color w:val="373737"/>
          <w:sz w:val="24"/>
          <w:szCs w:val="23"/>
        </w:rPr>
        <w:t xml:space="preserve">The Government’s </w:t>
      </w:r>
      <w:r w:rsidRPr="00102C82">
        <w:rPr>
          <w:rFonts w:ascii="Helvetica" w:hAnsi="Helvetica" w:cs="Helvetica"/>
          <w:color w:val="373737"/>
          <w:sz w:val="24"/>
          <w:szCs w:val="23"/>
        </w:rPr>
        <w:t xml:space="preserve">proposed </w:t>
      </w:r>
      <w:r w:rsidR="005B798F" w:rsidRPr="00102C82">
        <w:rPr>
          <w:rFonts w:ascii="Helvetica" w:hAnsi="Helvetica" w:cs="Helvetica"/>
          <w:color w:val="373737"/>
          <w:sz w:val="24"/>
          <w:szCs w:val="23"/>
        </w:rPr>
        <w:t xml:space="preserve">grand challenges that should be pursued and </w:t>
      </w:r>
      <w:r w:rsidRPr="00102C82">
        <w:rPr>
          <w:rFonts w:ascii="Helvetica" w:hAnsi="Helvetica" w:cs="Helvetica"/>
          <w:color w:val="373737"/>
          <w:sz w:val="24"/>
          <w:szCs w:val="23"/>
        </w:rPr>
        <w:t xml:space="preserve">are explained </w:t>
      </w:r>
      <w:r w:rsidR="00102C82" w:rsidRPr="00102C82">
        <w:rPr>
          <w:rFonts w:ascii="Helvetica" w:hAnsi="Helvetica" w:cs="Helvetica"/>
          <w:color w:val="373737"/>
          <w:sz w:val="24"/>
          <w:szCs w:val="23"/>
        </w:rPr>
        <w:t xml:space="preserve">are </w:t>
      </w:r>
      <w:r w:rsidR="005B798F" w:rsidRPr="00102C82">
        <w:rPr>
          <w:rFonts w:ascii="Helvetica" w:hAnsi="Helvetica" w:cs="Helvetica"/>
          <w:color w:val="373737"/>
          <w:sz w:val="24"/>
          <w:szCs w:val="23"/>
        </w:rPr>
        <w:t>set out in t</w:t>
      </w:r>
      <w:r w:rsidR="00EB6472" w:rsidRPr="00102C82">
        <w:rPr>
          <w:rFonts w:ascii="Helvetica" w:hAnsi="Helvetica" w:cs="Helvetica"/>
          <w:color w:val="373737"/>
          <w:sz w:val="24"/>
          <w:szCs w:val="23"/>
        </w:rPr>
        <w:t xml:space="preserve">he National Action Plan </w:t>
      </w:r>
      <w:r w:rsidR="00624CAF" w:rsidRPr="00102C82">
        <w:rPr>
          <w:rFonts w:ascii="Helvetica" w:hAnsi="Helvetica" w:cs="Helvetica"/>
          <w:color w:val="373737"/>
          <w:sz w:val="24"/>
          <w:szCs w:val="23"/>
        </w:rPr>
        <w:t>C</w:t>
      </w:r>
      <w:r w:rsidR="00EB6472" w:rsidRPr="00102C82">
        <w:rPr>
          <w:rFonts w:ascii="Helvetica" w:hAnsi="Helvetica" w:cs="Helvetica"/>
          <w:color w:val="373737"/>
          <w:sz w:val="24"/>
          <w:szCs w:val="23"/>
        </w:rPr>
        <w:t>onsultation document</w:t>
      </w:r>
      <w:r w:rsidR="00001B78">
        <w:rPr>
          <w:rStyle w:val="FootnoteReference"/>
          <w:rFonts w:ascii="Helvetica" w:hAnsi="Helvetica" w:cs="Helvetica"/>
          <w:color w:val="373737"/>
          <w:sz w:val="24"/>
          <w:szCs w:val="23"/>
        </w:rPr>
        <w:footnoteReference w:id="28"/>
      </w:r>
      <w:r w:rsidR="005B798F" w:rsidRPr="00102C82">
        <w:rPr>
          <w:rFonts w:ascii="Helvetica" w:hAnsi="Helvetica" w:cs="Helvetica"/>
          <w:color w:val="373737"/>
          <w:sz w:val="24"/>
          <w:szCs w:val="23"/>
        </w:rPr>
        <w:t xml:space="preserve">.  </w:t>
      </w:r>
    </w:p>
    <w:p w14:paraId="026F07C3" w14:textId="4E88CFE9" w:rsidR="00A07E45" w:rsidRPr="00102C82" w:rsidRDefault="006714E7" w:rsidP="006714E7">
      <w:pPr>
        <w:shd w:val="clear" w:color="auto" w:fill="FFFFFF"/>
        <w:spacing w:before="100" w:beforeAutospacing="1" w:after="100" w:afterAutospacing="1" w:line="240" w:lineRule="auto"/>
        <w:ind w:left="993"/>
        <w:rPr>
          <w:rFonts w:ascii="Helvetica" w:hAnsi="Helvetica" w:cs="Helvetica"/>
          <w:color w:val="373737"/>
          <w:sz w:val="24"/>
          <w:szCs w:val="23"/>
        </w:rPr>
      </w:pPr>
      <w:r>
        <w:rPr>
          <w:rFonts w:ascii="Helvetica" w:hAnsi="Helvetica" w:cs="Helvetica"/>
          <w:color w:val="373737"/>
          <w:sz w:val="24"/>
          <w:szCs w:val="23"/>
        </w:rPr>
        <w:t xml:space="preserve">It </w:t>
      </w:r>
      <w:r w:rsidR="005B798F" w:rsidRPr="00102C82">
        <w:rPr>
          <w:rFonts w:ascii="Helvetica" w:hAnsi="Helvetica" w:cs="Helvetica"/>
          <w:color w:val="373737"/>
          <w:sz w:val="24"/>
          <w:szCs w:val="23"/>
        </w:rPr>
        <w:t>the</w:t>
      </w:r>
      <w:r w:rsidR="00A07E45" w:rsidRPr="00102C82">
        <w:rPr>
          <w:rFonts w:ascii="Helvetica" w:hAnsi="Helvetica" w:cs="Helvetica"/>
          <w:color w:val="373737"/>
          <w:sz w:val="24"/>
          <w:szCs w:val="23"/>
        </w:rPr>
        <w:t>re</w:t>
      </w:r>
      <w:r w:rsidR="005B798F" w:rsidRPr="00102C82">
        <w:rPr>
          <w:rFonts w:ascii="Helvetica" w:hAnsi="Helvetica" w:cs="Helvetica"/>
          <w:color w:val="373737"/>
          <w:sz w:val="24"/>
          <w:szCs w:val="23"/>
        </w:rPr>
        <w:t xml:space="preserve"> states that </w:t>
      </w:r>
      <w:r w:rsidR="00A07E45" w:rsidRPr="00102C82">
        <w:rPr>
          <w:rFonts w:ascii="Helvetica" w:hAnsi="Helvetica" w:cs="Helvetica"/>
          <w:color w:val="373737"/>
          <w:sz w:val="24"/>
          <w:szCs w:val="23"/>
        </w:rPr>
        <w:t xml:space="preserve">the </w:t>
      </w:r>
    </w:p>
    <w:p w14:paraId="4EB2D914" w14:textId="77777777" w:rsidR="00A07E45" w:rsidRDefault="00A07E45" w:rsidP="002419B7">
      <w:pPr>
        <w:pStyle w:val="ListParagraph"/>
        <w:shd w:val="clear" w:color="auto" w:fill="FFFFFF"/>
        <w:spacing w:before="100" w:beforeAutospacing="1" w:after="100" w:afterAutospacing="1" w:line="240" w:lineRule="auto"/>
        <w:ind w:left="1701"/>
        <w:rPr>
          <w:rFonts w:ascii="Helvetica" w:hAnsi="Helvetica" w:cs="Helvetica"/>
          <w:color w:val="373737"/>
          <w:sz w:val="24"/>
          <w:szCs w:val="20"/>
        </w:rPr>
      </w:pPr>
    </w:p>
    <w:p w14:paraId="0ABCBBCC" w14:textId="6F2ABFDA" w:rsidR="00624CAF" w:rsidRPr="00A07E45" w:rsidRDefault="00BD4F73" w:rsidP="00102C82">
      <w:pPr>
        <w:pStyle w:val="ListParagraph"/>
        <w:shd w:val="clear" w:color="auto" w:fill="FFFFFF"/>
        <w:spacing w:before="100" w:beforeAutospacing="1" w:after="100" w:afterAutospacing="1" w:line="240" w:lineRule="auto"/>
        <w:ind w:left="1418"/>
        <w:rPr>
          <w:rFonts w:ascii="Helvetica" w:hAnsi="Helvetica" w:cs="Helvetica"/>
          <w:color w:val="373737"/>
          <w:sz w:val="24"/>
          <w:szCs w:val="23"/>
        </w:rPr>
      </w:pPr>
      <w:r w:rsidRPr="00A07E45">
        <w:rPr>
          <w:rFonts w:ascii="Helvetica" w:hAnsi="Helvetica" w:cs="Helvetica"/>
          <w:color w:val="373737"/>
          <w:sz w:val="20"/>
          <w:szCs w:val="20"/>
        </w:rPr>
        <w:t xml:space="preserve">“The OGP advises that </w:t>
      </w:r>
      <w:r w:rsidR="00624CAF" w:rsidRPr="00A07E45">
        <w:rPr>
          <w:rFonts w:ascii="Helvetica" w:hAnsi="Helvetica" w:cs="Helvetica"/>
          <w:color w:val="373737"/>
          <w:sz w:val="20"/>
          <w:szCs w:val="20"/>
        </w:rPr>
        <w:t xml:space="preserve">a country’s NA P should consist of 5-15 recommendations, draw on at least one of the five grand challenges defined by the OGP, and address defined </w:t>
      </w:r>
      <w:r w:rsidR="00651B6F">
        <w:rPr>
          <w:rFonts w:ascii="Helvetica" w:hAnsi="Helvetica" w:cs="Helvetica"/>
          <w:color w:val="373737"/>
          <w:sz w:val="20"/>
          <w:szCs w:val="20"/>
        </w:rPr>
        <w:t>N</w:t>
      </w:r>
      <w:r w:rsidR="00624CAF" w:rsidRPr="00A07E45">
        <w:rPr>
          <w:rFonts w:ascii="Helvetica" w:hAnsi="Helvetica" w:cs="Helvetica"/>
          <w:color w:val="373737"/>
          <w:sz w:val="20"/>
          <w:szCs w:val="20"/>
        </w:rPr>
        <w:t>ational action plan principles</w:t>
      </w:r>
      <w:r w:rsidR="00624CAF" w:rsidRPr="00A07E45">
        <w:rPr>
          <w:rFonts w:ascii="Helvetica" w:hAnsi="Helvetica" w:cs="Helvetica"/>
          <w:color w:val="373737"/>
          <w:sz w:val="24"/>
          <w:szCs w:val="23"/>
        </w:rPr>
        <w:t>”</w:t>
      </w:r>
    </w:p>
    <w:p w14:paraId="1A25FED3" w14:textId="762D491A" w:rsidR="005B798F" w:rsidRDefault="005B798F" w:rsidP="006714E7">
      <w:pPr>
        <w:shd w:val="clear" w:color="auto" w:fill="FFFFFF"/>
        <w:spacing w:before="100" w:beforeAutospacing="1" w:after="100" w:afterAutospacing="1" w:line="240" w:lineRule="auto"/>
        <w:ind w:left="1134"/>
        <w:rPr>
          <w:rFonts w:ascii="Helvetica" w:hAnsi="Helvetica" w:cs="Helvetica"/>
          <w:color w:val="373737"/>
          <w:sz w:val="24"/>
          <w:szCs w:val="23"/>
        </w:rPr>
      </w:pPr>
      <w:r>
        <w:rPr>
          <w:rFonts w:ascii="Helvetica" w:hAnsi="Helvetica" w:cs="Helvetica"/>
          <w:color w:val="373737"/>
          <w:sz w:val="24"/>
          <w:szCs w:val="23"/>
        </w:rPr>
        <w:t>and that</w:t>
      </w:r>
      <w:bookmarkStart w:id="0" w:name="_GoBack"/>
      <w:bookmarkEnd w:id="0"/>
    </w:p>
    <w:p w14:paraId="057D3869" w14:textId="3EADAA69" w:rsidR="007A57CB" w:rsidRPr="00B41C8D" w:rsidRDefault="00EB6472" w:rsidP="00102C82">
      <w:pPr>
        <w:shd w:val="clear" w:color="auto" w:fill="FFFFFF"/>
        <w:spacing w:before="100" w:beforeAutospacing="1" w:after="100" w:afterAutospacing="1" w:line="240" w:lineRule="auto"/>
        <w:ind w:left="1418"/>
        <w:rPr>
          <w:rFonts w:ascii="Helvetica" w:hAnsi="Helvetica" w:cs="Helvetica"/>
          <w:color w:val="373737"/>
          <w:sz w:val="20"/>
          <w:szCs w:val="20"/>
        </w:rPr>
      </w:pPr>
      <w:r w:rsidRPr="00B41C8D">
        <w:rPr>
          <w:rFonts w:ascii="Helvetica" w:hAnsi="Helvetica" w:cs="Helvetica"/>
          <w:color w:val="373737"/>
          <w:sz w:val="20"/>
          <w:szCs w:val="20"/>
        </w:rPr>
        <w:t xml:space="preserve">“at this stage, it is envisioned that the  </w:t>
      </w:r>
      <w:r w:rsidR="006045DA" w:rsidRPr="00B41C8D">
        <w:rPr>
          <w:rFonts w:ascii="Helvetica" w:hAnsi="Helvetica" w:cs="Helvetica"/>
          <w:color w:val="373737"/>
          <w:sz w:val="20"/>
          <w:szCs w:val="20"/>
        </w:rPr>
        <w:t xml:space="preserve">first </w:t>
      </w:r>
      <w:r w:rsidRPr="00B41C8D">
        <w:rPr>
          <w:rFonts w:ascii="Helvetica" w:hAnsi="Helvetica" w:cs="Helvetica"/>
          <w:color w:val="373737"/>
          <w:sz w:val="20"/>
          <w:szCs w:val="20"/>
        </w:rPr>
        <w:t>Australian Government’s</w:t>
      </w:r>
      <w:r w:rsidR="006045DA" w:rsidRPr="00B41C8D">
        <w:rPr>
          <w:rFonts w:ascii="Helvetica" w:hAnsi="Helvetica" w:cs="Helvetica"/>
          <w:color w:val="373737"/>
          <w:sz w:val="20"/>
          <w:szCs w:val="20"/>
        </w:rPr>
        <w:t xml:space="preserve"> NAP </w:t>
      </w:r>
      <w:r w:rsidRPr="00B41C8D">
        <w:rPr>
          <w:rFonts w:ascii="Helvetica" w:hAnsi="Helvetica" w:cs="Helvetica"/>
          <w:color w:val="373737"/>
          <w:sz w:val="20"/>
          <w:szCs w:val="20"/>
        </w:rPr>
        <w:t>will focus on the two OGP grand challenges</w:t>
      </w:r>
      <w:r w:rsidR="005E3385" w:rsidRPr="00B41C8D">
        <w:rPr>
          <w:rStyle w:val="FootnoteReference"/>
          <w:rFonts w:ascii="Helvetica" w:hAnsi="Helvetica" w:cs="Helvetica"/>
          <w:color w:val="373737"/>
          <w:sz w:val="20"/>
          <w:szCs w:val="20"/>
        </w:rPr>
        <w:footnoteReference w:id="29"/>
      </w:r>
      <w:r w:rsidRPr="00B41C8D">
        <w:rPr>
          <w:rFonts w:ascii="Helvetica" w:hAnsi="Helvetica" w:cs="Helvetica"/>
          <w:color w:val="373737"/>
          <w:sz w:val="20"/>
          <w:szCs w:val="20"/>
        </w:rPr>
        <w:t xml:space="preserve"> of:</w:t>
      </w:r>
    </w:p>
    <w:p w14:paraId="2FE9C992" w14:textId="44F4983E" w:rsidR="00EB6472" w:rsidRPr="00B41C8D" w:rsidRDefault="00EB6472" w:rsidP="00102C82">
      <w:pPr>
        <w:pStyle w:val="ListParagraph"/>
        <w:numPr>
          <w:ilvl w:val="0"/>
          <w:numId w:val="6"/>
        </w:numPr>
        <w:shd w:val="clear" w:color="auto" w:fill="FFFFFF"/>
        <w:tabs>
          <w:tab w:val="left" w:pos="1843"/>
        </w:tabs>
        <w:spacing w:before="100" w:beforeAutospacing="1" w:after="100" w:afterAutospacing="1" w:line="240" w:lineRule="auto"/>
        <w:ind w:left="1843" w:hanging="283"/>
        <w:rPr>
          <w:rFonts w:ascii="Helvetica" w:hAnsi="Helvetica" w:cs="Helvetica"/>
          <w:color w:val="373737"/>
          <w:sz w:val="20"/>
          <w:szCs w:val="20"/>
        </w:rPr>
      </w:pPr>
      <w:r w:rsidRPr="00B41C8D">
        <w:rPr>
          <w:rFonts w:ascii="Helvetica" w:hAnsi="Helvetica" w:cs="Helvetica"/>
          <w:b/>
          <w:color w:val="373737"/>
          <w:sz w:val="20"/>
          <w:szCs w:val="20"/>
        </w:rPr>
        <w:t xml:space="preserve">Improving Public Services </w:t>
      </w:r>
      <w:r w:rsidRPr="00B41C8D">
        <w:rPr>
          <w:rFonts w:ascii="Helvetica" w:hAnsi="Helvetica" w:cs="Helvetica"/>
          <w:color w:val="373737"/>
          <w:sz w:val="20"/>
          <w:szCs w:val="20"/>
        </w:rPr>
        <w:t xml:space="preserve">- measures that address the full spectrum of citizen </w:t>
      </w:r>
      <w:r w:rsidR="00102C82">
        <w:rPr>
          <w:rFonts w:ascii="Helvetica" w:hAnsi="Helvetica" w:cs="Helvetica"/>
          <w:color w:val="373737"/>
          <w:sz w:val="20"/>
          <w:szCs w:val="20"/>
        </w:rPr>
        <w:t xml:space="preserve">  </w:t>
      </w:r>
      <w:r w:rsidRPr="00B41C8D">
        <w:rPr>
          <w:rFonts w:ascii="Helvetica" w:hAnsi="Helvetica" w:cs="Helvetica"/>
          <w:color w:val="373737"/>
          <w:sz w:val="20"/>
          <w:szCs w:val="20"/>
        </w:rPr>
        <w:t>services including health, education, criminal justice, water, electricity, telecommunications, and any other relevant service areas by fostering public service improvement or private sector innovation; and</w:t>
      </w:r>
    </w:p>
    <w:p w14:paraId="36E6AD12" w14:textId="399C0A0C" w:rsidR="00EB6472" w:rsidRDefault="00EB6472" w:rsidP="00102C82">
      <w:pPr>
        <w:pStyle w:val="ListParagraph"/>
        <w:numPr>
          <w:ilvl w:val="0"/>
          <w:numId w:val="6"/>
        </w:numPr>
        <w:shd w:val="clear" w:color="auto" w:fill="FFFFFF"/>
        <w:tabs>
          <w:tab w:val="left" w:pos="1843"/>
        </w:tabs>
        <w:spacing w:before="100" w:beforeAutospacing="1" w:after="100" w:afterAutospacing="1" w:line="240" w:lineRule="auto"/>
        <w:ind w:left="1843" w:hanging="142"/>
        <w:rPr>
          <w:rFonts w:ascii="Helvetica" w:hAnsi="Helvetica" w:cs="Helvetica"/>
          <w:color w:val="373737"/>
          <w:sz w:val="20"/>
          <w:szCs w:val="20"/>
        </w:rPr>
      </w:pPr>
      <w:r w:rsidRPr="00B41C8D">
        <w:rPr>
          <w:rFonts w:ascii="Helvetica" w:hAnsi="Helvetica" w:cs="Helvetica"/>
          <w:b/>
          <w:color w:val="373737"/>
          <w:sz w:val="20"/>
          <w:szCs w:val="20"/>
        </w:rPr>
        <w:t xml:space="preserve">More Effectively Managing Public resources </w:t>
      </w:r>
      <w:r w:rsidRPr="00B41C8D">
        <w:rPr>
          <w:rFonts w:ascii="Helvetica" w:hAnsi="Helvetica" w:cs="Helvetica"/>
          <w:color w:val="373737"/>
          <w:sz w:val="20"/>
          <w:szCs w:val="20"/>
        </w:rPr>
        <w:t xml:space="preserve">– measures that address </w:t>
      </w:r>
      <w:r w:rsidR="00102C82">
        <w:rPr>
          <w:rFonts w:ascii="Helvetica" w:hAnsi="Helvetica" w:cs="Helvetica"/>
          <w:color w:val="373737"/>
          <w:sz w:val="20"/>
          <w:szCs w:val="20"/>
        </w:rPr>
        <w:t xml:space="preserve">   </w:t>
      </w:r>
      <w:r w:rsidRPr="00B41C8D">
        <w:rPr>
          <w:rFonts w:ascii="Helvetica" w:hAnsi="Helvetica" w:cs="Helvetica"/>
          <w:color w:val="373737"/>
          <w:sz w:val="20"/>
          <w:szCs w:val="20"/>
        </w:rPr>
        <w:t xml:space="preserve">budgets, procurement, natural resources and foreign assistance. </w:t>
      </w:r>
      <w:r w:rsidR="00624CAF" w:rsidRPr="00B41C8D">
        <w:rPr>
          <w:rFonts w:ascii="Helvetica" w:hAnsi="Helvetica" w:cs="Helvetica"/>
          <w:color w:val="373737"/>
          <w:sz w:val="20"/>
          <w:szCs w:val="20"/>
        </w:rPr>
        <w:t>“</w:t>
      </w:r>
    </w:p>
    <w:p w14:paraId="7124D814" w14:textId="77777777" w:rsidR="002C3110" w:rsidRPr="00B41C8D" w:rsidRDefault="002C3110" w:rsidP="002419B7">
      <w:pPr>
        <w:pStyle w:val="ListParagraph"/>
        <w:shd w:val="clear" w:color="auto" w:fill="FFFFFF"/>
        <w:spacing w:before="100" w:beforeAutospacing="1" w:after="100" w:afterAutospacing="1" w:line="240" w:lineRule="auto"/>
        <w:ind w:left="1701"/>
        <w:rPr>
          <w:rFonts w:ascii="Helvetica" w:hAnsi="Helvetica" w:cs="Helvetica"/>
          <w:color w:val="373737"/>
          <w:sz w:val="20"/>
          <w:szCs w:val="20"/>
        </w:rPr>
      </w:pPr>
    </w:p>
    <w:p w14:paraId="4A8A6CDF" w14:textId="3465CB56" w:rsidR="00EB6472" w:rsidRPr="00B35E3A" w:rsidRDefault="00A07E45" w:rsidP="00B35E3A">
      <w:pPr>
        <w:pStyle w:val="ListParagraph"/>
        <w:numPr>
          <w:ilvl w:val="0"/>
          <w:numId w:val="26"/>
        </w:numPr>
        <w:shd w:val="clear" w:color="auto" w:fill="FFFFFF"/>
        <w:spacing w:before="100" w:beforeAutospacing="1" w:after="100" w:afterAutospacing="1" w:line="240" w:lineRule="auto"/>
        <w:rPr>
          <w:rFonts w:ascii="Helvetica" w:hAnsi="Helvetica" w:cs="Helvetica"/>
          <w:color w:val="373737"/>
          <w:sz w:val="23"/>
          <w:szCs w:val="23"/>
        </w:rPr>
      </w:pPr>
      <w:r w:rsidRPr="00B35E3A">
        <w:rPr>
          <w:rFonts w:ascii="Helvetica" w:hAnsi="Helvetica" w:cs="Helvetica"/>
          <w:b/>
          <w:i/>
          <w:color w:val="373737"/>
          <w:sz w:val="23"/>
          <w:szCs w:val="23"/>
        </w:rPr>
        <w:t>The Principles</w:t>
      </w:r>
      <w:r w:rsidRPr="00B35E3A">
        <w:rPr>
          <w:rFonts w:ascii="Helvetica" w:hAnsi="Helvetica" w:cs="Helvetica"/>
          <w:color w:val="373737"/>
          <w:sz w:val="23"/>
          <w:szCs w:val="23"/>
        </w:rPr>
        <w:t>.</w:t>
      </w:r>
      <w:r w:rsidR="00B41C8D" w:rsidRPr="00B35E3A">
        <w:rPr>
          <w:rFonts w:ascii="Helvetica" w:hAnsi="Helvetica" w:cs="Helvetica"/>
          <w:color w:val="373737"/>
          <w:sz w:val="23"/>
          <w:szCs w:val="23"/>
        </w:rPr>
        <w:t xml:space="preserve"> </w:t>
      </w:r>
      <w:r w:rsidR="00EB6472" w:rsidRPr="00B35E3A">
        <w:rPr>
          <w:rFonts w:ascii="Helvetica" w:hAnsi="Helvetica" w:cs="Helvetica"/>
          <w:color w:val="373737"/>
          <w:sz w:val="23"/>
          <w:szCs w:val="23"/>
        </w:rPr>
        <w:t>It also states that</w:t>
      </w:r>
      <w:r w:rsidR="006045DA" w:rsidRPr="00B35E3A">
        <w:rPr>
          <w:rFonts w:ascii="Helvetica" w:hAnsi="Helvetica" w:cs="Helvetica"/>
          <w:color w:val="373737"/>
          <w:sz w:val="23"/>
          <w:szCs w:val="23"/>
        </w:rPr>
        <w:t xml:space="preserve"> </w:t>
      </w:r>
      <w:r w:rsidR="00FE3744" w:rsidRPr="00B35E3A">
        <w:rPr>
          <w:rFonts w:ascii="Helvetica" w:hAnsi="Helvetica" w:cs="Helvetica"/>
          <w:color w:val="373737"/>
          <w:sz w:val="23"/>
          <w:szCs w:val="23"/>
        </w:rPr>
        <w:t>in</w:t>
      </w:r>
      <w:r w:rsidRPr="00B35E3A">
        <w:rPr>
          <w:rFonts w:ascii="Helvetica" w:hAnsi="Helvetica" w:cs="Helvetica"/>
          <w:color w:val="373737"/>
          <w:sz w:val="23"/>
          <w:szCs w:val="23"/>
        </w:rPr>
        <w:t xml:space="preserve"> determining the </w:t>
      </w:r>
      <w:r w:rsidR="00FE3744" w:rsidRPr="00B35E3A">
        <w:rPr>
          <w:rFonts w:ascii="Helvetica" w:hAnsi="Helvetica" w:cs="Helvetica"/>
          <w:color w:val="373737"/>
          <w:sz w:val="23"/>
          <w:szCs w:val="23"/>
        </w:rPr>
        <w:t>specific commitments in the NAP (5 – 15 required),</w:t>
      </w:r>
    </w:p>
    <w:p w14:paraId="3B7F7EFA" w14:textId="5D4D61D1" w:rsidR="00EB6472" w:rsidRPr="00B41C8D" w:rsidRDefault="006045DA" w:rsidP="002419B7">
      <w:pPr>
        <w:shd w:val="clear" w:color="auto" w:fill="FFFFFF"/>
        <w:spacing w:before="100" w:beforeAutospacing="1" w:after="100" w:afterAutospacing="1" w:line="240" w:lineRule="auto"/>
        <w:ind w:left="1418"/>
        <w:rPr>
          <w:rFonts w:ascii="Helvetica" w:hAnsi="Helvetica" w:cs="Helvetica"/>
          <w:color w:val="373737"/>
          <w:sz w:val="20"/>
          <w:szCs w:val="20"/>
        </w:rPr>
      </w:pPr>
      <w:r w:rsidRPr="00B41C8D">
        <w:rPr>
          <w:rFonts w:ascii="Helvetica" w:hAnsi="Helvetica" w:cs="Helvetica"/>
          <w:color w:val="373737"/>
          <w:sz w:val="20"/>
          <w:szCs w:val="20"/>
        </w:rPr>
        <w:t xml:space="preserve">“ </w:t>
      </w:r>
      <w:r w:rsidR="00EB6472" w:rsidRPr="00B41C8D">
        <w:rPr>
          <w:rFonts w:ascii="Helvetica" w:hAnsi="Helvetica" w:cs="Helvetica"/>
          <w:color w:val="373737"/>
          <w:sz w:val="20"/>
          <w:szCs w:val="20"/>
        </w:rPr>
        <w:t xml:space="preserve">Each of the commitments made under an </w:t>
      </w:r>
      <w:r w:rsidR="00BD4F73" w:rsidRPr="00B41C8D">
        <w:rPr>
          <w:rFonts w:ascii="Helvetica" w:hAnsi="Helvetica" w:cs="Helvetica"/>
          <w:color w:val="373737"/>
          <w:sz w:val="20"/>
          <w:szCs w:val="20"/>
        </w:rPr>
        <w:t>N</w:t>
      </w:r>
      <w:r w:rsidR="00EB6472" w:rsidRPr="00B41C8D">
        <w:rPr>
          <w:rFonts w:ascii="Helvetica" w:hAnsi="Helvetica" w:cs="Helvetica"/>
          <w:color w:val="373737"/>
          <w:sz w:val="20"/>
          <w:szCs w:val="20"/>
        </w:rPr>
        <w:t>AP must address at least one of the following principles laid out by the OGP, so please consider these when making your contributions.</w:t>
      </w:r>
      <w:r w:rsidR="00FE3744" w:rsidRPr="00B41C8D">
        <w:rPr>
          <w:rStyle w:val="FootnoteReference"/>
          <w:rFonts w:ascii="Helvetica" w:hAnsi="Helvetica" w:cs="Helvetica"/>
          <w:color w:val="373737"/>
          <w:sz w:val="20"/>
          <w:szCs w:val="20"/>
        </w:rPr>
        <w:footnoteReference w:id="30"/>
      </w:r>
    </w:p>
    <w:p w14:paraId="2537201A" w14:textId="77777777" w:rsidR="00EB6472" w:rsidRPr="00B41C8D" w:rsidRDefault="00EB6472" w:rsidP="00403217">
      <w:pPr>
        <w:pStyle w:val="ListParagraph"/>
        <w:numPr>
          <w:ilvl w:val="0"/>
          <w:numId w:val="5"/>
        </w:numPr>
        <w:shd w:val="clear" w:color="auto" w:fill="FFFFFF"/>
        <w:spacing w:before="100" w:beforeAutospacing="1" w:after="100" w:afterAutospacing="1" w:line="240" w:lineRule="auto"/>
        <w:ind w:left="1843"/>
        <w:rPr>
          <w:rFonts w:ascii="Helvetica" w:hAnsi="Helvetica" w:cs="Helvetica"/>
          <w:color w:val="373737"/>
          <w:sz w:val="20"/>
          <w:szCs w:val="20"/>
        </w:rPr>
      </w:pPr>
      <w:r w:rsidRPr="00B41C8D">
        <w:rPr>
          <w:rFonts w:ascii="Helvetica" w:hAnsi="Helvetica" w:cs="Helvetica"/>
          <w:b/>
          <w:color w:val="373737"/>
          <w:sz w:val="20"/>
          <w:szCs w:val="20"/>
        </w:rPr>
        <w:t>Transparency</w:t>
      </w:r>
      <w:r w:rsidRPr="00B41C8D">
        <w:rPr>
          <w:rFonts w:ascii="Helvetica" w:hAnsi="Helvetica" w:cs="Helvetica"/>
          <w:color w:val="373737"/>
          <w:sz w:val="20"/>
          <w:szCs w:val="20"/>
        </w:rPr>
        <w:t>: Publication of government-held information; proactive or reactive releases of information; Mechanisms to strengthen the right to and open access to information.</w:t>
      </w:r>
    </w:p>
    <w:p w14:paraId="4ED752C5" w14:textId="77777777" w:rsidR="00653EFC" w:rsidRPr="00B41C8D" w:rsidRDefault="00EB6472" w:rsidP="00403217">
      <w:pPr>
        <w:pStyle w:val="ListParagraph"/>
        <w:numPr>
          <w:ilvl w:val="0"/>
          <w:numId w:val="5"/>
        </w:numPr>
        <w:shd w:val="clear" w:color="auto" w:fill="FFFFFF"/>
        <w:spacing w:before="100" w:beforeAutospacing="1" w:after="100" w:afterAutospacing="1" w:line="240" w:lineRule="auto"/>
        <w:ind w:left="1843"/>
        <w:rPr>
          <w:rFonts w:ascii="Helvetica" w:hAnsi="Helvetica" w:cs="Helvetica"/>
          <w:color w:val="373737"/>
          <w:sz w:val="20"/>
          <w:szCs w:val="20"/>
        </w:rPr>
      </w:pPr>
      <w:r w:rsidRPr="00B41C8D">
        <w:rPr>
          <w:rFonts w:ascii="Helvetica" w:hAnsi="Helvetica" w:cs="Helvetica"/>
          <w:b/>
          <w:color w:val="373737"/>
          <w:sz w:val="20"/>
          <w:szCs w:val="20"/>
        </w:rPr>
        <w:t xml:space="preserve">Accountability: </w:t>
      </w:r>
      <w:r w:rsidRPr="00B41C8D">
        <w:rPr>
          <w:rFonts w:ascii="Helvetica" w:hAnsi="Helvetica" w:cs="Helvetica"/>
          <w:color w:val="373737"/>
          <w:sz w:val="20"/>
          <w:szCs w:val="20"/>
        </w:rPr>
        <w:t>The rules, regulations and mechanisms in place that call upon government actors to justify their actions, act upon criticisms or requirements made of them, and accept responsibility for failure to perform with respect to laws or commitments. Ideally these should include the public.</w:t>
      </w:r>
    </w:p>
    <w:p w14:paraId="358F3ACA" w14:textId="77777777" w:rsidR="006045DA" w:rsidRPr="00B41C8D" w:rsidRDefault="00EB6472" w:rsidP="00403217">
      <w:pPr>
        <w:pStyle w:val="ListParagraph"/>
        <w:numPr>
          <w:ilvl w:val="0"/>
          <w:numId w:val="5"/>
        </w:numPr>
        <w:shd w:val="clear" w:color="auto" w:fill="FFFFFF"/>
        <w:spacing w:before="100" w:beforeAutospacing="1" w:after="100" w:afterAutospacing="1" w:line="240" w:lineRule="auto"/>
        <w:ind w:left="1843"/>
        <w:rPr>
          <w:rFonts w:ascii="Helvetica" w:hAnsi="Helvetica" w:cs="Helvetica"/>
          <w:color w:val="373737"/>
          <w:sz w:val="20"/>
          <w:szCs w:val="20"/>
        </w:rPr>
      </w:pPr>
      <w:r w:rsidRPr="00B41C8D">
        <w:rPr>
          <w:rFonts w:ascii="Helvetica" w:hAnsi="Helvetica" w:cs="Helvetica"/>
          <w:b/>
          <w:color w:val="373737"/>
          <w:sz w:val="20"/>
          <w:szCs w:val="20"/>
        </w:rPr>
        <w:t xml:space="preserve">Participation: </w:t>
      </w:r>
      <w:r w:rsidRPr="00B41C8D">
        <w:rPr>
          <w:rFonts w:ascii="Helvetica" w:hAnsi="Helvetica" w:cs="Helvetica"/>
          <w:color w:val="373737"/>
          <w:sz w:val="20"/>
          <w:szCs w:val="20"/>
        </w:rPr>
        <w:t>on government policies or programs to provide input or feedback and make contributions that lead to more responsive innovative and effective governance.</w:t>
      </w:r>
    </w:p>
    <w:p w14:paraId="52CF2E73" w14:textId="77777777" w:rsidR="00EB6472" w:rsidRPr="00B41C8D" w:rsidRDefault="006045DA" w:rsidP="00403217">
      <w:pPr>
        <w:pStyle w:val="ListParagraph"/>
        <w:numPr>
          <w:ilvl w:val="0"/>
          <w:numId w:val="5"/>
        </w:numPr>
        <w:shd w:val="clear" w:color="auto" w:fill="FFFFFF"/>
        <w:spacing w:before="100" w:beforeAutospacing="1" w:after="100" w:afterAutospacing="1" w:line="240" w:lineRule="auto"/>
        <w:ind w:left="1843"/>
        <w:rPr>
          <w:rFonts w:ascii="Helvetica" w:hAnsi="Helvetica" w:cs="Helvetica"/>
          <w:color w:val="373737"/>
          <w:sz w:val="20"/>
          <w:szCs w:val="20"/>
        </w:rPr>
      </w:pPr>
      <w:r w:rsidRPr="00B41C8D">
        <w:rPr>
          <w:rFonts w:ascii="Helvetica" w:hAnsi="Helvetica" w:cs="Helvetica"/>
          <w:b/>
          <w:color w:val="373737"/>
          <w:sz w:val="20"/>
          <w:szCs w:val="20"/>
        </w:rPr>
        <w:t>Technology and Innovation:</w:t>
      </w:r>
      <w:r w:rsidRPr="00B41C8D">
        <w:rPr>
          <w:rFonts w:ascii="Helvetica" w:hAnsi="Helvetica" w:cs="Helvetica"/>
          <w:color w:val="373737"/>
          <w:sz w:val="20"/>
          <w:szCs w:val="20"/>
        </w:rPr>
        <w:t xml:space="preserve"> Providing</w:t>
      </w:r>
      <w:r w:rsidRPr="00B41C8D">
        <w:rPr>
          <w:rFonts w:ascii="Helvetica" w:hAnsi="Helvetica" w:cs="Helvetica"/>
          <w:b/>
          <w:color w:val="373737"/>
          <w:sz w:val="20"/>
          <w:szCs w:val="20"/>
        </w:rPr>
        <w:t xml:space="preserve"> </w:t>
      </w:r>
      <w:r w:rsidRPr="00B41C8D">
        <w:rPr>
          <w:rFonts w:ascii="Helvetica" w:hAnsi="Helvetica" w:cs="Helvetica"/>
          <w:color w:val="373737"/>
          <w:sz w:val="20"/>
          <w:szCs w:val="20"/>
        </w:rPr>
        <w:t xml:space="preserve">citizens with open access to and capability with technology for greater innovation. To be relevant to OGP, these </w:t>
      </w:r>
      <w:r w:rsidRPr="00B41C8D">
        <w:rPr>
          <w:rFonts w:ascii="Helvetica" w:hAnsi="Helvetica" w:cs="Helvetica"/>
          <w:color w:val="373737"/>
          <w:sz w:val="20"/>
          <w:szCs w:val="20"/>
        </w:rPr>
        <w:lastRenderedPageBreak/>
        <w:t>initiatives must advance government transparency, accountability and/or public participation.”</w:t>
      </w:r>
    </w:p>
    <w:p w14:paraId="7135CE29" w14:textId="77777777" w:rsidR="00BD4F73" w:rsidRDefault="00BD4F73" w:rsidP="00BD4F73">
      <w:pPr>
        <w:pStyle w:val="ListParagraph"/>
        <w:shd w:val="clear" w:color="auto" w:fill="FFFFFF"/>
        <w:spacing w:before="100" w:beforeAutospacing="1" w:after="100" w:afterAutospacing="1" w:line="240" w:lineRule="auto"/>
        <w:ind w:left="1320"/>
        <w:rPr>
          <w:rFonts w:ascii="Helvetica" w:hAnsi="Helvetica" w:cs="Helvetica"/>
          <w:b/>
          <w:color w:val="373737"/>
          <w:sz w:val="23"/>
          <w:szCs w:val="23"/>
        </w:rPr>
      </w:pPr>
    </w:p>
    <w:p w14:paraId="16A12237" w14:textId="0B58A9B2" w:rsidR="00BD4F73" w:rsidRDefault="00BD4F73" w:rsidP="00B35E3A">
      <w:pPr>
        <w:pStyle w:val="ListParagraph"/>
        <w:shd w:val="clear" w:color="auto" w:fill="FFFFFF"/>
        <w:spacing w:before="100" w:beforeAutospacing="1" w:after="100" w:afterAutospacing="1" w:line="240" w:lineRule="auto"/>
        <w:ind w:left="993"/>
        <w:rPr>
          <w:rFonts w:ascii="Helvetica" w:hAnsi="Helvetica" w:cs="Helvetica"/>
          <w:color w:val="373737"/>
          <w:sz w:val="23"/>
          <w:szCs w:val="23"/>
        </w:rPr>
      </w:pPr>
      <w:r w:rsidRPr="00BD4F73">
        <w:rPr>
          <w:rFonts w:ascii="Helvetica" w:hAnsi="Helvetica" w:cs="Helvetica"/>
          <w:color w:val="373737"/>
          <w:sz w:val="23"/>
          <w:szCs w:val="23"/>
        </w:rPr>
        <w:t>It does not</w:t>
      </w:r>
      <w:r w:rsidR="00E07E6E">
        <w:rPr>
          <w:rFonts w:ascii="Helvetica" w:hAnsi="Helvetica" w:cs="Helvetica"/>
          <w:color w:val="373737"/>
          <w:sz w:val="23"/>
          <w:szCs w:val="23"/>
        </w:rPr>
        <w:t>, however,</w:t>
      </w:r>
      <w:r w:rsidRPr="00BD4F73">
        <w:rPr>
          <w:rFonts w:ascii="Helvetica" w:hAnsi="Helvetica" w:cs="Helvetica"/>
          <w:color w:val="373737"/>
          <w:sz w:val="23"/>
          <w:szCs w:val="23"/>
        </w:rPr>
        <w:t xml:space="preserve"> state wh</w:t>
      </w:r>
      <w:r w:rsidR="002C3110">
        <w:rPr>
          <w:rFonts w:ascii="Helvetica" w:hAnsi="Helvetica" w:cs="Helvetica"/>
          <w:color w:val="373737"/>
          <w:sz w:val="23"/>
          <w:szCs w:val="23"/>
        </w:rPr>
        <w:t>ich</w:t>
      </w:r>
      <w:r w:rsidRPr="00BD4F73">
        <w:rPr>
          <w:rFonts w:ascii="Helvetica" w:hAnsi="Helvetica" w:cs="Helvetica"/>
          <w:color w:val="373737"/>
          <w:sz w:val="23"/>
          <w:szCs w:val="23"/>
        </w:rPr>
        <w:t xml:space="preserve"> </w:t>
      </w:r>
      <w:r w:rsidR="00E64C84">
        <w:rPr>
          <w:rFonts w:ascii="Helvetica" w:hAnsi="Helvetica" w:cs="Helvetica"/>
          <w:color w:val="373737"/>
          <w:sz w:val="23"/>
          <w:szCs w:val="23"/>
        </w:rPr>
        <w:t xml:space="preserve">of the above </w:t>
      </w:r>
      <w:r w:rsidRPr="00BD4F73">
        <w:rPr>
          <w:rFonts w:ascii="Helvetica" w:hAnsi="Helvetica" w:cs="Helvetica"/>
          <w:color w:val="373737"/>
          <w:sz w:val="23"/>
          <w:szCs w:val="23"/>
        </w:rPr>
        <w:t>principles it envisions</w:t>
      </w:r>
      <w:r w:rsidR="00001B78">
        <w:rPr>
          <w:rFonts w:ascii="Helvetica" w:hAnsi="Helvetica" w:cs="Helvetica"/>
          <w:color w:val="373737"/>
          <w:sz w:val="23"/>
          <w:szCs w:val="23"/>
        </w:rPr>
        <w:t xml:space="preserve"> Australia’s first </w:t>
      </w:r>
      <w:r w:rsidRPr="00BD4F73">
        <w:rPr>
          <w:rFonts w:ascii="Helvetica" w:hAnsi="Helvetica" w:cs="Helvetica"/>
          <w:color w:val="373737"/>
          <w:sz w:val="23"/>
          <w:szCs w:val="23"/>
        </w:rPr>
        <w:t>NAP should address.</w:t>
      </w:r>
      <w:r w:rsidR="00E64C84">
        <w:rPr>
          <w:rFonts w:ascii="Helvetica" w:hAnsi="Helvetica" w:cs="Helvetica"/>
          <w:color w:val="373737"/>
          <w:sz w:val="23"/>
          <w:szCs w:val="23"/>
        </w:rPr>
        <w:t xml:space="preserve"> This, is a key issue to be addressed.</w:t>
      </w:r>
    </w:p>
    <w:p w14:paraId="77F0ABCE" w14:textId="77777777" w:rsidR="006714E7" w:rsidRDefault="006714E7" w:rsidP="00B35E3A">
      <w:pPr>
        <w:shd w:val="clear" w:color="auto" w:fill="FFFFFF"/>
        <w:spacing w:before="100" w:beforeAutospacing="1" w:after="100" w:afterAutospacing="1" w:line="240" w:lineRule="auto"/>
        <w:ind w:left="709"/>
        <w:rPr>
          <w:rFonts w:cs="Helvetica"/>
          <w:b/>
          <w:color w:val="373737"/>
          <w:sz w:val="32"/>
          <w:szCs w:val="32"/>
        </w:rPr>
      </w:pPr>
    </w:p>
    <w:p w14:paraId="0B4401C5" w14:textId="1BADDC7F" w:rsidR="00B35E3A" w:rsidRPr="007A75FB" w:rsidRDefault="006714E7" w:rsidP="00B35E3A">
      <w:pPr>
        <w:shd w:val="clear" w:color="auto" w:fill="FFFFFF"/>
        <w:spacing w:before="100" w:beforeAutospacing="1" w:after="100" w:afterAutospacing="1" w:line="240" w:lineRule="auto"/>
        <w:ind w:left="709"/>
        <w:rPr>
          <w:rFonts w:cs="Helvetica"/>
          <w:b/>
          <w:color w:val="373737"/>
          <w:sz w:val="32"/>
          <w:szCs w:val="32"/>
        </w:rPr>
      </w:pPr>
      <w:r>
        <w:rPr>
          <w:rFonts w:cs="Helvetica"/>
          <w:b/>
          <w:color w:val="373737"/>
          <w:sz w:val="32"/>
          <w:szCs w:val="32"/>
        </w:rPr>
        <w:t xml:space="preserve">Guidance in choosing the principles to be applied – </w:t>
      </w:r>
      <w:r w:rsidR="00B35E3A" w:rsidRPr="007A75FB">
        <w:rPr>
          <w:rFonts w:cs="Helvetica"/>
          <w:b/>
          <w:color w:val="373737"/>
          <w:sz w:val="32"/>
          <w:szCs w:val="32"/>
        </w:rPr>
        <w:t>Relevant material.</w:t>
      </w:r>
    </w:p>
    <w:p w14:paraId="3EAA4C95" w14:textId="5F1699FD" w:rsidR="00BD4F73" w:rsidRPr="00B35E3A" w:rsidRDefault="00B35E3A" w:rsidP="0087024D">
      <w:pPr>
        <w:shd w:val="clear" w:color="auto" w:fill="FFFFFF"/>
        <w:spacing w:before="100" w:beforeAutospacing="1" w:after="100" w:afterAutospacing="1" w:line="240" w:lineRule="auto"/>
        <w:ind w:left="709"/>
        <w:rPr>
          <w:rFonts w:ascii="Helvetica" w:hAnsi="Helvetica" w:cs="Helvetica"/>
          <w:color w:val="373737"/>
          <w:sz w:val="23"/>
          <w:szCs w:val="23"/>
        </w:rPr>
      </w:pPr>
      <w:r>
        <w:rPr>
          <w:rFonts w:ascii="Helvetica" w:hAnsi="Helvetica" w:cs="Helvetica"/>
          <w:color w:val="373737"/>
          <w:sz w:val="23"/>
          <w:szCs w:val="23"/>
        </w:rPr>
        <w:t xml:space="preserve"> </w:t>
      </w:r>
      <w:r w:rsidR="00B06A02" w:rsidRPr="00B35E3A">
        <w:rPr>
          <w:rFonts w:ascii="Helvetica" w:hAnsi="Helvetica" w:cs="Helvetica"/>
          <w:color w:val="373737"/>
          <w:sz w:val="23"/>
          <w:szCs w:val="23"/>
        </w:rPr>
        <w:t xml:space="preserve">There is relevant material </w:t>
      </w:r>
      <w:r w:rsidR="002C3110" w:rsidRPr="00B35E3A">
        <w:rPr>
          <w:rFonts w:ascii="Helvetica" w:hAnsi="Helvetica" w:cs="Helvetica"/>
          <w:color w:val="373737"/>
          <w:sz w:val="23"/>
          <w:szCs w:val="23"/>
        </w:rPr>
        <w:t xml:space="preserve">to be considered </w:t>
      </w:r>
      <w:r w:rsidR="00B06A02" w:rsidRPr="00B35E3A">
        <w:rPr>
          <w:rFonts w:ascii="Helvetica" w:hAnsi="Helvetica" w:cs="Helvetica"/>
          <w:color w:val="373737"/>
          <w:sz w:val="23"/>
          <w:szCs w:val="23"/>
        </w:rPr>
        <w:t xml:space="preserve">in the Articles of </w:t>
      </w:r>
      <w:r w:rsidR="002C3110" w:rsidRPr="00B35E3A">
        <w:rPr>
          <w:rFonts w:ascii="Helvetica" w:hAnsi="Helvetica" w:cs="Helvetica"/>
          <w:color w:val="373737"/>
          <w:sz w:val="23"/>
          <w:szCs w:val="23"/>
        </w:rPr>
        <w:t>G</w:t>
      </w:r>
      <w:r w:rsidR="00B06A02" w:rsidRPr="00B35E3A">
        <w:rPr>
          <w:rFonts w:ascii="Helvetica" w:hAnsi="Helvetica" w:cs="Helvetica"/>
          <w:color w:val="373737"/>
          <w:sz w:val="23"/>
          <w:szCs w:val="23"/>
        </w:rPr>
        <w:t>overnance</w:t>
      </w:r>
      <w:r w:rsidR="0087024D">
        <w:rPr>
          <w:rFonts w:ascii="Helvetica" w:hAnsi="Helvetica" w:cs="Helvetica"/>
          <w:color w:val="373737"/>
          <w:sz w:val="23"/>
          <w:szCs w:val="23"/>
        </w:rPr>
        <w:t>. They</w:t>
      </w:r>
      <w:r w:rsidR="001334F7" w:rsidRPr="00B35E3A">
        <w:rPr>
          <w:rFonts w:ascii="Helvetica" w:hAnsi="Helvetica" w:cs="Helvetica"/>
          <w:color w:val="373737"/>
          <w:sz w:val="23"/>
          <w:szCs w:val="23"/>
        </w:rPr>
        <w:t xml:space="preserve"> </w:t>
      </w:r>
      <w:r w:rsidR="00A75266">
        <w:rPr>
          <w:rFonts w:ascii="Helvetica" w:hAnsi="Helvetica" w:cs="Helvetica"/>
          <w:color w:val="373737"/>
          <w:sz w:val="23"/>
          <w:szCs w:val="23"/>
        </w:rPr>
        <w:t xml:space="preserve">   </w:t>
      </w:r>
      <w:r w:rsidR="00BD4F73" w:rsidRPr="00B35E3A">
        <w:rPr>
          <w:rFonts w:ascii="Helvetica" w:hAnsi="Helvetica" w:cs="Helvetica"/>
          <w:color w:val="373737"/>
          <w:sz w:val="23"/>
          <w:szCs w:val="23"/>
        </w:rPr>
        <w:t>state</w:t>
      </w:r>
      <w:r w:rsidR="005063AC">
        <w:rPr>
          <w:rFonts w:ascii="Helvetica" w:hAnsi="Helvetica" w:cs="Helvetica"/>
          <w:color w:val="373737"/>
          <w:sz w:val="23"/>
          <w:szCs w:val="23"/>
        </w:rPr>
        <w:t xml:space="preserve">; </w:t>
      </w:r>
      <w:r w:rsidR="00A43106">
        <w:rPr>
          <w:rStyle w:val="FootnoteReference"/>
          <w:rFonts w:ascii="Helvetica" w:hAnsi="Helvetica" w:cs="Helvetica"/>
          <w:color w:val="373737"/>
          <w:sz w:val="23"/>
          <w:szCs w:val="23"/>
        </w:rPr>
        <w:footnoteReference w:id="31"/>
      </w:r>
    </w:p>
    <w:p w14:paraId="2648B73D" w14:textId="77777777" w:rsidR="00BD4F73" w:rsidRPr="00BD4F73" w:rsidRDefault="00BD4F73"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4EAA6119" w14:textId="77777777" w:rsidR="00BD4F73" w:rsidRPr="00A43106" w:rsidRDefault="00BD4F73" w:rsidP="00403217">
      <w:pPr>
        <w:pStyle w:val="ListParagraph"/>
        <w:shd w:val="clear" w:color="auto" w:fill="FFFFFF"/>
        <w:spacing w:before="100" w:beforeAutospacing="1" w:after="100" w:afterAutospacing="1" w:line="240" w:lineRule="auto"/>
        <w:ind w:left="1843"/>
        <w:rPr>
          <w:rFonts w:ascii="Helvetica" w:hAnsi="Helvetica" w:cs="Helvetica"/>
          <w:b/>
          <w:color w:val="373737"/>
          <w:sz w:val="20"/>
          <w:szCs w:val="20"/>
        </w:rPr>
      </w:pPr>
      <w:r w:rsidRPr="00A43106">
        <w:rPr>
          <w:rFonts w:ascii="Helvetica" w:hAnsi="Helvetica" w:cs="Helvetica"/>
          <w:color w:val="373737"/>
          <w:sz w:val="20"/>
          <w:szCs w:val="20"/>
        </w:rPr>
        <w:t>“While the nature of concrete commitments under any grand challenge area should be flexible and allow for each country’s unique circumstances</w:t>
      </w:r>
      <w:r w:rsidRPr="00A43106">
        <w:rPr>
          <w:rFonts w:ascii="Helvetica" w:hAnsi="Helvetica" w:cs="Helvetica"/>
          <w:b/>
          <w:color w:val="373737"/>
          <w:sz w:val="20"/>
          <w:szCs w:val="20"/>
        </w:rPr>
        <w:t xml:space="preserve">, </w:t>
      </w:r>
      <w:r w:rsidRPr="00A43106">
        <w:rPr>
          <w:rFonts w:ascii="Helvetica" w:hAnsi="Helvetica" w:cs="Helvetica"/>
          <w:i/>
          <w:color w:val="373737"/>
          <w:sz w:val="20"/>
          <w:szCs w:val="20"/>
        </w:rPr>
        <w:t>all OGP commitments should reflect four core open government principles</w:t>
      </w:r>
      <w:r w:rsidRPr="00A43106">
        <w:rPr>
          <w:rFonts w:ascii="Helvetica" w:hAnsi="Helvetica" w:cs="Helvetica"/>
          <w:b/>
          <w:color w:val="373737"/>
          <w:sz w:val="20"/>
          <w:szCs w:val="20"/>
        </w:rPr>
        <w:t>:</w:t>
      </w:r>
    </w:p>
    <w:p w14:paraId="795BCFEC" w14:textId="77777777" w:rsidR="00063BDB" w:rsidRPr="00A43106" w:rsidRDefault="00063BDB" w:rsidP="00403217">
      <w:pPr>
        <w:pStyle w:val="ListParagraph"/>
        <w:shd w:val="clear" w:color="auto" w:fill="FFFFFF"/>
        <w:spacing w:before="100" w:beforeAutospacing="1" w:after="100" w:afterAutospacing="1" w:line="240" w:lineRule="auto"/>
        <w:ind w:left="1843"/>
        <w:rPr>
          <w:rFonts w:ascii="Helvetica" w:hAnsi="Helvetica" w:cs="Helvetica"/>
          <w:b/>
          <w:color w:val="373737"/>
          <w:sz w:val="20"/>
          <w:szCs w:val="20"/>
        </w:rPr>
      </w:pPr>
    </w:p>
    <w:p w14:paraId="52449AC0" w14:textId="77777777" w:rsidR="00063BDB" w:rsidRPr="00A43106" w:rsidRDefault="00063BDB" w:rsidP="00C67946">
      <w:pPr>
        <w:pStyle w:val="ListParagraph"/>
        <w:numPr>
          <w:ilvl w:val="0"/>
          <w:numId w:val="7"/>
        </w:numPr>
        <w:shd w:val="clear" w:color="auto" w:fill="FFFFFF"/>
        <w:tabs>
          <w:tab w:val="left" w:pos="1843"/>
        </w:tabs>
        <w:spacing w:before="100" w:beforeAutospacing="1" w:after="100" w:afterAutospacing="1" w:line="240" w:lineRule="auto"/>
        <w:ind w:left="1843" w:hanging="11"/>
        <w:rPr>
          <w:rFonts w:ascii="Helvetica" w:hAnsi="Helvetica" w:cs="Helvetica"/>
          <w:color w:val="373737"/>
          <w:sz w:val="20"/>
          <w:szCs w:val="20"/>
        </w:rPr>
      </w:pPr>
      <w:r w:rsidRPr="00A43106">
        <w:rPr>
          <w:rFonts w:ascii="Helvetica" w:hAnsi="Helvetica" w:cs="Helvetica"/>
          <w:b/>
          <w:color w:val="373737"/>
          <w:sz w:val="20"/>
          <w:szCs w:val="20"/>
        </w:rPr>
        <w:t xml:space="preserve">Transparency: </w:t>
      </w:r>
      <w:r w:rsidRPr="00A43106">
        <w:rPr>
          <w:rFonts w:ascii="Helvetica" w:hAnsi="Helvetica" w:cs="Helvetica"/>
          <w:color w:val="373737"/>
          <w:sz w:val="20"/>
          <w:szCs w:val="20"/>
        </w:rPr>
        <w:t>government-held information (including on activities and decisions) is open, comprehensive, timely, freely available to the public, and meets basic open data standards (e.g. raw data, machine readability) where formats allow.</w:t>
      </w:r>
    </w:p>
    <w:p w14:paraId="2CF1A812" w14:textId="77777777" w:rsidR="00063BDB" w:rsidRPr="00A43106" w:rsidRDefault="00063BDB" w:rsidP="00C67946">
      <w:pPr>
        <w:pStyle w:val="ListParagraph"/>
        <w:shd w:val="clear" w:color="auto" w:fill="FFFFFF"/>
        <w:tabs>
          <w:tab w:val="left" w:pos="1843"/>
        </w:tabs>
        <w:spacing w:before="100" w:beforeAutospacing="1" w:after="100" w:afterAutospacing="1" w:line="240" w:lineRule="auto"/>
        <w:ind w:left="1843" w:hanging="11"/>
        <w:rPr>
          <w:rFonts w:ascii="Helvetica" w:hAnsi="Helvetica" w:cs="Helvetica"/>
          <w:b/>
          <w:color w:val="373737"/>
          <w:sz w:val="20"/>
          <w:szCs w:val="20"/>
        </w:rPr>
      </w:pPr>
    </w:p>
    <w:p w14:paraId="4DC978BB" w14:textId="77777777" w:rsidR="00063BDB" w:rsidRPr="00A43106" w:rsidRDefault="00063BDB" w:rsidP="00C67946">
      <w:pPr>
        <w:pStyle w:val="ListParagraph"/>
        <w:numPr>
          <w:ilvl w:val="0"/>
          <w:numId w:val="7"/>
        </w:numPr>
        <w:shd w:val="clear" w:color="auto" w:fill="FFFFFF"/>
        <w:tabs>
          <w:tab w:val="left" w:pos="1843"/>
        </w:tabs>
        <w:spacing w:before="100" w:beforeAutospacing="1" w:after="100" w:afterAutospacing="1" w:line="240" w:lineRule="auto"/>
        <w:ind w:left="1843" w:hanging="11"/>
        <w:rPr>
          <w:rFonts w:ascii="Helvetica" w:hAnsi="Helvetica" w:cs="Helvetica"/>
          <w:color w:val="373737"/>
          <w:sz w:val="20"/>
          <w:szCs w:val="20"/>
        </w:rPr>
      </w:pPr>
      <w:r w:rsidRPr="00A43106">
        <w:rPr>
          <w:rFonts w:ascii="Helvetica" w:hAnsi="Helvetica" w:cs="Helvetica"/>
          <w:b/>
          <w:color w:val="373737"/>
          <w:sz w:val="20"/>
          <w:szCs w:val="20"/>
        </w:rPr>
        <w:t>Citizen participation</w:t>
      </w:r>
      <w:r w:rsidRPr="00A43106">
        <w:rPr>
          <w:rFonts w:ascii="Helvetica" w:hAnsi="Helvetica" w:cs="Helvetica"/>
          <w:color w:val="373737"/>
          <w:sz w:val="20"/>
          <w:szCs w:val="20"/>
        </w:rPr>
        <w:t>: Governments seek to mobilise citizens to engage in public debate, provide input, and make contributions that lead to more responsive, innovative and effective governance.</w:t>
      </w:r>
    </w:p>
    <w:p w14:paraId="45296EA2" w14:textId="77777777" w:rsidR="00063BDB" w:rsidRPr="00A43106" w:rsidRDefault="00063BDB" w:rsidP="00C67946">
      <w:pPr>
        <w:pStyle w:val="ListParagraph"/>
        <w:shd w:val="clear" w:color="auto" w:fill="FFFFFF"/>
        <w:tabs>
          <w:tab w:val="left" w:pos="1843"/>
        </w:tabs>
        <w:spacing w:before="100" w:beforeAutospacing="1" w:after="100" w:afterAutospacing="1" w:line="240" w:lineRule="auto"/>
        <w:ind w:left="1843" w:hanging="11"/>
        <w:rPr>
          <w:rFonts w:ascii="Helvetica" w:hAnsi="Helvetica" w:cs="Helvetica"/>
          <w:color w:val="373737"/>
          <w:sz w:val="20"/>
          <w:szCs w:val="20"/>
        </w:rPr>
      </w:pPr>
    </w:p>
    <w:p w14:paraId="61860861" w14:textId="77777777" w:rsidR="00063BDB" w:rsidRPr="00A43106" w:rsidRDefault="00063BDB" w:rsidP="00C67946">
      <w:pPr>
        <w:pStyle w:val="ListParagraph"/>
        <w:numPr>
          <w:ilvl w:val="0"/>
          <w:numId w:val="7"/>
        </w:numPr>
        <w:shd w:val="clear" w:color="auto" w:fill="FFFFFF"/>
        <w:tabs>
          <w:tab w:val="left" w:pos="1843"/>
        </w:tabs>
        <w:spacing w:before="100" w:beforeAutospacing="1" w:after="100" w:afterAutospacing="1" w:line="240" w:lineRule="auto"/>
        <w:ind w:left="1843" w:hanging="11"/>
        <w:rPr>
          <w:rFonts w:ascii="Helvetica" w:hAnsi="Helvetica" w:cs="Helvetica"/>
          <w:color w:val="373737"/>
          <w:sz w:val="20"/>
          <w:szCs w:val="20"/>
        </w:rPr>
      </w:pPr>
      <w:r w:rsidRPr="00A43106">
        <w:rPr>
          <w:rFonts w:ascii="Helvetica" w:hAnsi="Helvetica" w:cs="Helvetica"/>
          <w:b/>
          <w:color w:val="373737"/>
          <w:sz w:val="20"/>
          <w:szCs w:val="20"/>
        </w:rPr>
        <w:t>Public Accountability</w:t>
      </w:r>
      <w:r w:rsidRPr="00A43106">
        <w:rPr>
          <w:rFonts w:ascii="Helvetica" w:hAnsi="Helvetica" w:cs="Helvetica"/>
          <w:color w:val="373737"/>
          <w:sz w:val="20"/>
          <w:szCs w:val="20"/>
        </w:rPr>
        <w:t>: Rules, regulations and mechanisms in place call upon government actors to justify their actions, act upon criticisms or requirements made of them, and accept responsibility for failure to perform with respect to laws or commitments.</w:t>
      </w:r>
    </w:p>
    <w:p w14:paraId="6DFC4EAC" w14:textId="77777777" w:rsidR="00063BDB" w:rsidRPr="00A43106" w:rsidRDefault="00063BDB" w:rsidP="00C67946">
      <w:pPr>
        <w:pStyle w:val="ListParagraph"/>
        <w:shd w:val="clear" w:color="auto" w:fill="FFFFFF"/>
        <w:tabs>
          <w:tab w:val="left" w:pos="1843"/>
        </w:tabs>
        <w:spacing w:before="100" w:beforeAutospacing="1" w:after="100" w:afterAutospacing="1" w:line="240" w:lineRule="auto"/>
        <w:ind w:left="1843" w:hanging="11"/>
        <w:rPr>
          <w:rFonts w:ascii="Helvetica" w:hAnsi="Helvetica" w:cs="Helvetica"/>
          <w:color w:val="373737"/>
          <w:sz w:val="20"/>
          <w:szCs w:val="20"/>
        </w:rPr>
      </w:pPr>
    </w:p>
    <w:p w14:paraId="036309BC" w14:textId="77777777" w:rsidR="00063BDB" w:rsidRPr="00063BDB" w:rsidRDefault="00063BDB" w:rsidP="00C67946">
      <w:pPr>
        <w:pStyle w:val="ListParagraph"/>
        <w:numPr>
          <w:ilvl w:val="0"/>
          <w:numId w:val="7"/>
        </w:numPr>
        <w:shd w:val="clear" w:color="auto" w:fill="FFFFFF"/>
        <w:tabs>
          <w:tab w:val="left" w:pos="1843"/>
        </w:tabs>
        <w:spacing w:before="100" w:beforeAutospacing="1" w:after="100" w:afterAutospacing="1" w:line="240" w:lineRule="auto"/>
        <w:ind w:left="1843" w:hanging="11"/>
        <w:rPr>
          <w:rFonts w:ascii="Helvetica" w:hAnsi="Helvetica" w:cs="Helvetica"/>
          <w:color w:val="373737"/>
          <w:sz w:val="23"/>
          <w:szCs w:val="23"/>
        </w:rPr>
      </w:pPr>
      <w:r w:rsidRPr="00A43106">
        <w:rPr>
          <w:rFonts w:ascii="Helvetica" w:hAnsi="Helvetica" w:cs="Helvetica"/>
          <w:b/>
          <w:color w:val="373737"/>
          <w:sz w:val="20"/>
          <w:szCs w:val="20"/>
        </w:rPr>
        <w:t>Technology and Innovation for Transparency and Accountability</w:t>
      </w:r>
      <w:r w:rsidRPr="00A43106">
        <w:rPr>
          <w:rFonts w:ascii="Helvetica" w:hAnsi="Helvetica" w:cs="Helvetica"/>
          <w:color w:val="373737"/>
          <w:sz w:val="20"/>
          <w:szCs w:val="20"/>
        </w:rPr>
        <w:t>: Governments embrace the importance of providing citizens with open access to technology, the role of new technologies in driving innovation, and increasing the capacity of citizens to use technology</w:t>
      </w:r>
      <w:r>
        <w:rPr>
          <w:rFonts w:ascii="Helvetica" w:hAnsi="Helvetica" w:cs="Helvetica"/>
          <w:color w:val="373737"/>
          <w:sz w:val="23"/>
          <w:szCs w:val="23"/>
        </w:rPr>
        <w:t>.</w:t>
      </w:r>
    </w:p>
    <w:p w14:paraId="09791E7B" w14:textId="77777777" w:rsidR="00063BDB" w:rsidRDefault="00063BDB"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rPr>
      </w:pPr>
    </w:p>
    <w:p w14:paraId="6A865644" w14:textId="2319BD4F" w:rsidR="00A43106" w:rsidRDefault="00A43106" w:rsidP="00814FA7">
      <w:pPr>
        <w:pStyle w:val="ListParagraph"/>
        <w:shd w:val="clear" w:color="auto" w:fill="FFFFFF"/>
        <w:spacing w:before="100" w:beforeAutospacing="1" w:after="100" w:afterAutospacing="1" w:line="240" w:lineRule="auto"/>
        <w:ind w:left="851"/>
        <w:rPr>
          <w:rFonts w:ascii="Helvetica" w:hAnsi="Helvetica" w:cs="Helvetica"/>
          <w:color w:val="373737"/>
          <w:sz w:val="23"/>
          <w:szCs w:val="23"/>
        </w:rPr>
      </w:pPr>
      <w:r>
        <w:rPr>
          <w:rFonts w:ascii="Helvetica" w:hAnsi="Helvetica" w:cs="Helvetica"/>
          <w:color w:val="373737"/>
          <w:sz w:val="23"/>
          <w:szCs w:val="23"/>
        </w:rPr>
        <w:t xml:space="preserve">Accepting the above </w:t>
      </w:r>
      <w:r w:rsidR="006714E7">
        <w:rPr>
          <w:rFonts w:ascii="Helvetica" w:hAnsi="Helvetica" w:cs="Helvetica"/>
          <w:color w:val="373737"/>
          <w:sz w:val="23"/>
          <w:szCs w:val="23"/>
        </w:rPr>
        <w:t xml:space="preserve">Government and OGP </w:t>
      </w:r>
      <w:r>
        <w:rPr>
          <w:rFonts w:ascii="Helvetica" w:hAnsi="Helvetica" w:cs="Helvetica"/>
          <w:color w:val="373737"/>
          <w:sz w:val="23"/>
          <w:szCs w:val="23"/>
        </w:rPr>
        <w:t xml:space="preserve">statements of the four principles, it follows that </w:t>
      </w:r>
      <w:r w:rsidR="008A5FEA">
        <w:rPr>
          <w:rFonts w:ascii="Helvetica" w:hAnsi="Helvetica" w:cs="Helvetica"/>
          <w:color w:val="373737"/>
          <w:sz w:val="23"/>
          <w:szCs w:val="23"/>
        </w:rPr>
        <w:t>the OGP’s requirement is that</w:t>
      </w:r>
      <w:r w:rsidR="00FE3744">
        <w:rPr>
          <w:rFonts w:ascii="Helvetica" w:hAnsi="Helvetica" w:cs="Helvetica"/>
          <w:color w:val="373737"/>
          <w:sz w:val="23"/>
          <w:szCs w:val="23"/>
        </w:rPr>
        <w:t xml:space="preserve"> all OGP member nations </w:t>
      </w:r>
    </w:p>
    <w:p w14:paraId="59ABC5E4" w14:textId="1C0A5ADB" w:rsidR="00A43106" w:rsidRDefault="00FE3744" w:rsidP="00814FA7">
      <w:pPr>
        <w:pStyle w:val="ListParagraph"/>
        <w:numPr>
          <w:ilvl w:val="0"/>
          <w:numId w:val="21"/>
        </w:numPr>
        <w:shd w:val="clear" w:color="auto" w:fill="FFFFFF"/>
        <w:spacing w:before="100" w:beforeAutospacing="1" w:after="100" w:afterAutospacing="1" w:line="240" w:lineRule="auto"/>
        <w:ind w:left="851" w:firstLine="0"/>
        <w:rPr>
          <w:rFonts w:ascii="Helvetica" w:hAnsi="Helvetica" w:cs="Helvetica"/>
          <w:color w:val="373737"/>
          <w:sz w:val="23"/>
          <w:szCs w:val="23"/>
        </w:rPr>
      </w:pPr>
      <w:r>
        <w:rPr>
          <w:rFonts w:ascii="Helvetica" w:hAnsi="Helvetica" w:cs="Helvetica"/>
          <w:color w:val="373737"/>
          <w:sz w:val="23"/>
          <w:szCs w:val="23"/>
        </w:rPr>
        <w:t xml:space="preserve">must </w:t>
      </w:r>
      <w:r w:rsidR="00E07E6E" w:rsidRPr="00E07E6E">
        <w:rPr>
          <w:rFonts w:ascii="Helvetica" w:hAnsi="Helvetica" w:cs="Helvetica"/>
          <w:color w:val="373737"/>
          <w:sz w:val="23"/>
          <w:szCs w:val="23"/>
        </w:rPr>
        <w:t xml:space="preserve">focus on one </w:t>
      </w:r>
      <w:r w:rsidR="008A5FEA">
        <w:rPr>
          <w:rFonts w:ascii="Helvetica" w:hAnsi="Helvetica" w:cs="Helvetica"/>
          <w:color w:val="373737"/>
          <w:sz w:val="23"/>
          <w:szCs w:val="23"/>
        </w:rPr>
        <w:t xml:space="preserve">of the above </w:t>
      </w:r>
      <w:r w:rsidR="00D60F52">
        <w:rPr>
          <w:rFonts w:ascii="Helvetica" w:hAnsi="Helvetica" w:cs="Helvetica"/>
          <w:color w:val="373737"/>
          <w:sz w:val="23"/>
          <w:szCs w:val="23"/>
        </w:rPr>
        <w:t xml:space="preserve">principles, </w:t>
      </w:r>
      <w:r w:rsidR="00E07E6E" w:rsidRPr="00E07E6E">
        <w:rPr>
          <w:rFonts w:ascii="Helvetica" w:hAnsi="Helvetica" w:cs="Helvetica"/>
          <w:color w:val="373737"/>
          <w:sz w:val="23"/>
          <w:szCs w:val="23"/>
        </w:rPr>
        <w:t xml:space="preserve">but </w:t>
      </w:r>
    </w:p>
    <w:p w14:paraId="06931C78" w14:textId="4C59CF63" w:rsidR="00063BDB" w:rsidRDefault="00E07E6E" w:rsidP="00814FA7">
      <w:pPr>
        <w:pStyle w:val="ListParagraph"/>
        <w:numPr>
          <w:ilvl w:val="0"/>
          <w:numId w:val="21"/>
        </w:numPr>
        <w:shd w:val="clear" w:color="auto" w:fill="FFFFFF"/>
        <w:spacing w:before="100" w:beforeAutospacing="1" w:after="100" w:afterAutospacing="1" w:line="240" w:lineRule="auto"/>
        <w:ind w:left="851" w:firstLine="0"/>
        <w:rPr>
          <w:rFonts w:ascii="Helvetica" w:hAnsi="Helvetica" w:cs="Helvetica"/>
          <w:b/>
          <w:color w:val="373737"/>
          <w:sz w:val="23"/>
          <w:szCs w:val="23"/>
        </w:rPr>
      </w:pPr>
      <w:r w:rsidRPr="00E07E6E">
        <w:rPr>
          <w:rFonts w:ascii="Helvetica" w:hAnsi="Helvetica" w:cs="Helvetica"/>
          <w:color w:val="373737"/>
          <w:sz w:val="23"/>
          <w:szCs w:val="23"/>
        </w:rPr>
        <w:t>should focus on the four</w:t>
      </w:r>
      <w:r>
        <w:rPr>
          <w:rFonts w:ascii="Helvetica" w:hAnsi="Helvetica" w:cs="Helvetica"/>
          <w:b/>
          <w:color w:val="373737"/>
          <w:sz w:val="23"/>
          <w:szCs w:val="23"/>
        </w:rPr>
        <w:t xml:space="preserve"> </w:t>
      </w:r>
      <w:r w:rsidR="005063AC" w:rsidRPr="005063AC">
        <w:rPr>
          <w:rFonts w:ascii="Helvetica" w:hAnsi="Helvetica" w:cs="Helvetica"/>
          <w:color w:val="373737"/>
          <w:sz w:val="23"/>
          <w:szCs w:val="23"/>
        </w:rPr>
        <w:t>core principles</w:t>
      </w:r>
    </w:p>
    <w:p w14:paraId="7FB46EC0" w14:textId="1BDF0C4A" w:rsidR="00E07E6E" w:rsidRPr="00D60F52" w:rsidRDefault="00D60F52" w:rsidP="00814FA7">
      <w:pPr>
        <w:pStyle w:val="ListParagraph"/>
        <w:shd w:val="clear" w:color="auto" w:fill="FFFFFF"/>
        <w:spacing w:before="100" w:beforeAutospacing="1" w:after="100" w:afterAutospacing="1" w:line="240" w:lineRule="auto"/>
        <w:ind w:left="851"/>
        <w:rPr>
          <w:rFonts w:ascii="Helvetica" w:hAnsi="Helvetica" w:cs="Helvetica"/>
          <w:color w:val="373737"/>
          <w:sz w:val="23"/>
          <w:szCs w:val="23"/>
        </w:rPr>
      </w:pPr>
      <w:r>
        <w:rPr>
          <w:rFonts w:ascii="Helvetica" w:hAnsi="Helvetica" w:cs="Helvetica"/>
          <w:color w:val="373737"/>
          <w:sz w:val="23"/>
          <w:szCs w:val="23"/>
        </w:rPr>
        <w:t>i</w:t>
      </w:r>
      <w:r w:rsidRPr="00D60F52">
        <w:rPr>
          <w:rFonts w:ascii="Helvetica" w:hAnsi="Helvetica" w:cs="Helvetica"/>
          <w:color w:val="373737"/>
          <w:sz w:val="23"/>
          <w:szCs w:val="23"/>
        </w:rPr>
        <w:t>n making their commitments</w:t>
      </w:r>
      <w:r w:rsidR="003C7169">
        <w:rPr>
          <w:rFonts w:ascii="Helvetica" w:hAnsi="Helvetica" w:cs="Helvetica"/>
          <w:color w:val="373737"/>
          <w:sz w:val="23"/>
          <w:szCs w:val="23"/>
        </w:rPr>
        <w:t>.</w:t>
      </w:r>
    </w:p>
    <w:p w14:paraId="4809C5C5" w14:textId="77777777" w:rsidR="00E07E6E" w:rsidRDefault="00E07E6E" w:rsidP="00814FA7">
      <w:pPr>
        <w:pStyle w:val="ListParagraph"/>
        <w:shd w:val="clear" w:color="auto" w:fill="FFFFFF"/>
        <w:spacing w:before="100" w:beforeAutospacing="1" w:after="100" w:afterAutospacing="1" w:line="240" w:lineRule="auto"/>
        <w:ind w:left="851"/>
        <w:rPr>
          <w:rFonts w:ascii="Helvetica" w:hAnsi="Helvetica" w:cs="Helvetica"/>
          <w:b/>
          <w:color w:val="373737"/>
          <w:sz w:val="23"/>
          <w:szCs w:val="23"/>
        </w:rPr>
      </w:pPr>
    </w:p>
    <w:p w14:paraId="2778BF09" w14:textId="012878EA" w:rsidR="006714E7" w:rsidRDefault="00D60F52" w:rsidP="00814FA7">
      <w:pPr>
        <w:pStyle w:val="ListParagraph"/>
        <w:shd w:val="clear" w:color="auto" w:fill="FFFFFF"/>
        <w:spacing w:before="100" w:beforeAutospacing="1" w:after="100" w:afterAutospacing="1" w:line="240" w:lineRule="auto"/>
        <w:ind w:left="851"/>
        <w:rPr>
          <w:rFonts w:ascii="Helvetica" w:hAnsi="Helvetica" w:cs="Helvetica"/>
          <w:color w:val="373737"/>
          <w:sz w:val="23"/>
          <w:szCs w:val="23"/>
        </w:rPr>
      </w:pPr>
      <w:r>
        <w:rPr>
          <w:rFonts w:ascii="Helvetica" w:hAnsi="Helvetica" w:cs="Helvetica"/>
          <w:color w:val="373737"/>
          <w:sz w:val="23"/>
          <w:szCs w:val="23"/>
        </w:rPr>
        <w:t>Focus</w:t>
      </w:r>
      <w:r w:rsidR="001428CD">
        <w:rPr>
          <w:rFonts w:ascii="Helvetica" w:hAnsi="Helvetica" w:cs="Helvetica"/>
          <w:color w:val="373737"/>
          <w:sz w:val="23"/>
          <w:szCs w:val="23"/>
        </w:rPr>
        <w:t>s</w:t>
      </w:r>
      <w:r>
        <w:rPr>
          <w:rFonts w:ascii="Helvetica" w:hAnsi="Helvetica" w:cs="Helvetica"/>
          <w:color w:val="373737"/>
          <w:sz w:val="23"/>
          <w:szCs w:val="23"/>
        </w:rPr>
        <w:t>ing on the four s</w:t>
      </w:r>
      <w:r w:rsidR="00FE3744">
        <w:rPr>
          <w:rFonts w:ascii="Helvetica" w:hAnsi="Helvetica" w:cs="Helvetica"/>
          <w:color w:val="373737"/>
          <w:sz w:val="23"/>
          <w:szCs w:val="23"/>
        </w:rPr>
        <w:t>hould not be an imposition</w:t>
      </w:r>
      <w:r w:rsidR="006714E7">
        <w:rPr>
          <w:rFonts w:ascii="Helvetica" w:hAnsi="Helvetica" w:cs="Helvetica"/>
          <w:color w:val="373737"/>
          <w:sz w:val="23"/>
          <w:szCs w:val="23"/>
        </w:rPr>
        <w:t xml:space="preserve"> - on the contrary</w:t>
      </w:r>
      <w:r>
        <w:rPr>
          <w:rFonts w:ascii="Helvetica" w:hAnsi="Helvetica" w:cs="Helvetica"/>
          <w:color w:val="373737"/>
          <w:sz w:val="23"/>
          <w:szCs w:val="23"/>
        </w:rPr>
        <w:t>.</w:t>
      </w:r>
      <w:r w:rsidR="001C760F" w:rsidRPr="005D5A4A">
        <w:rPr>
          <w:rFonts w:ascii="Helvetica" w:hAnsi="Helvetica" w:cs="Helvetica"/>
          <w:color w:val="373737"/>
          <w:sz w:val="23"/>
          <w:szCs w:val="23"/>
        </w:rPr>
        <w:t xml:space="preserve"> For example</w:t>
      </w:r>
      <w:r w:rsidR="006714E7">
        <w:rPr>
          <w:rFonts w:ascii="Helvetica" w:hAnsi="Helvetica" w:cs="Helvetica"/>
          <w:color w:val="373737"/>
          <w:sz w:val="23"/>
          <w:szCs w:val="23"/>
        </w:rPr>
        <w:t>;</w:t>
      </w:r>
      <w:r w:rsidR="00E07E6E">
        <w:rPr>
          <w:rFonts w:ascii="Helvetica" w:hAnsi="Helvetica" w:cs="Helvetica"/>
          <w:color w:val="373737"/>
          <w:sz w:val="23"/>
          <w:szCs w:val="23"/>
        </w:rPr>
        <w:t xml:space="preserve"> </w:t>
      </w:r>
    </w:p>
    <w:p w14:paraId="2E758247" w14:textId="5EFE0898" w:rsidR="006714E7" w:rsidRDefault="006714E7" w:rsidP="006714E7">
      <w:pPr>
        <w:pStyle w:val="ListParagraph"/>
        <w:numPr>
          <w:ilvl w:val="0"/>
          <w:numId w:val="21"/>
        </w:numPr>
        <w:shd w:val="clear" w:color="auto" w:fill="FFFFFF"/>
        <w:spacing w:before="100" w:beforeAutospacing="1" w:after="100" w:afterAutospacing="1" w:line="240" w:lineRule="auto"/>
        <w:rPr>
          <w:rFonts w:ascii="Helvetica" w:hAnsi="Helvetica" w:cs="Helvetica"/>
          <w:color w:val="373737"/>
          <w:sz w:val="23"/>
          <w:szCs w:val="23"/>
        </w:rPr>
      </w:pPr>
      <w:r>
        <w:rPr>
          <w:rFonts w:ascii="Helvetica" w:hAnsi="Helvetica" w:cs="Helvetica"/>
          <w:color w:val="373737"/>
          <w:sz w:val="23"/>
          <w:szCs w:val="23"/>
        </w:rPr>
        <w:t>H</w:t>
      </w:r>
      <w:r w:rsidR="00D60F52">
        <w:rPr>
          <w:rFonts w:ascii="Helvetica" w:hAnsi="Helvetica" w:cs="Helvetica"/>
          <w:color w:val="373737"/>
          <w:sz w:val="23"/>
          <w:szCs w:val="23"/>
        </w:rPr>
        <w:t>ow can the Australian Open Government Partnership</w:t>
      </w:r>
      <w:r w:rsidR="00E07E6E">
        <w:rPr>
          <w:rFonts w:ascii="Helvetica" w:hAnsi="Helvetica" w:cs="Helvetica"/>
          <w:color w:val="373737"/>
          <w:sz w:val="23"/>
          <w:szCs w:val="23"/>
        </w:rPr>
        <w:t xml:space="preserve"> </w:t>
      </w:r>
      <w:r w:rsidR="00D60F52">
        <w:rPr>
          <w:rFonts w:ascii="Helvetica" w:hAnsi="Helvetica" w:cs="Helvetica"/>
          <w:color w:val="373737"/>
          <w:sz w:val="23"/>
          <w:szCs w:val="23"/>
        </w:rPr>
        <w:t xml:space="preserve">successfully </w:t>
      </w:r>
      <w:r w:rsidR="001C760F" w:rsidRPr="005D5A4A">
        <w:rPr>
          <w:rFonts w:ascii="Helvetica" w:hAnsi="Helvetica" w:cs="Helvetica"/>
          <w:color w:val="373737"/>
          <w:sz w:val="23"/>
          <w:szCs w:val="23"/>
        </w:rPr>
        <w:t>address the “Technology and Innovation” principle</w:t>
      </w:r>
      <w:r w:rsidR="008A5FEA">
        <w:rPr>
          <w:rFonts w:ascii="Helvetica" w:hAnsi="Helvetica" w:cs="Helvetica"/>
          <w:color w:val="373737"/>
          <w:sz w:val="23"/>
          <w:szCs w:val="23"/>
        </w:rPr>
        <w:t xml:space="preserve"> without </w:t>
      </w:r>
      <w:r w:rsidR="00D60F52">
        <w:rPr>
          <w:rFonts w:ascii="Helvetica" w:hAnsi="Helvetica" w:cs="Helvetica"/>
          <w:color w:val="373737"/>
          <w:sz w:val="23"/>
          <w:szCs w:val="23"/>
        </w:rPr>
        <w:t xml:space="preserve">also </w:t>
      </w:r>
      <w:r w:rsidR="008A5FEA">
        <w:rPr>
          <w:rFonts w:ascii="Helvetica" w:hAnsi="Helvetica" w:cs="Helvetica"/>
          <w:color w:val="373737"/>
          <w:sz w:val="23"/>
          <w:szCs w:val="23"/>
        </w:rPr>
        <w:t xml:space="preserve">addressing </w:t>
      </w:r>
      <w:r w:rsidR="001C760F" w:rsidRPr="005D5A4A">
        <w:rPr>
          <w:rFonts w:ascii="Helvetica" w:hAnsi="Helvetica" w:cs="Helvetica"/>
          <w:color w:val="373737"/>
          <w:sz w:val="23"/>
          <w:szCs w:val="23"/>
        </w:rPr>
        <w:t>the “Transparency”, “Participation”,</w:t>
      </w:r>
      <w:r>
        <w:rPr>
          <w:rFonts w:ascii="Helvetica" w:hAnsi="Helvetica" w:cs="Helvetica"/>
          <w:color w:val="373737"/>
          <w:sz w:val="23"/>
          <w:szCs w:val="23"/>
        </w:rPr>
        <w:t xml:space="preserve"> and </w:t>
      </w:r>
      <w:r w:rsidR="001C760F" w:rsidRPr="005D5A4A">
        <w:rPr>
          <w:rFonts w:ascii="Helvetica" w:hAnsi="Helvetica" w:cs="Helvetica"/>
          <w:color w:val="373737"/>
          <w:sz w:val="23"/>
          <w:szCs w:val="23"/>
        </w:rPr>
        <w:t>“Accountability” principles</w:t>
      </w:r>
      <w:r w:rsidR="00E07E6E">
        <w:rPr>
          <w:rFonts w:ascii="Helvetica" w:hAnsi="Helvetica" w:cs="Helvetica"/>
          <w:color w:val="373737"/>
          <w:sz w:val="23"/>
          <w:szCs w:val="23"/>
        </w:rPr>
        <w:t>?</w:t>
      </w:r>
      <w:r w:rsidR="00D60F52">
        <w:rPr>
          <w:rFonts w:ascii="Helvetica" w:hAnsi="Helvetica" w:cs="Helvetica"/>
          <w:color w:val="373737"/>
          <w:sz w:val="23"/>
          <w:szCs w:val="23"/>
        </w:rPr>
        <w:t xml:space="preserve">  </w:t>
      </w:r>
    </w:p>
    <w:p w14:paraId="2C075F97" w14:textId="77777777" w:rsidR="006714E7" w:rsidRDefault="00887472" w:rsidP="006714E7">
      <w:pPr>
        <w:pStyle w:val="ListParagraph"/>
        <w:numPr>
          <w:ilvl w:val="0"/>
          <w:numId w:val="21"/>
        </w:numPr>
        <w:shd w:val="clear" w:color="auto" w:fill="FFFFFF"/>
        <w:spacing w:before="100" w:beforeAutospacing="1" w:after="100" w:afterAutospacing="1" w:line="240" w:lineRule="auto"/>
        <w:rPr>
          <w:rFonts w:ascii="Helvetica" w:hAnsi="Helvetica" w:cs="Helvetica"/>
          <w:color w:val="373737"/>
          <w:sz w:val="23"/>
          <w:szCs w:val="23"/>
        </w:rPr>
      </w:pPr>
      <w:r>
        <w:rPr>
          <w:rFonts w:ascii="Helvetica" w:hAnsi="Helvetica" w:cs="Helvetica"/>
          <w:color w:val="373737"/>
          <w:sz w:val="23"/>
          <w:szCs w:val="23"/>
        </w:rPr>
        <w:lastRenderedPageBreak/>
        <w:t xml:space="preserve">The participants in the Australian Partnership must also address their public trust obligations and do so by focusing on the four principles because that will best serve the public interest.  </w:t>
      </w:r>
    </w:p>
    <w:p w14:paraId="557EF6C1" w14:textId="54ACCA90" w:rsidR="005D5A4A" w:rsidRDefault="00E07E6E" w:rsidP="006714E7">
      <w:pPr>
        <w:pStyle w:val="ListParagraph"/>
        <w:numPr>
          <w:ilvl w:val="0"/>
          <w:numId w:val="21"/>
        </w:numPr>
        <w:shd w:val="clear" w:color="auto" w:fill="FFFFFF"/>
        <w:spacing w:before="100" w:beforeAutospacing="1" w:after="100" w:afterAutospacing="1" w:line="240" w:lineRule="auto"/>
        <w:rPr>
          <w:rFonts w:ascii="Helvetica" w:hAnsi="Helvetica" w:cs="Helvetica"/>
          <w:color w:val="373737"/>
          <w:sz w:val="23"/>
          <w:szCs w:val="23"/>
        </w:rPr>
      </w:pPr>
      <w:r>
        <w:rPr>
          <w:rFonts w:ascii="Helvetica" w:hAnsi="Helvetica" w:cs="Helvetica"/>
          <w:color w:val="373737"/>
          <w:sz w:val="23"/>
          <w:szCs w:val="23"/>
        </w:rPr>
        <w:t>Further, to do otherwise, will</w:t>
      </w:r>
      <w:r w:rsidR="00FE3744">
        <w:rPr>
          <w:rFonts w:ascii="Helvetica" w:hAnsi="Helvetica" w:cs="Helvetica"/>
          <w:color w:val="373737"/>
          <w:sz w:val="23"/>
          <w:szCs w:val="23"/>
        </w:rPr>
        <w:t xml:space="preserve"> </w:t>
      </w:r>
      <w:r w:rsidR="00887472">
        <w:rPr>
          <w:rFonts w:ascii="Helvetica" w:hAnsi="Helvetica" w:cs="Helvetica"/>
          <w:color w:val="373737"/>
          <w:sz w:val="23"/>
          <w:szCs w:val="23"/>
        </w:rPr>
        <w:t xml:space="preserve">put the Australian Open Government Partnership at risk of </w:t>
      </w:r>
      <w:r>
        <w:rPr>
          <w:rFonts w:ascii="Helvetica" w:hAnsi="Helvetica" w:cs="Helvetica"/>
          <w:color w:val="373737"/>
          <w:sz w:val="23"/>
          <w:szCs w:val="23"/>
        </w:rPr>
        <w:t>a</w:t>
      </w:r>
      <w:r w:rsidR="00FE3744">
        <w:rPr>
          <w:rFonts w:ascii="Helvetica" w:hAnsi="Helvetica" w:cs="Helvetica"/>
          <w:color w:val="373737"/>
          <w:sz w:val="23"/>
          <w:szCs w:val="23"/>
        </w:rPr>
        <w:t xml:space="preserve"> negative </w:t>
      </w:r>
      <w:r>
        <w:rPr>
          <w:rFonts w:ascii="Helvetica" w:hAnsi="Helvetica" w:cs="Helvetica"/>
          <w:color w:val="373737"/>
          <w:sz w:val="23"/>
          <w:szCs w:val="23"/>
        </w:rPr>
        <w:t xml:space="preserve">review </w:t>
      </w:r>
      <w:r w:rsidR="00FE3744">
        <w:rPr>
          <w:rFonts w:ascii="Helvetica" w:hAnsi="Helvetica" w:cs="Helvetica"/>
          <w:color w:val="373737"/>
          <w:sz w:val="23"/>
          <w:szCs w:val="23"/>
        </w:rPr>
        <w:t xml:space="preserve">of Australia’s performance on its first NAP </w:t>
      </w:r>
      <w:r>
        <w:rPr>
          <w:rFonts w:ascii="Helvetica" w:hAnsi="Helvetica" w:cs="Helvetica"/>
          <w:color w:val="373737"/>
          <w:sz w:val="23"/>
          <w:szCs w:val="23"/>
        </w:rPr>
        <w:t>because of it will fail the key “</w:t>
      </w:r>
      <w:r w:rsidR="001C760F" w:rsidRPr="005D5A4A">
        <w:rPr>
          <w:rFonts w:ascii="Helvetica" w:hAnsi="Helvetica" w:cs="Helvetica"/>
          <w:color w:val="373737"/>
          <w:sz w:val="23"/>
          <w:szCs w:val="23"/>
        </w:rPr>
        <w:t>ambitious</w:t>
      </w:r>
      <w:r>
        <w:rPr>
          <w:rFonts w:ascii="Helvetica" w:hAnsi="Helvetica" w:cs="Helvetica"/>
          <w:color w:val="373737"/>
          <w:sz w:val="23"/>
          <w:szCs w:val="23"/>
        </w:rPr>
        <w:t>” test</w:t>
      </w:r>
      <w:r w:rsidR="001C760F" w:rsidRPr="005D5A4A">
        <w:rPr>
          <w:rFonts w:ascii="Helvetica" w:hAnsi="Helvetica" w:cs="Helvetica"/>
          <w:color w:val="373737"/>
          <w:sz w:val="23"/>
          <w:szCs w:val="23"/>
        </w:rPr>
        <w:t xml:space="preserve"> and</w:t>
      </w:r>
      <w:r w:rsidR="00887472">
        <w:rPr>
          <w:rFonts w:ascii="Helvetica" w:hAnsi="Helvetica" w:cs="Helvetica"/>
          <w:color w:val="373737"/>
          <w:sz w:val="23"/>
          <w:szCs w:val="23"/>
        </w:rPr>
        <w:t xml:space="preserve"> be seen to show a lack of commitment </w:t>
      </w:r>
      <w:r w:rsidR="00FE3744">
        <w:rPr>
          <w:rFonts w:ascii="Helvetica" w:hAnsi="Helvetica" w:cs="Helvetica"/>
          <w:color w:val="373737"/>
          <w:sz w:val="23"/>
          <w:szCs w:val="23"/>
        </w:rPr>
        <w:t xml:space="preserve">to </w:t>
      </w:r>
      <w:r>
        <w:rPr>
          <w:rFonts w:ascii="Helvetica" w:hAnsi="Helvetica" w:cs="Helvetica"/>
          <w:color w:val="373737"/>
          <w:sz w:val="23"/>
          <w:szCs w:val="23"/>
        </w:rPr>
        <w:t>address</w:t>
      </w:r>
      <w:r w:rsidR="002D1DC2">
        <w:rPr>
          <w:rFonts w:ascii="Helvetica" w:hAnsi="Helvetica" w:cs="Helvetica"/>
          <w:color w:val="373737"/>
          <w:sz w:val="23"/>
          <w:szCs w:val="23"/>
        </w:rPr>
        <w:t>ing</w:t>
      </w:r>
      <w:r>
        <w:rPr>
          <w:rFonts w:ascii="Helvetica" w:hAnsi="Helvetica" w:cs="Helvetica"/>
          <w:color w:val="373737"/>
          <w:sz w:val="23"/>
          <w:szCs w:val="23"/>
        </w:rPr>
        <w:t xml:space="preserve"> the OGP </w:t>
      </w:r>
      <w:r w:rsidR="001C760F" w:rsidRPr="005D5A4A">
        <w:rPr>
          <w:rFonts w:ascii="Helvetica" w:hAnsi="Helvetica" w:cs="Helvetica"/>
          <w:color w:val="373737"/>
          <w:sz w:val="23"/>
          <w:szCs w:val="23"/>
        </w:rPr>
        <w:t xml:space="preserve">key principles. </w:t>
      </w:r>
    </w:p>
    <w:p w14:paraId="14E022AF" w14:textId="77777777" w:rsidR="005D5A4A" w:rsidRDefault="005D5A4A" w:rsidP="00814FA7">
      <w:pPr>
        <w:pStyle w:val="ListParagraph"/>
        <w:shd w:val="clear" w:color="auto" w:fill="FFFFFF"/>
        <w:spacing w:before="100" w:beforeAutospacing="1" w:after="100" w:afterAutospacing="1" w:line="240" w:lineRule="auto"/>
        <w:ind w:left="851"/>
        <w:rPr>
          <w:rFonts w:ascii="Helvetica" w:hAnsi="Helvetica" w:cs="Helvetica"/>
          <w:color w:val="373737"/>
          <w:sz w:val="23"/>
          <w:szCs w:val="23"/>
        </w:rPr>
      </w:pPr>
    </w:p>
    <w:p w14:paraId="2A6A6FE5" w14:textId="610E4D86" w:rsidR="00621FEE" w:rsidRDefault="00887472" w:rsidP="00814FA7">
      <w:pPr>
        <w:pStyle w:val="ListParagraph"/>
        <w:shd w:val="clear" w:color="auto" w:fill="FFFFFF"/>
        <w:spacing w:before="100" w:beforeAutospacing="1" w:after="100" w:afterAutospacing="1" w:line="240" w:lineRule="auto"/>
        <w:ind w:left="851"/>
        <w:rPr>
          <w:rFonts w:ascii="Helvetica" w:hAnsi="Helvetica" w:cs="Helvetica"/>
          <w:color w:val="373737"/>
          <w:sz w:val="23"/>
          <w:szCs w:val="23"/>
        </w:rPr>
      </w:pPr>
      <w:r>
        <w:rPr>
          <w:rFonts w:ascii="Helvetica" w:hAnsi="Helvetica" w:cs="Helvetica"/>
          <w:color w:val="373737"/>
          <w:sz w:val="23"/>
          <w:szCs w:val="23"/>
        </w:rPr>
        <w:t xml:space="preserve">We submit that this view is reinforced when one has regard also to </w:t>
      </w:r>
      <w:r w:rsidR="00220851">
        <w:rPr>
          <w:rFonts w:ascii="Helvetica" w:hAnsi="Helvetica" w:cs="Helvetica"/>
          <w:color w:val="373737"/>
          <w:sz w:val="23"/>
          <w:szCs w:val="23"/>
        </w:rPr>
        <w:t xml:space="preserve">the list of the Expectations of OGP Participating Governments </w:t>
      </w:r>
      <w:r w:rsidR="00552E71">
        <w:rPr>
          <w:rFonts w:ascii="Helvetica" w:hAnsi="Helvetica" w:cs="Helvetica"/>
          <w:color w:val="373737"/>
          <w:sz w:val="23"/>
          <w:szCs w:val="23"/>
        </w:rPr>
        <w:t xml:space="preserve">also </w:t>
      </w:r>
      <w:r w:rsidR="00220851">
        <w:rPr>
          <w:rFonts w:ascii="Helvetica" w:hAnsi="Helvetica" w:cs="Helvetica"/>
          <w:color w:val="373737"/>
          <w:sz w:val="23"/>
          <w:szCs w:val="23"/>
        </w:rPr>
        <w:t xml:space="preserve">contained </w:t>
      </w:r>
      <w:r w:rsidR="00621FEE">
        <w:rPr>
          <w:rFonts w:ascii="Helvetica" w:hAnsi="Helvetica" w:cs="Helvetica"/>
          <w:color w:val="373737"/>
          <w:sz w:val="23"/>
          <w:szCs w:val="23"/>
        </w:rPr>
        <w:t>in the Open Government Partnership: Articles of Governance</w:t>
      </w:r>
      <w:r w:rsidR="00621FEE">
        <w:rPr>
          <w:rStyle w:val="FootnoteReference"/>
          <w:rFonts w:ascii="Helvetica" w:hAnsi="Helvetica" w:cs="Helvetica"/>
          <w:color w:val="373737"/>
          <w:sz w:val="23"/>
          <w:szCs w:val="23"/>
        </w:rPr>
        <w:footnoteReference w:id="32"/>
      </w:r>
      <w:r w:rsidR="00621FEE">
        <w:rPr>
          <w:rFonts w:ascii="Helvetica" w:hAnsi="Helvetica" w:cs="Helvetica"/>
          <w:color w:val="373737"/>
          <w:sz w:val="23"/>
          <w:szCs w:val="23"/>
        </w:rPr>
        <w:t xml:space="preserve">: </w:t>
      </w:r>
    </w:p>
    <w:p w14:paraId="21CE32C7" w14:textId="2C56CF1C" w:rsidR="00621FEE" w:rsidRPr="00621FEE" w:rsidRDefault="00A75266" w:rsidP="00A75266">
      <w:pPr>
        <w:autoSpaceDE w:val="0"/>
        <w:autoSpaceDN w:val="0"/>
        <w:adjustRightInd w:val="0"/>
        <w:spacing w:after="0" w:line="240" w:lineRule="auto"/>
        <w:rPr>
          <w:rFonts w:cs="TimesNewRomanPSMT"/>
          <w:sz w:val="20"/>
          <w:szCs w:val="20"/>
        </w:rPr>
      </w:pPr>
      <w:r>
        <w:rPr>
          <w:rFonts w:cs="TimesNewRomanPSMT"/>
          <w:sz w:val="20"/>
          <w:szCs w:val="20"/>
        </w:rPr>
        <w:t xml:space="preserve">                    </w:t>
      </w:r>
      <w:r w:rsidR="00220851">
        <w:rPr>
          <w:rFonts w:cs="TimesNewRomanPSMT"/>
          <w:sz w:val="20"/>
          <w:szCs w:val="20"/>
        </w:rPr>
        <w:t>“</w:t>
      </w:r>
      <w:r w:rsidR="00621FEE" w:rsidRPr="00621FEE">
        <w:rPr>
          <w:rFonts w:cs="TimesNewRomanPSMT"/>
          <w:sz w:val="20"/>
          <w:szCs w:val="20"/>
        </w:rPr>
        <w:t>1. Endorse the high-level Open Government Declaration;</w:t>
      </w:r>
    </w:p>
    <w:p w14:paraId="5F96CE4D" w14:textId="7376468F" w:rsidR="00621FEE" w:rsidRPr="00621FEE" w:rsidRDefault="00621FEE" w:rsidP="00621FEE">
      <w:pPr>
        <w:autoSpaceDE w:val="0"/>
        <w:autoSpaceDN w:val="0"/>
        <w:adjustRightInd w:val="0"/>
        <w:spacing w:after="0" w:line="240" w:lineRule="auto"/>
        <w:ind w:left="993"/>
        <w:rPr>
          <w:rFonts w:cs="TimesNewRomanPSMT"/>
          <w:sz w:val="20"/>
          <w:szCs w:val="20"/>
        </w:rPr>
      </w:pPr>
      <w:r w:rsidRPr="00621FEE">
        <w:rPr>
          <w:rFonts w:cs="TimesNewRomanPSMT"/>
          <w:sz w:val="20"/>
          <w:szCs w:val="20"/>
        </w:rPr>
        <w:t>2. Make concrete commitments, as part of a country action plan, that are ambitious and go beyond a country’s current practice;</w:t>
      </w:r>
    </w:p>
    <w:p w14:paraId="37755815" w14:textId="77777777" w:rsidR="00621FEE" w:rsidRPr="00621FEE" w:rsidRDefault="00621FEE" w:rsidP="00621FEE">
      <w:pPr>
        <w:autoSpaceDE w:val="0"/>
        <w:autoSpaceDN w:val="0"/>
        <w:adjustRightInd w:val="0"/>
        <w:spacing w:after="0" w:line="240" w:lineRule="auto"/>
        <w:ind w:left="993"/>
        <w:rPr>
          <w:rFonts w:cs="TimesNewRomanPSMT"/>
          <w:sz w:val="20"/>
          <w:szCs w:val="20"/>
        </w:rPr>
      </w:pPr>
      <w:r w:rsidRPr="00621FEE">
        <w:rPr>
          <w:rFonts w:cs="TimesNewRomanPSMT"/>
          <w:sz w:val="20"/>
          <w:szCs w:val="20"/>
        </w:rPr>
        <w:t>3. Develop country action plans through a multistakeholder process, with the active</w:t>
      </w:r>
    </w:p>
    <w:p w14:paraId="2BC0FDFD" w14:textId="77777777" w:rsidR="00621FEE" w:rsidRPr="00621FEE" w:rsidRDefault="00621FEE" w:rsidP="00621FEE">
      <w:pPr>
        <w:autoSpaceDE w:val="0"/>
        <w:autoSpaceDN w:val="0"/>
        <w:adjustRightInd w:val="0"/>
        <w:spacing w:after="0" w:line="240" w:lineRule="auto"/>
        <w:ind w:left="993"/>
        <w:rPr>
          <w:rFonts w:cs="TimesNewRomanPSMT"/>
          <w:sz w:val="20"/>
          <w:szCs w:val="20"/>
        </w:rPr>
      </w:pPr>
      <w:r w:rsidRPr="00621FEE">
        <w:rPr>
          <w:rFonts w:cs="TimesNewRomanPSMT"/>
          <w:sz w:val="20"/>
          <w:szCs w:val="20"/>
        </w:rPr>
        <w:t>engagement of citizens and civil society;</w:t>
      </w:r>
    </w:p>
    <w:p w14:paraId="1B806E95" w14:textId="4220E7C8" w:rsidR="00621FEE" w:rsidRPr="00621FEE" w:rsidRDefault="00621FEE" w:rsidP="00621FEE">
      <w:pPr>
        <w:autoSpaceDE w:val="0"/>
        <w:autoSpaceDN w:val="0"/>
        <w:adjustRightInd w:val="0"/>
        <w:spacing w:after="0" w:line="240" w:lineRule="auto"/>
        <w:ind w:left="993"/>
        <w:rPr>
          <w:rFonts w:cs="TimesNewRomanPSMT"/>
          <w:sz w:val="20"/>
          <w:szCs w:val="20"/>
        </w:rPr>
      </w:pPr>
      <w:r w:rsidRPr="00621FEE">
        <w:rPr>
          <w:rFonts w:cs="TimesNewRomanPSMT"/>
          <w:sz w:val="20"/>
          <w:szCs w:val="20"/>
        </w:rPr>
        <w:t>4. Commit to a self-assessment and independent reporting on the country’s progress; and</w:t>
      </w:r>
    </w:p>
    <w:p w14:paraId="08D7C268" w14:textId="51D6A455" w:rsidR="00621FEE" w:rsidRPr="00621FEE" w:rsidRDefault="00621FEE" w:rsidP="00621FEE">
      <w:pPr>
        <w:autoSpaceDE w:val="0"/>
        <w:autoSpaceDN w:val="0"/>
        <w:adjustRightInd w:val="0"/>
        <w:spacing w:after="0" w:line="240" w:lineRule="auto"/>
        <w:ind w:left="993"/>
        <w:rPr>
          <w:rFonts w:cs="TimesNewRomanPSMT"/>
          <w:sz w:val="20"/>
          <w:szCs w:val="20"/>
        </w:rPr>
      </w:pPr>
      <w:r w:rsidRPr="00621FEE">
        <w:rPr>
          <w:rFonts w:cs="TimesNewRomanPSMT"/>
          <w:sz w:val="20"/>
          <w:szCs w:val="20"/>
        </w:rPr>
        <w:t xml:space="preserve">5. Contribute to the advancement of open government in other countries through sharing of best practices, expertise, technical assistance, technologies and resources, as appropriate. </w:t>
      </w:r>
      <w:r w:rsidR="00220851">
        <w:rPr>
          <w:rFonts w:cs="TimesNewRomanPSMT"/>
          <w:sz w:val="20"/>
          <w:szCs w:val="20"/>
        </w:rPr>
        <w:t>“</w:t>
      </w:r>
    </w:p>
    <w:p w14:paraId="1EF1A261" w14:textId="77777777" w:rsidR="00621FEE" w:rsidRDefault="00621FEE" w:rsidP="00621FEE">
      <w:pPr>
        <w:autoSpaceDE w:val="0"/>
        <w:autoSpaceDN w:val="0"/>
        <w:adjustRightInd w:val="0"/>
        <w:spacing w:after="0" w:line="240" w:lineRule="auto"/>
        <w:rPr>
          <w:rFonts w:ascii="TimesNewRomanPSMT" w:hAnsi="TimesNewRomanPSMT" w:cs="TimesNewRomanPSMT"/>
          <w:sz w:val="24"/>
          <w:szCs w:val="24"/>
        </w:rPr>
      </w:pPr>
    </w:p>
    <w:p w14:paraId="0EAEFCD3" w14:textId="2040B63B" w:rsidR="00A73A1C" w:rsidRDefault="00A73A1C" w:rsidP="00220851">
      <w:pPr>
        <w:autoSpaceDE w:val="0"/>
        <w:autoSpaceDN w:val="0"/>
        <w:adjustRightInd w:val="0"/>
        <w:spacing w:after="0" w:line="240" w:lineRule="auto"/>
        <w:ind w:left="567"/>
        <w:rPr>
          <w:rFonts w:ascii="Helvetica" w:hAnsi="Helvetica" w:cs="Helvetica"/>
          <w:color w:val="373737"/>
          <w:sz w:val="23"/>
          <w:szCs w:val="23"/>
        </w:rPr>
      </w:pPr>
      <w:r w:rsidRPr="00A73A1C">
        <w:rPr>
          <w:rFonts w:ascii="Helvetica" w:hAnsi="Helvetica" w:cs="Helvetica"/>
          <w:b/>
          <w:color w:val="373737"/>
          <w:sz w:val="23"/>
          <w:szCs w:val="23"/>
        </w:rPr>
        <w:t xml:space="preserve">Applying the </w:t>
      </w:r>
      <w:r>
        <w:rPr>
          <w:rFonts w:ascii="Helvetica" w:hAnsi="Helvetica" w:cs="Helvetica"/>
          <w:b/>
          <w:color w:val="373737"/>
          <w:sz w:val="23"/>
          <w:szCs w:val="23"/>
        </w:rPr>
        <w:t xml:space="preserve">OGP </w:t>
      </w:r>
      <w:r w:rsidRPr="00A73A1C">
        <w:rPr>
          <w:rFonts w:ascii="Helvetica" w:hAnsi="Helvetica" w:cs="Helvetica"/>
          <w:b/>
          <w:color w:val="373737"/>
          <w:sz w:val="23"/>
          <w:szCs w:val="23"/>
        </w:rPr>
        <w:t>principles to the grand challenge selection</w:t>
      </w:r>
      <w:r>
        <w:rPr>
          <w:rFonts w:ascii="Helvetica" w:hAnsi="Helvetica" w:cs="Helvetica"/>
          <w:color w:val="373737"/>
          <w:sz w:val="23"/>
          <w:szCs w:val="23"/>
        </w:rPr>
        <w:t>.</w:t>
      </w:r>
    </w:p>
    <w:p w14:paraId="5C37AFF7" w14:textId="77777777" w:rsidR="00A73A1C" w:rsidRDefault="00A73A1C" w:rsidP="00220851">
      <w:pPr>
        <w:autoSpaceDE w:val="0"/>
        <w:autoSpaceDN w:val="0"/>
        <w:adjustRightInd w:val="0"/>
        <w:spacing w:after="0" w:line="240" w:lineRule="auto"/>
        <w:ind w:left="567"/>
        <w:rPr>
          <w:rFonts w:ascii="Helvetica" w:hAnsi="Helvetica" w:cs="Helvetica"/>
          <w:color w:val="373737"/>
          <w:sz w:val="23"/>
          <w:szCs w:val="23"/>
        </w:rPr>
      </w:pPr>
    </w:p>
    <w:p w14:paraId="6AEC059B" w14:textId="687AA717" w:rsidR="00A73A1C" w:rsidRDefault="00A73A1C" w:rsidP="00220851">
      <w:pPr>
        <w:autoSpaceDE w:val="0"/>
        <w:autoSpaceDN w:val="0"/>
        <w:adjustRightInd w:val="0"/>
        <w:spacing w:after="0" w:line="240" w:lineRule="auto"/>
        <w:ind w:left="567"/>
        <w:rPr>
          <w:rFonts w:ascii="Helvetica" w:hAnsi="Helvetica" w:cs="Helvetica"/>
          <w:color w:val="373737"/>
          <w:sz w:val="23"/>
          <w:szCs w:val="23"/>
        </w:rPr>
      </w:pPr>
      <w:r>
        <w:rPr>
          <w:rFonts w:ascii="Helvetica" w:hAnsi="Helvetica" w:cs="Helvetica"/>
          <w:color w:val="373737"/>
          <w:sz w:val="23"/>
          <w:szCs w:val="23"/>
        </w:rPr>
        <w:t xml:space="preserve">As noted above, the present suggestion is that </w:t>
      </w:r>
      <w:r w:rsidR="003735D9">
        <w:rPr>
          <w:rFonts w:ascii="Helvetica" w:hAnsi="Helvetica" w:cs="Helvetica"/>
          <w:color w:val="373737"/>
          <w:sz w:val="23"/>
          <w:szCs w:val="23"/>
        </w:rPr>
        <w:t xml:space="preserve">our Australian NAP address two </w:t>
      </w:r>
      <w:r>
        <w:rPr>
          <w:rFonts w:ascii="Helvetica" w:hAnsi="Helvetica" w:cs="Helvetica"/>
          <w:color w:val="373737"/>
          <w:sz w:val="23"/>
          <w:szCs w:val="23"/>
        </w:rPr>
        <w:t xml:space="preserve">of the five </w:t>
      </w:r>
      <w:r w:rsidR="003735D9">
        <w:rPr>
          <w:rFonts w:ascii="Helvetica" w:hAnsi="Helvetica" w:cs="Helvetica"/>
          <w:color w:val="373737"/>
          <w:sz w:val="23"/>
          <w:szCs w:val="23"/>
        </w:rPr>
        <w:t xml:space="preserve">grand challenges – </w:t>
      </w:r>
      <w:r w:rsidR="001149E8">
        <w:rPr>
          <w:rFonts w:ascii="Helvetica" w:hAnsi="Helvetica" w:cs="Helvetica"/>
          <w:color w:val="373737"/>
          <w:sz w:val="23"/>
          <w:szCs w:val="23"/>
        </w:rPr>
        <w:t xml:space="preserve"> </w:t>
      </w:r>
    </w:p>
    <w:p w14:paraId="41D02169" w14:textId="4468FAF1" w:rsidR="00A73A1C" w:rsidRPr="00A73A1C" w:rsidRDefault="001149E8" w:rsidP="00A73A1C">
      <w:pPr>
        <w:pStyle w:val="ListParagraph"/>
        <w:numPr>
          <w:ilvl w:val="0"/>
          <w:numId w:val="23"/>
        </w:numPr>
        <w:autoSpaceDE w:val="0"/>
        <w:autoSpaceDN w:val="0"/>
        <w:adjustRightInd w:val="0"/>
        <w:spacing w:after="0" w:line="240" w:lineRule="auto"/>
        <w:rPr>
          <w:rFonts w:ascii="Helvetica" w:hAnsi="Helvetica" w:cs="Helvetica"/>
          <w:color w:val="373737"/>
          <w:sz w:val="23"/>
          <w:szCs w:val="23"/>
        </w:rPr>
      </w:pPr>
      <w:r w:rsidRPr="00A73A1C">
        <w:rPr>
          <w:rFonts w:ascii="Helvetica" w:hAnsi="Helvetica" w:cs="Helvetica"/>
          <w:color w:val="373737"/>
          <w:sz w:val="23"/>
          <w:szCs w:val="23"/>
        </w:rPr>
        <w:t>Improving Public Services</w:t>
      </w:r>
      <w:r w:rsidR="00A73A1C">
        <w:rPr>
          <w:rStyle w:val="FootnoteReference"/>
          <w:rFonts w:ascii="Helvetica" w:hAnsi="Helvetica" w:cs="Helvetica"/>
          <w:color w:val="373737"/>
          <w:sz w:val="23"/>
          <w:szCs w:val="23"/>
        </w:rPr>
        <w:footnoteReference w:id="33"/>
      </w:r>
      <w:r w:rsidRPr="00A73A1C">
        <w:rPr>
          <w:rFonts w:ascii="Helvetica" w:hAnsi="Helvetica" w:cs="Helvetica"/>
          <w:color w:val="373737"/>
          <w:sz w:val="23"/>
          <w:szCs w:val="23"/>
        </w:rPr>
        <w:t xml:space="preserve"> and </w:t>
      </w:r>
    </w:p>
    <w:p w14:paraId="280C0D1D" w14:textId="23B5DF4A" w:rsidR="00A73A1C" w:rsidRPr="00A73A1C" w:rsidRDefault="001149E8" w:rsidP="00A73A1C">
      <w:pPr>
        <w:pStyle w:val="ListParagraph"/>
        <w:numPr>
          <w:ilvl w:val="0"/>
          <w:numId w:val="23"/>
        </w:numPr>
        <w:autoSpaceDE w:val="0"/>
        <w:autoSpaceDN w:val="0"/>
        <w:adjustRightInd w:val="0"/>
        <w:spacing w:after="0" w:line="240" w:lineRule="auto"/>
        <w:rPr>
          <w:rFonts w:ascii="Helvetica" w:hAnsi="Helvetica" w:cs="Helvetica"/>
          <w:color w:val="373737"/>
          <w:sz w:val="23"/>
          <w:szCs w:val="23"/>
        </w:rPr>
      </w:pPr>
      <w:r w:rsidRPr="00A73A1C">
        <w:rPr>
          <w:rFonts w:ascii="Helvetica" w:hAnsi="Helvetica" w:cs="Helvetica"/>
          <w:color w:val="373737"/>
          <w:sz w:val="23"/>
          <w:szCs w:val="23"/>
        </w:rPr>
        <w:t>More Effectively Managing Public Resources</w:t>
      </w:r>
      <w:r w:rsidR="00A73A1C">
        <w:rPr>
          <w:rStyle w:val="FootnoteReference"/>
          <w:rFonts w:ascii="Helvetica" w:hAnsi="Helvetica" w:cs="Helvetica"/>
          <w:color w:val="373737"/>
          <w:sz w:val="23"/>
          <w:szCs w:val="23"/>
        </w:rPr>
        <w:footnoteReference w:id="34"/>
      </w:r>
      <w:r w:rsidR="00A73A1C" w:rsidRPr="00A73A1C">
        <w:rPr>
          <w:rFonts w:ascii="Helvetica" w:hAnsi="Helvetica" w:cs="Helvetica"/>
          <w:color w:val="373737"/>
          <w:sz w:val="23"/>
          <w:szCs w:val="23"/>
        </w:rPr>
        <w:t>.</w:t>
      </w:r>
    </w:p>
    <w:p w14:paraId="74637A17" w14:textId="77777777" w:rsidR="00A73A1C" w:rsidRDefault="00A73A1C" w:rsidP="00220851">
      <w:pPr>
        <w:autoSpaceDE w:val="0"/>
        <w:autoSpaceDN w:val="0"/>
        <w:adjustRightInd w:val="0"/>
        <w:spacing w:after="0" w:line="240" w:lineRule="auto"/>
        <w:ind w:left="567"/>
        <w:rPr>
          <w:rFonts w:ascii="Helvetica" w:hAnsi="Helvetica" w:cs="Helvetica"/>
          <w:color w:val="373737"/>
          <w:sz w:val="23"/>
          <w:szCs w:val="23"/>
        </w:rPr>
      </w:pPr>
    </w:p>
    <w:p w14:paraId="7FA39557" w14:textId="26AFA5E6" w:rsidR="003735D9" w:rsidRDefault="00154D58" w:rsidP="00220851">
      <w:pPr>
        <w:autoSpaceDE w:val="0"/>
        <w:autoSpaceDN w:val="0"/>
        <w:adjustRightInd w:val="0"/>
        <w:spacing w:after="0" w:line="240" w:lineRule="auto"/>
        <w:ind w:left="567"/>
        <w:rPr>
          <w:rFonts w:ascii="Helvetica" w:hAnsi="Helvetica" w:cs="Helvetica"/>
          <w:color w:val="373737"/>
          <w:sz w:val="23"/>
          <w:szCs w:val="23"/>
        </w:rPr>
      </w:pPr>
      <w:r>
        <w:rPr>
          <w:rFonts w:ascii="Helvetica" w:hAnsi="Helvetica" w:cs="Helvetica"/>
          <w:color w:val="373737"/>
          <w:sz w:val="23"/>
          <w:szCs w:val="23"/>
        </w:rPr>
        <w:t xml:space="preserve"> </w:t>
      </w:r>
      <w:r w:rsidR="00D4387E">
        <w:rPr>
          <w:rFonts w:ascii="Helvetica" w:hAnsi="Helvetica" w:cs="Helvetica"/>
          <w:color w:val="373737"/>
          <w:sz w:val="23"/>
          <w:szCs w:val="23"/>
        </w:rPr>
        <w:t xml:space="preserve">We have been unable </w:t>
      </w:r>
      <w:r w:rsidR="003735D9">
        <w:rPr>
          <w:rFonts w:ascii="Helvetica" w:hAnsi="Helvetica" w:cs="Helvetica"/>
          <w:color w:val="373737"/>
          <w:sz w:val="23"/>
          <w:szCs w:val="23"/>
        </w:rPr>
        <w:t>to</w:t>
      </w:r>
      <w:r>
        <w:rPr>
          <w:rFonts w:ascii="Helvetica" w:hAnsi="Helvetica" w:cs="Helvetica"/>
          <w:color w:val="373737"/>
          <w:sz w:val="23"/>
          <w:szCs w:val="23"/>
        </w:rPr>
        <w:t xml:space="preserve"> identify </w:t>
      </w:r>
      <w:r w:rsidR="003735D9">
        <w:rPr>
          <w:rFonts w:ascii="Helvetica" w:hAnsi="Helvetica" w:cs="Helvetica"/>
          <w:color w:val="373737"/>
          <w:sz w:val="23"/>
          <w:szCs w:val="23"/>
        </w:rPr>
        <w:t xml:space="preserve">how Australia’s NAP </w:t>
      </w:r>
      <w:r w:rsidR="001149E8">
        <w:rPr>
          <w:rFonts w:ascii="Helvetica" w:hAnsi="Helvetica" w:cs="Helvetica"/>
          <w:color w:val="373737"/>
          <w:sz w:val="23"/>
          <w:szCs w:val="23"/>
        </w:rPr>
        <w:t xml:space="preserve">could be successful </w:t>
      </w:r>
      <w:r w:rsidR="003735D9">
        <w:rPr>
          <w:rFonts w:ascii="Helvetica" w:hAnsi="Helvetica" w:cs="Helvetica"/>
          <w:color w:val="373737"/>
          <w:sz w:val="23"/>
          <w:szCs w:val="23"/>
        </w:rPr>
        <w:t xml:space="preserve">in those areas </w:t>
      </w:r>
      <w:r w:rsidR="001149E8">
        <w:rPr>
          <w:rFonts w:ascii="Helvetica" w:hAnsi="Helvetica" w:cs="Helvetica"/>
          <w:color w:val="373737"/>
          <w:sz w:val="23"/>
          <w:szCs w:val="23"/>
        </w:rPr>
        <w:t>without also addressing</w:t>
      </w:r>
      <w:r w:rsidR="003735D9">
        <w:rPr>
          <w:rFonts w:ascii="Helvetica" w:hAnsi="Helvetica" w:cs="Helvetica"/>
          <w:color w:val="373737"/>
          <w:sz w:val="23"/>
          <w:szCs w:val="23"/>
        </w:rPr>
        <w:t xml:space="preserve"> at least</w:t>
      </w:r>
      <w:r w:rsidR="00D35347">
        <w:rPr>
          <w:rFonts w:ascii="Helvetica" w:hAnsi="Helvetica" w:cs="Helvetica"/>
          <w:color w:val="373737"/>
          <w:sz w:val="23"/>
          <w:szCs w:val="23"/>
        </w:rPr>
        <w:t xml:space="preserve"> one </w:t>
      </w:r>
      <w:r w:rsidR="002D1DC2">
        <w:rPr>
          <w:rFonts w:ascii="Helvetica" w:hAnsi="Helvetica" w:cs="Helvetica"/>
          <w:color w:val="373737"/>
          <w:sz w:val="23"/>
          <w:szCs w:val="23"/>
        </w:rPr>
        <w:t xml:space="preserve">or more aspects </w:t>
      </w:r>
      <w:r w:rsidR="003735D9">
        <w:rPr>
          <w:rFonts w:ascii="Helvetica" w:hAnsi="Helvetica" w:cs="Helvetica"/>
          <w:color w:val="373737"/>
          <w:sz w:val="23"/>
          <w:szCs w:val="23"/>
        </w:rPr>
        <w:t xml:space="preserve">Grand Challenge </w:t>
      </w:r>
      <w:r w:rsidR="00FE3744">
        <w:rPr>
          <w:rFonts w:ascii="Helvetica" w:hAnsi="Helvetica" w:cs="Helvetica"/>
          <w:color w:val="373737"/>
          <w:sz w:val="23"/>
          <w:szCs w:val="23"/>
        </w:rPr>
        <w:t>2</w:t>
      </w:r>
      <w:r w:rsidR="003735D9">
        <w:rPr>
          <w:rFonts w:ascii="Helvetica" w:hAnsi="Helvetica" w:cs="Helvetica"/>
          <w:color w:val="373737"/>
          <w:sz w:val="23"/>
          <w:szCs w:val="23"/>
        </w:rPr>
        <w:t xml:space="preserve"> – “Increasing Public Integrity”</w:t>
      </w:r>
      <w:r w:rsidR="00220851">
        <w:rPr>
          <w:rFonts w:ascii="Helvetica" w:hAnsi="Helvetica" w:cs="Helvetica"/>
          <w:color w:val="373737"/>
          <w:sz w:val="23"/>
          <w:szCs w:val="23"/>
        </w:rPr>
        <w:t>. What it lists are:</w:t>
      </w:r>
    </w:p>
    <w:p w14:paraId="1A6B4353" w14:textId="40F8AA14" w:rsidR="003735D9" w:rsidRDefault="003735D9" w:rsidP="00B305CE">
      <w:pPr>
        <w:pStyle w:val="ListParagraph"/>
        <w:shd w:val="clear" w:color="auto" w:fill="FFFFFF"/>
        <w:spacing w:before="100" w:beforeAutospacing="1" w:after="100" w:afterAutospacing="1" w:line="240" w:lineRule="auto"/>
        <w:ind w:left="1134"/>
        <w:rPr>
          <w:rFonts w:ascii="Helvetica" w:hAnsi="Helvetica" w:cs="Helvetica"/>
          <w:color w:val="373737"/>
          <w:sz w:val="23"/>
          <w:szCs w:val="23"/>
        </w:rPr>
      </w:pPr>
      <w:r>
        <w:rPr>
          <w:rFonts w:ascii="Helvetica" w:hAnsi="Helvetica" w:cs="Helvetica"/>
          <w:color w:val="373737"/>
          <w:sz w:val="23"/>
          <w:szCs w:val="23"/>
        </w:rPr>
        <w:t>“measures that address corruption and public ethics, access to information, campaign finance reform, and media and civil society freedom”</w:t>
      </w:r>
    </w:p>
    <w:p w14:paraId="1C1B6DA9" w14:textId="77777777" w:rsidR="003735D9" w:rsidRDefault="003735D9" w:rsidP="00B305CE">
      <w:pPr>
        <w:pStyle w:val="ListParagraph"/>
        <w:shd w:val="clear" w:color="auto" w:fill="FFFFFF"/>
        <w:spacing w:before="100" w:beforeAutospacing="1" w:after="100" w:afterAutospacing="1" w:line="240" w:lineRule="auto"/>
        <w:ind w:left="1134"/>
        <w:rPr>
          <w:rFonts w:ascii="Helvetica" w:hAnsi="Helvetica" w:cs="Helvetica"/>
          <w:color w:val="373737"/>
          <w:sz w:val="23"/>
          <w:szCs w:val="23"/>
        </w:rPr>
      </w:pPr>
    </w:p>
    <w:p w14:paraId="7A16860C" w14:textId="1EA1915E" w:rsidR="00FE3744" w:rsidRDefault="00FE374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Adequately addressing </w:t>
      </w:r>
      <w:r w:rsidR="00707172">
        <w:rPr>
          <w:rFonts w:ascii="Helvetica" w:hAnsi="Helvetica" w:cs="Helvetica"/>
          <w:color w:val="373737"/>
          <w:sz w:val="23"/>
          <w:szCs w:val="23"/>
        </w:rPr>
        <w:t xml:space="preserve">at least </w:t>
      </w:r>
      <w:r>
        <w:rPr>
          <w:rFonts w:ascii="Helvetica" w:hAnsi="Helvetica" w:cs="Helvetica"/>
          <w:color w:val="373737"/>
          <w:sz w:val="23"/>
          <w:szCs w:val="23"/>
        </w:rPr>
        <w:t>corruption, public ethics</w:t>
      </w:r>
      <w:r w:rsidR="00707172">
        <w:rPr>
          <w:rFonts w:ascii="Helvetica" w:hAnsi="Helvetica" w:cs="Helvetica"/>
          <w:color w:val="373737"/>
          <w:sz w:val="23"/>
          <w:szCs w:val="23"/>
        </w:rPr>
        <w:t>, access to information</w:t>
      </w:r>
      <w:r>
        <w:rPr>
          <w:rFonts w:ascii="Helvetica" w:hAnsi="Helvetica" w:cs="Helvetica"/>
          <w:color w:val="373737"/>
          <w:sz w:val="23"/>
          <w:szCs w:val="23"/>
        </w:rPr>
        <w:t xml:space="preserve"> and campaign finance reform</w:t>
      </w:r>
      <w:r w:rsidR="00707172">
        <w:rPr>
          <w:rFonts w:ascii="Helvetica" w:hAnsi="Helvetica" w:cs="Helvetica"/>
          <w:color w:val="373737"/>
          <w:sz w:val="23"/>
          <w:szCs w:val="23"/>
        </w:rPr>
        <w:t xml:space="preserve"> </w:t>
      </w:r>
      <w:r>
        <w:rPr>
          <w:rFonts w:ascii="Helvetica" w:hAnsi="Helvetica" w:cs="Helvetica"/>
          <w:color w:val="373737"/>
          <w:sz w:val="23"/>
          <w:szCs w:val="23"/>
        </w:rPr>
        <w:t>will be</w:t>
      </w:r>
      <w:r w:rsidR="00372592">
        <w:rPr>
          <w:rFonts w:ascii="Helvetica" w:hAnsi="Helvetica" w:cs="Helvetica"/>
          <w:color w:val="373737"/>
          <w:sz w:val="23"/>
          <w:szCs w:val="23"/>
        </w:rPr>
        <w:t xml:space="preserve"> critical for the </w:t>
      </w:r>
      <w:r w:rsidR="00154D58">
        <w:rPr>
          <w:rFonts w:ascii="Helvetica" w:hAnsi="Helvetica" w:cs="Helvetica"/>
          <w:color w:val="373737"/>
          <w:sz w:val="23"/>
          <w:szCs w:val="23"/>
        </w:rPr>
        <w:t xml:space="preserve">success of the action </w:t>
      </w:r>
      <w:r w:rsidR="00372592">
        <w:rPr>
          <w:rFonts w:ascii="Helvetica" w:hAnsi="Helvetica" w:cs="Helvetica"/>
          <w:color w:val="373737"/>
          <w:sz w:val="23"/>
          <w:szCs w:val="23"/>
        </w:rPr>
        <w:t>proposed, whatever that may be,</w:t>
      </w:r>
      <w:r w:rsidR="00154D58">
        <w:rPr>
          <w:rFonts w:ascii="Helvetica" w:hAnsi="Helvetica" w:cs="Helvetica"/>
          <w:color w:val="373737"/>
          <w:sz w:val="23"/>
          <w:szCs w:val="23"/>
        </w:rPr>
        <w:t xml:space="preserve"> in the NAP to address </w:t>
      </w:r>
      <w:r>
        <w:rPr>
          <w:rFonts w:ascii="Helvetica" w:hAnsi="Helvetica" w:cs="Helvetica"/>
          <w:color w:val="373737"/>
          <w:sz w:val="23"/>
          <w:szCs w:val="23"/>
        </w:rPr>
        <w:t xml:space="preserve">each of the </w:t>
      </w:r>
      <w:r w:rsidR="00154D58">
        <w:rPr>
          <w:rFonts w:ascii="Helvetica" w:hAnsi="Helvetica" w:cs="Helvetica"/>
          <w:color w:val="373737"/>
          <w:sz w:val="23"/>
          <w:szCs w:val="23"/>
        </w:rPr>
        <w:t xml:space="preserve">two </w:t>
      </w:r>
      <w:r>
        <w:rPr>
          <w:rFonts w:ascii="Helvetica" w:hAnsi="Helvetica" w:cs="Helvetica"/>
          <w:color w:val="373737"/>
          <w:sz w:val="23"/>
          <w:szCs w:val="23"/>
        </w:rPr>
        <w:t>suggested Grand Challenges.</w:t>
      </w:r>
    </w:p>
    <w:p w14:paraId="1631719D" w14:textId="77777777" w:rsidR="00FE3744" w:rsidRDefault="00FE374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211A0CAB" w14:textId="689CE7D8" w:rsidR="003A57DD" w:rsidRDefault="00154D58"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We also bear in mind </w:t>
      </w:r>
      <w:r w:rsidR="007958D6">
        <w:rPr>
          <w:rFonts w:ascii="Helvetica" w:hAnsi="Helvetica" w:cs="Helvetica"/>
          <w:color w:val="373737"/>
          <w:sz w:val="23"/>
          <w:szCs w:val="23"/>
        </w:rPr>
        <w:t xml:space="preserve">that in the </w:t>
      </w:r>
      <w:r w:rsidR="003A57DD">
        <w:rPr>
          <w:rFonts w:ascii="Helvetica" w:hAnsi="Helvetica" w:cs="Helvetica"/>
          <w:color w:val="373737"/>
          <w:sz w:val="23"/>
          <w:szCs w:val="23"/>
        </w:rPr>
        <w:t xml:space="preserve">“OGP National Action Plan Template and Guidelines” </w:t>
      </w:r>
      <w:r w:rsidR="007958D6">
        <w:rPr>
          <w:rFonts w:ascii="Helvetica" w:hAnsi="Helvetica" w:cs="Helvetica"/>
          <w:color w:val="373737"/>
          <w:sz w:val="23"/>
          <w:szCs w:val="23"/>
        </w:rPr>
        <w:t xml:space="preserve">(page 3) </w:t>
      </w:r>
      <w:r w:rsidR="002A3308">
        <w:rPr>
          <w:rFonts w:ascii="Helvetica" w:hAnsi="Helvetica" w:cs="Helvetica"/>
          <w:color w:val="373737"/>
          <w:sz w:val="23"/>
          <w:szCs w:val="23"/>
        </w:rPr>
        <w:t>it i</w:t>
      </w:r>
      <w:r w:rsidR="005E3385">
        <w:rPr>
          <w:rFonts w:ascii="Helvetica" w:hAnsi="Helvetica" w:cs="Helvetica"/>
          <w:color w:val="373737"/>
          <w:sz w:val="23"/>
          <w:szCs w:val="23"/>
        </w:rPr>
        <w:t>s said that</w:t>
      </w:r>
    </w:p>
    <w:p w14:paraId="43465DFC" w14:textId="77777777" w:rsidR="005E3385" w:rsidRDefault="005E3385"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6253A3BA" w14:textId="64A7F080" w:rsidR="007958D6" w:rsidRDefault="007958D6" w:rsidP="00B305CE">
      <w:pPr>
        <w:pStyle w:val="ListParagraph"/>
        <w:shd w:val="clear" w:color="auto" w:fill="FFFFFF"/>
        <w:spacing w:before="100" w:beforeAutospacing="1" w:after="100" w:afterAutospacing="1" w:line="240" w:lineRule="auto"/>
        <w:ind w:left="1134"/>
        <w:rPr>
          <w:rFonts w:ascii="Helvetica" w:hAnsi="Helvetica" w:cs="Helvetica"/>
          <w:color w:val="373737"/>
          <w:sz w:val="23"/>
          <w:szCs w:val="23"/>
        </w:rPr>
      </w:pPr>
      <w:r>
        <w:rPr>
          <w:rFonts w:ascii="Helvetica" w:hAnsi="Helvetica" w:cs="Helvetica"/>
          <w:color w:val="373737"/>
          <w:sz w:val="23"/>
          <w:szCs w:val="23"/>
        </w:rPr>
        <w:t>“Successful OGP action plans focus on ambitious national open government priorities and are relevant to</w:t>
      </w:r>
      <w:r w:rsidR="003735D9">
        <w:rPr>
          <w:rFonts w:ascii="Helvetica" w:hAnsi="Helvetica" w:cs="Helvetica"/>
          <w:color w:val="373737"/>
          <w:sz w:val="23"/>
          <w:szCs w:val="23"/>
        </w:rPr>
        <w:t xml:space="preserve"> </w:t>
      </w:r>
      <w:r>
        <w:rPr>
          <w:rFonts w:ascii="Helvetica" w:hAnsi="Helvetica" w:cs="Helvetica"/>
          <w:color w:val="373737"/>
          <w:sz w:val="23"/>
          <w:szCs w:val="23"/>
        </w:rPr>
        <w:t xml:space="preserve">the values of transparency and accountability;” </w:t>
      </w:r>
    </w:p>
    <w:p w14:paraId="1784999C" w14:textId="77777777" w:rsidR="007958D6" w:rsidRDefault="007958D6"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2B911904" w14:textId="0C0F78EF" w:rsidR="00D4387E" w:rsidRDefault="00D4387E"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lastRenderedPageBreak/>
        <w:t xml:space="preserve">A possible explanation </w:t>
      </w:r>
      <w:r w:rsidR="00707172">
        <w:rPr>
          <w:rFonts w:ascii="Helvetica" w:hAnsi="Helvetica" w:cs="Helvetica"/>
          <w:color w:val="373737"/>
          <w:sz w:val="23"/>
          <w:szCs w:val="23"/>
        </w:rPr>
        <w:t xml:space="preserve">for not including Grand Challenge 2 </w:t>
      </w:r>
      <w:r>
        <w:rPr>
          <w:rFonts w:ascii="Helvetica" w:hAnsi="Helvetica" w:cs="Helvetica"/>
          <w:color w:val="373737"/>
          <w:sz w:val="23"/>
          <w:szCs w:val="23"/>
        </w:rPr>
        <w:t xml:space="preserve">is that </w:t>
      </w:r>
      <w:r w:rsidR="005C7F25">
        <w:rPr>
          <w:rFonts w:ascii="Helvetica" w:hAnsi="Helvetica" w:cs="Helvetica"/>
          <w:color w:val="373737"/>
          <w:sz w:val="23"/>
          <w:szCs w:val="23"/>
        </w:rPr>
        <w:t>the</w:t>
      </w:r>
      <w:r w:rsidR="005E3385">
        <w:rPr>
          <w:rFonts w:ascii="Helvetica" w:hAnsi="Helvetica" w:cs="Helvetica"/>
          <w:color w:val="373737"/>
          <w:sz w:val="23"/>
          <w:szCs w:val="23"/>
        </w:rPr>
        <w:t xml:space="preserve"> G</w:t>
      </w:r>
      <w:r w:rsidR="005C7F25">
        <w:rPr>
          <w:rFonts w:ascii="Helvetica" w:hAnsi="Helvetica" w:cs="Helvetica"/>
          <w:color w:val="373737"/>
          <w:sz w:val="23"/>
          <w:szCs w:val="23"/>
        </w:rPr>
        <w:t>overnment</w:t>
      </w:r>
      <w:r w:rsidR="00154D58">
        <w:rPr>
          <w:rFonts w:ascii="Helvetica" w:hAnsi="Helvetica" w:cs="Helvetica"/>
          <w:color w:val="373737"/>
          <w:sz w:val="23"/>
          <w:szCs w:val="23"/>
        </w:rPr>
        <w:t xml:space="preserve"> </w:t>
      </w:r>
      <w:r>
        <w:rPr>
          <w:rFonts w:ascii="Helvetica" w:hAnsi="Helvetica" w:cs="Helvetica"/>
          <w:color w:val="373737"/>
          <w:sz w:val="23"/>
          <w:szCs w:val="23"/>
        </w:rPr>
        <w:t xml:space="preserve">has </w:t>
      </w:r>
      <w:r w:rsidR="00154D58">
        <w:rPr>
          <w:rFonts w:ascii="Helvetica" w:hAnsi="Helvetica" w:cs="Helvetica"/>
          <w:color w:val="373737"/>
          <w:sz w:val="23"/>
          <w:szCs w:val="23"/>
        </w:rPr>
        <w:t xml:space="preserve">assumed </w:t>
      </w:r>
      <w:r w:rsidR="005C7F25">
        <w:rPr>
          <w:rFonts w:ascii="Helvetica" w:hAnsi="Helvetica" w:cs="Helvetica"/>
          <w:color w:val="373737"/>
          <w:sz w:val="23"/>
          <w:szCs w:val="23"/>
        </w:rPr>
        <w:t>that</w:t>
      </w:r>
      <w:r w:rsidR="00707172">
        <w:rPr>
          <w:rFonts w:ascii="Helvetica" w:hAnsi="Helvetica" w:cs="Helvetica"/>
          <w:color w:val="373737"/>
          <w:sz w:val="23"/>
          <w:szCs w:val="23"/>
        </w:rPr>
        <w:t xml:space="preserve"> it </w:t>
      </w:r>
      <w:r w:rsidR="007958D6">
        <w:rPr>
          <w:rFonts w:ascii="Helvetica" w:hAnsi="Helvetica" w:cs="Helvetica"/>
          <w:color w:val="373737"/>
          <w:sz w:val="23"/>
          <w:szCs w:val="23"/>
        </w:rPr>
        <w:t xml:space="preserve">will </w:t>
      </w:r>
      <w:r w:rsidR="003A57DD">
        <w:rPr>
          <w:rFonts w:ascii="Helvetica" w:hAnsi="Helvetica" w:cs="Helvetica"/>
          <w:color w:val="373737"/>
          <w:sz w:val="23"/>
          <w:szCs w:val="23"/>
        </w:rPr>
        <w:t xml:space="preserve">inevitably </w:t>
      </w:r>
      <w:r w:rsidR="005C7F25">
        <w:rPr>
          <w:rFonts w:ascii="Helvetica" w:hAnsi="Helvetica" w:cs="Helvetica"/>
          <w:color w:val="373737"/>
          <w:sz w:val="23"/>
          <w:szCs w:val="23"/>
        </w:rPr>
        <w:t xml:space="preserve">be involved, </w:t>
      </w:r>
      <w:r w:rsidR="003A57DD">
        <w:rPr>
          <w:rFonts w:ascii="Helvetica" w:hAnsi="Helvetica" w:cs="Helvetica"/>
          <w:color w:val="373737"/>
          <w:sz w:val="23"/>
          <w:szCs w:val="23"/>
        </w:rPr>
        <w:t>and</w:t>
      </w:r>
      <w:r w:rsidR="00B305CE">
        <w:rPr>
          <w:rFonts w:ascii="Helvetica" w:hAnsi="Helvetica" w:cs="Helvetica"/>
          <w:color w:val="373737"/>
          <w:sz w:val="23"/>
          <w:szCs w:val="23"/>
        </w:rPr>
        <w:t xml:space="preserve"> addressed,</w:t>
      </w:r>
      <w:r w:rsidR="003A57DD">
        <w:rPr>
          <w:rFonts w:ascii="Helvetica" w:hAnsi="Helvetica" w:cs="Helvetica"/>
          <w:color w:val="373737"/>
          <w:sz w:val="23"/>
          <w:szCs w:val="23"/>
        </w:rPr>
        <w:t xml:space="preserve"> </w:t>
      </w:r>
      <w:r w:rsidR="00B305CE">
        <w:rPr>
          <w:rFonts w:ascii="Helvetica" w:hAnsi="Helvetica" w:cs="Helvetica"/>
          <w:color w:val="373737"/>
          <w:sz w:val="23"/>
          <w:szCs w:val="23"/>
        </w:rPr>
        <w:t>and so</w:t>
      </w:r>
      <w:r>
        <w:rPr>
          <w:rFonts w:ascii="Helvetica" w:hAnsi="Helvetica" w:cs="Helvetica"/>
          <w:color w:val="373737"/>
          <w:sz w:val="23"/>
          <w:szCs w:val="23"/>
        </w:rPr>
        <w:t xml:space="preserve"> does not </w:t>
      </w:r>
      <w:r w:rsidR="003A57DD">
        <w:rPr>
          <w:rFonts w:ascii="Helvetica" w:hAnsi="Helvetica" w:cs="Helvetica"/>
          <w:color w:val="373737"/>
          <w:sz w:val="23"/>
          <w:szCs w:val="23"/>
        </w:rPr>
        <w:t xml:space="preserve">have to be </w:t>
      </w:r>
      <w:r w:rsidR="00707172">
        <w:rPr>
          <w:rFonts w:ascii="Helvetica" w:hAnsi="Helvetica" w:cs="Helvetica"/>
          <w:color w:val="373737"/>
          <w:sz w:val="23"/>
          <w:szCs w:val="23"/>
        </w:rPr>
        <w:t>included in the list</w:t>
      </w:r>
      <w:r w:rsidR="00B305CE">
        <w:rPr>
          <w:rFonts w:ascii="Helvetica" w:hAnsi="Helvetica" w:cs="Helvetica"/>
          <w:color w:val="373737"/>
          <w:sz w:val="23"/>
          <w:szCs w:val="23"/>
        </w:rPr>
        <w:t xml:space="preserve">?  </w:t>
      </w:r>
    </w:p>
    <w:p w14:paraId="6882C185" w14:textId="77777777" w:rsidR="00D4387E" w:rsidRDefault="00D4387E"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31E6C073" w14:textId="7FC0AACE" w:rsidR="003A57DD" w:rsidRDefault="00B305CE"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But if that is the case</w:t>
      </w:r>
      <w:r w:rsidR="00D4387E">
        <w:rPr>
          <w:rFonts w:ascii="Helvetica" w:hAnsi="Helvetica" w:cs="Helvetica"/>
          <w:color w:val="373737"/>
          <w:sz w:val="23"/>
          <w:szCs w:val="23"/>
        </w:rPr>
        <w:t>,</w:t>
      </w:r>
      <w:r>
        <w:rPr>
          <w:rFonts w:ascii="Helvetica" w:hAnsi="Helvetica" w:cs="Helvetica"/>
          <w:color w:val="373737"/>
          <w:sz w:val="23"/>
          <w:szCs w:val="23"/>
        </w:rPr>
        <w:t xml:space="preserve"> why not </w:t>
      </w:r>
      <w:r w:rsidR="00707172">
        <w:rPr>
          <w:rFonts w:ascii="Helvetica" w:hAnsi="Helvetica" w:cs="Helvetica"/>
          <w:color w:val="373737"/>
          <w:sz w:val="23"/>
          <w:szCs w:val="23"/>
        </w:rPr>
        <w:t>include it</w:t>
      </w:r>
      <w:r w:rsidR="002D1DC2">
        <w:rPr>
          <w:rFonts w:ascii="Helvetica" w:hAnsi="Helvetica" w:cs="Helvetica"/>
          <w:color w:val="373737"/>
          <w:sz w:val="23"/>
          <w:szCs w:val="23"/>
        </w:rPr>
        <w:t>?</w:t>
      </w:r>
      <w:r w:rsidR="00D4387E">
        <w:rPr>
          <w:rFonts w:ascii="Helvetica" w:hAnsi="Helvetica" w:cs="Helvetica"/>
          <w:color w:val="373737"/>
          <w:sz w:val="23"/>
          <w:szCs w:val="23"/>
        </w:rPr>
        <w:t xml:space="preserve">  By not choosing </w:t>
      </w:r>
      <w:r w:rsidR="00707172">
        <w:rPr>
          <w:rFonts w:ascii="Helvetica" w:hAnsi="Helvetica" w:cs="Helvetica"/>
          <w:color w:val="373737"/>
          <w:sz w:val="23"/>
          <w:szCs w:val="23"/>
        </w:rPr>
        <w:t>Grand Challenge 2</w:t>
      </w:r>
      <w:r w:rsidR="00D4387E">
        <w:rPr>
          <w:rFonts w:ascii="Helvetica" w:hAnsi="Helvetica" w:cs="Helvetica"/>
          <w:color w:val="373737"/>
          <w:sz w:val="23"/>
          <w:szCs w:val="23"/>
        </w:rPr>
        <w:t xml:space="preserve">, we would </w:t>
      </w:r>
      <w:r w:rsidR="005C7F25">
        <w:rPr>
          <w:rFonts w:ascii="Helvetica" w:hAnsi="Helvetica" w:cs="Helvetica"/>
          <w:color w:val="373737"/>
          <w:sz w:val="23"/>
          <w:szCs w:val="23"/>
        </w:rPr>
        <w:t>deny Australia the benefit</w:t>
      </w:r>
      <w:r w:rsidR="002D1DC2">
        <w:rPr>
          <w:rFonts w:ascii="Helvetica" w:hAnsi="Helvetica" w:cs="Helvetica"/>
          <w:color w:val="373737"/>
          <w:sz w:val="23"/>
          <w:szCs w:val="23"/>
        </w:rPr>
        <w:t xml:space="preserve"> in </w:t>
      </w:r>
      <w:r>
        <w:rPr>
          <w:rFonts w:ascii="Helvetica" w:hAnsi="Helvetica" w:cs="Helvetica"/>
          <w:color w:val="373737"/>
          <w:sz w:val="23"/>
          <w:szCs w:val="23"/>
        </w:rPr>
        <w:t xml:space="preserve">the ultimate review of its performance </w:t>
      </w:r>
      <w:r w:rsidR="00707172">
        <w:rPr>
          <w:rFonts w:ascii="Helvetica" w:hAnsi="Helvetica" w:cs="Helvetica"/>
          <w:color w:val="373737"/>
          <w:sz w:val="23"/>
          <w:szCs w:val="23"/>
        </w:rPr>
        <w:t>of</w:t>
      </w:r>
      <w:r>
        <w:rPr>
          <w:rFonts w:ascii="Helvetica" w:hAnsi="Helvetica" w:cs="Helvetica"/>
          <w:color w:val="373737"/>
          <w:sz w:val="23"/>
          <w:szCs w:val="23"/>
        </w:rPr>
        <w:t xml:space="preserve"> having expressly </w:t>
      </w:r>
      <w:r w:rsidR="005C7F25">
        <w:rPr>
          <w:rFonts w:ascii="Helvetica" w:hAnsi="Helvetica" w:cs="Helvetica"/>
          <w:color w:val="373737"/>
          <w:sz w:val="23"/>
          <w:szCs w:val="23"/>
        </w:rPr>
        <w:t xml:space="preserve">committed to address three of the grand challenges? </w:t>
      </w:r>
      <w:r w:rsidR="00154D58">
        <w:rPr>
          <w:rFonts w:ascii="Helvetica" w:hAnsi="Helvetica" w:cs="Helvetica"/>
          <w:color w:val="373737"/>
          <w:sz w:val="23"/>
          <w:szCs w:val="23"/>
        </w:rPr>
        <w:t>If it is not identified as a grand challenge to be addressed, there is also the danger that it will assist</w:t>
      </w:r>
      <w:r w:rsidR="00D4387E">
        <w:rPr>
          <w:rFonts w:ascii="Helvetica" w:hAnsi="Helvetica" w:cs="Helvetica"/>
          <w:color w:val="373737"/>
          <w:sz w:val="23"/>
          <w:szCs w:val="23"/>
        </w:rPr>
        <w:t xml:space="preserve"> anyone involved who might want to </w:t>
      </w:r>
      <w:r w:rsidR="00154D58">
        <w:rPr>
          <w:rFonts w:ascii="Helvetica" w:hAnsi="Helvetica" w:cs="Helvetica"/>
          <w:color w:val="373737"/>
          <w:sz w:val="23"/>
          <w:szCs w:val="23"/>
        </w:rPr>
        <w:t>keep</w:t>
      </w:r>
      <w:r w:rsidR="00D4387E">
        <w:rPr>
          <w:rFonts w:ascii="Helvetica" w:hAnsi="Helvetica" w:cs="Helvetica"/>
          <w:color w:val="373737"/>
          <w:sz w:val="23"/>
          <w:szCs w:val="23"/>
        </w:rPr>
        <w:t xml:space="preserve"> </w:t>
      </w:r>
      <w:r w:rsidR="00DF0DCC">
        <w:rPr>
          <w:rFonts w:ascii="Helvetica" w:hAnsi="Helvetica" w:cs="Helvetica"/>
          <w:color w:val="373737"/>
          <w:sz w:val="23"/>
          <w:szCs w:val="23"/>
        </w:rPr>
        <w:t>Grand Challenge 2’s t</w:t>
      </w:r>
      <w:r w:rsidR="00D4387E">
        <w:rPr>
          <w:rFonts w:ascii="Helvetica" w:hAnsi="Helvetica" w:cs="Helvetica"/>
          <w:color w:val="373737"/>
          <w:sz w:val="23"/>
          <w:szCs w:val="23"/>
        </w:rPr>
        <w:t xml:space="preserve">opics </w:t>
      </w:r>
      <w:r w:rsidR="00154D58">
        <w:rPr>
          <w:rFonts w:ascii="Helvetica" w:hAnsi="Helvetica" w:cs="Helvetica"/>
          <w:color w:val="373737"/>
          <w:sz w:val="23"/>
          <w:szCs w:val="23"/>
        </w:rPr>
        <w:t>out of the discussion</w:t>
      </w:r>
      <w:r w:rsidR="00043444">
        <w:rPr>
          <w:rFonts w:ascii="Helvetica" w:hAnsi="Helvetica" w:cs="Helvetica"/>
          <w:color w:val="373737"/>
          <w:sz w:val="23"/>
          <w:szCs w:val="23"/>
        </w:rPr>
        <w:t xml:space="preserve"> </w:t>
      </w:r>
      <w:r w:rsidR="002D1DC2">
        <w:rPr>
          <w:rFonts w:ascii="Helvetica" w:hAnsi="Helvetica" w:cs="Helvetica"/>
          <w:color w:val="373737"/>
          <w:sz w:val="23"/>
          <w:szCs w:val="23"/>
        </w:rPr>
        <w:t xml:space="preserve">or </w:t>
      </w:r>
      <w:r w:rsidR="00043444">
        <w:rPr>
          <w:rFonts w:ascii="Helvetica" w:hAnsi="Helvetica" w:cs="Helvetica"/>
          <w:color w:val="373737"/>
          <w:sz w:val="23"/>
          <w:szCs w:val="23"/>
        </w:rPr>
        <w:t>downplay</w:t>
      </w:r>
      <w:r w:rsidR="002D1DC2">
        <w:rPr>
          <w:rFonts w:ascii="Helvetica" w:hAnsi="Helvetica" w:cs="Helvetica"/>
          <w:color w:val="373737"/>
          <w:sz w:val="23"/>
          <w:szCs w:val="23"/>
        </w:rPr>
        <w:t xml:space="preserve"> their </w:t>
      </w:r>
      <w:r w:rsidR="00043444">
        <w:rPr>
          <w:rFonts w:ascii="Helvetica" w:hAnsi="Helvetica" w:cs="Helvetica"/>
          <w:color w:val="373737"/>
          <w:sz w:val="23"/>
          <w:szCs w:val="23"/>
        </w:rPr>
        <w:t>significance.</w:t>
      </w:r>
      <w:r w:rsidR="00154D58">
        <w:rPr>
          <w:rFonts w:ascii="Helvetica" w:hAnsi="Helvetica" w:cs="Helvetica"/>
          <w:color w:val="373737"/>
          <w:sz w:val="23"/>
          <w:szCs w:val="23"/>
        </w:rPr>
        <w:t xml:space="preserve">  We are assuming that that is not the</w:t>
      </w:r>
      <w:r w:rsidR="00DF0DCC">
        <w:rPr>
          <w:rFonts w:ascii="Helvetica" w:hAnsi="Helvetica" w:cs="Helvetica"/>
          <w:color w:val="373737"/>
          <w:sz w:val="23"/>
          <w:szCs w:val="23"/>
        </w:rPr>
        <w:t xml:space="preserve"> Government’s</w:t>
      </w:r>
      <w:r w:rsidR="00154D58">
        <w:rPr>
          <w:rFonts w:ascii="Helvetica" w:hAnsi="Helvetica" w:cs="Helvetica"/>
          <w:color w:val="373737"/>
          <w:sz w:val="23"/>
          <w:szCs w:val="23"/>
        </w:rPr>
        <w:t xml:space="preserve"> present intent.</w:t>
      </w:r>
    </w:p>
    <w:p w14:paraId="36D1F7EC" w14:textId="77777777" w:rsidR="003A57DD" w:rsidRDefault="003A57DD"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466DBEDA" w14:textId="77945144" w:rsidR="001B18AA" w:rsidRDefault="003A57DD" w:rsidP="00B305CE">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sidRPr="00154D58">
        <w:rPr>
          <w:rFonts w:ascii="Helvetica" w:hAnsi="Helvetica" w:cs="Helvetica"/>
          <w:color w:val="373737"/>
          <w:sz w:val="23"/>
          <w:szCs w:val="23"/>
        </w:rPr>
        <w:t xml:space="preserve">It should also be noted, </w:t>
      </w:r>
      <w:r w:rsidR="005C7F25" w:rsidRPr="00154D58">
        <w:rPr>
          <w:rFonts w:ascii="Helvetica" w:hAnsi="Helvetica" w:cs="Helvetica"/>
          <w:color w:val="373737"/>
          <w:sz w:val="23"/>
          <w:szCs w:val="23"/>
        </w:rPr>
        <w:t>that the</w:t>
      </w:r>
      <w:r w:rsidR="002A3308" w:rsidRPr="00154D58">
        <w:rPr>
          <w:rFonts w:ascii="Helvetica" w:hAnsi="Helvetica" w:cs="Helvetica"/>
          <w:color w:val="373737"/>
          <w:sz w:val="23"/>
          <w:szCs w:val="23"/>
        </w:rPr>
        <w:t xml:space="preserve"> </w:t>
      </w:r>
      <w:r w:rsidR="002A3308">
        <w:rPr>
          <w:rFonts w:ascii="Helvetica" w:hAnsi="Helvetica" w:cs="Helvetica"/>
          <w:color w:val="373737"/>
          <w:sz w:val="23"/>
          <w:szCs w:val="23"/>
        </w:rPr>
        <w:t xml:space="preserve">OGP </w:t>
      </w:r>
      <w:r w:rsidR="005C7F25">
        <w:rPr>
          <w:rFonts w:ascii="Helvetica" w:hAnsi="Helvetica" w:cs="Helvetica"/>
          <w:color w:val="373737"/>
          <w:sz w:val="23"/>
          <w:szCs w:val="23"/>
        </w:rPr>
        <w:t>Template envisages that the</w:t>
      </w:r>
      <w:r w:rsidR="00B305CE">
        <w:rPr>
          <w:rFonts w:ascii="Helvetica" w:hAnsi="Helvetica" w:cs="Helvetica"/>
          <w:color w:val="373737"/>
          <w:sz w:val="23"/>
          <w:szCs w:val="23"/>
        </w:rPr>
        <w:t xml:space="preserve"> </w:t>
      </w:r>
      <w:r w:rsidR="00154D58">
        <w:rPr>
          <w:rFonts w:ascii="Helvetica" w:hAnsi="Helvetica" w:cs="Helvetica"/>
          <w:color w:val="373737"/>
          <w:sz w:val="23"/>
          <w:szCs w:val="23"/>
        </w:rPr>
        <w:t>proposed “</w:t>
      </w:r>
      <w:r w:rsidR="00B305CE">
        <w:rPr>
          <w:rFonts w:ascii="Helvetica" w:hAnsi="Helvetica" w:cs="Helvetica"/>
          <w:color w:val="373737"/>
          <w:sz w:val="23"/>
          <w:szCs w:val="23"/>
        </w:rPr>
        <w:t>Introduction to the NAP</w:t>
      </w:r>
      <w:r w:rsidR="00154D58">
        <w:rPr>
          <w:rFonts w:ascii="Helvetica" w:hAnsi="Helvetica" w:cs="Helvetica"/>
          <w:color w:val="373737"/>
          <w:sz w:val="23"/>
          <w:szCs w:val="23"/>
        </w:rPr>
        <w:t>”</w:t>
      </w:r>
      <w:r w:rsidR="00655DBC">
        <w:rPr>
          <w:rFonts w:ascii="Helvetica" w:hAnsi="Helvetica" w:cs="Helvetica"/>
          <w:color w:val="373737"/>
          <w:sz w:val="23"/>
          <w:szCs w:val="23"/>
        </w:rPr>
        <w:t xml:space="preserve"> will,</w:t>
      </w:r>
      <w:r w:rsidR="00B305CE">
        <w:rPr>
          <w:rFonts w:ascii="Helvetica" w:hAnsi="Helvetica" w:cs="Helvetica"/>
          <w:color w:val="373737"/>
          <w:sz w:val="23"/>
          <w:szCs w:val="23"/>
        </w:rPr>
        <w:t xml:space="preserve"> </w:t>
      </w:r>
      <w:r w:rsidR="005C7F25">
        <w:rPr>
          <w:rFonts w:ascii="Helvetica" w:hAnsi="Helvetica" w:cs="Helvetica"/>
          <w:color w:val="373737"/>
          <w:sz w:val="23"/>
          <w:szCs w:val="23"/>
        </w:rPr>
        <w:t>among other things</w:t>
      </w:r>
      <w:r w:rsidR="00655DBC">
        <w:rPr>
          <w:rFonts w:ascii="Helvetica" w:hAnsi="Helvetica" w:cs="Helvetica"/>
          <w:color w:val="373737"/>
          <w:sz w:val="23"/>
          <w:szCs w:val="23"/>
        </w:rPr>
        <w:t xml:space="preserve">, </w:t>
      </w:r>
      <w:r w:rsidR="005C7F25">
        <w:rPr>
          <w:rFonts w:ascii="Helvetica" w:hAnsi="Helvetica" w:cs="Helvetica"/>
          <w:color w:val="373737"/>
          <w:sz w:val="23"/>
          <w:szCs w:val="23"/>
        </w:rPr>
        <w:t xml:space="preserve">seek to justify the selection of the proposed grand challenges as the ones to be addressed. </w:t>
      </w:r>
      <w:r w:rsidR="002A3308">
        <w:rPr>
          <w:rFonts w:ascii="Helvetica" w:hAnsi="Helvetica" w:cs="Helvetica"/>
          <w:color w:val="373737"/>
          <w:sz w:val="23"/>
          <w:szCs w:val="23"/>
        </w:rPr>
        <w:t xml:space="preserve">Our </w:t>
      </w:r>
      <w:r w:rsidR="00DF0DCC">
        <w:rPr>
          <w:rFonts w:ascii="Helvetica" w:hAnsi="Helvetica" w:cs="Helvetica"/>
          <w:color w:val="373737"/>
          <w:sz w:val="23"/>
          <w:szCs w:val="23"/>
        </w:rPr>
        <w:t>F</w:t>
      </w:r>
      <w:r w:rsidR="002A3308">
        <w:rPr>
          <w:rFonts w:ascii="Helvetica" w:hAnsi="Helvetica" w:cs="Helvetica"/>
          <w:color w:val="373737"/>
          <w:sz w:val="23"/>
          <w:szCs w:val="23"/>
        </w:rPr>
        <w:t xml:space="preserve">ramework should do likewise.  </w:t>
      </w:r>
      <w:r w:rsidR="00C55C35">
        <w:rPr>
          <w:rFonts w:ascii="Helvetica" w:hAnsi="Helvetica" w:cs="Helvetica"/>
          <w:color w:val="373737"/>
          <w:sz w:val="23"/>
          <w:szCs w:val="23"/>
        </w:rPr>
        <w:t xml:space="preserve">It is a simple matter to justify </w:t>
      </w:r>
      <w:r w:rsidR="00B305CE">
        <w:rPr>
          <w:rFonts w:ascii="Helvetica" w:hAnsi="Helvetica" w:cs="Helvetica"/>
          <w:color w:val="373737"/>
          <w:sz w:val="23"/>
          <w:szCs w:val="23"/>
        </w:rPr>
        <w:t xml:space="preserve">the </w:t>
      </w:r>
      <w:r w:rsidR="00C55C35">
        <w:rPr>
          <w:rFonts w:ascii="Helvetica" w:hAnsi="Helvetica" w:cs="Helvetica"/>
          <w:color w:val="373737"/>
          <w:sz w:val="23"/>
          <w:szCs w:val="23"/>
        </w:rPr>
        <w:t xml:space="preserve">addressing </w:t>
      </w:r>
      <w:r w:rsidR="00B305CE">
        <w:rPr>
          <w:rFonts w:ascii="Helvetica" w:hAnsi="Helvetica" w:cs="Helvetica"/>
          <w:color w:val="373737"/>
          <w:sz w:val="23"/>
          <w:szCs w:val="23"/>
        </w:rPr>
        <w:t xml:space="preserve">of </w:t>
      </w:r>
      <w:r w:rsidR="00C55C35">
        <w:rPr>
          <w:rFonts w:ascii="Helvetica" w:hAnsi="Helvetica" w:cs="Helvetica"/>
          <w:color w:val="373737"/>
          <w:sz w:val="23"/>
          <w:szCs w:val="23"/>
        </w:rPr>
        <w:t xml:space="preserve">the three mentioned above because effectively it will identify </w:t>
      </w:r>
      <w:r w:rsidR="002A3308">
        <w:rPr>
          <w:rFonts w:ascii="Helvetica" w:hAnsi="Helvetica" w:cs="Helvetica"/>
          <w:color w:val="373737"/>
          <w:sz w:val="23"/>
          <w:szCs w:val="23"/>
        </w:rPr>
        <w:t xml:space="preserve">major </w:t>
      </w:r>
      <w:r w:rsidR="00C55C35">
        <w:rPr>
          <w:rFonts w:ascii="Helvetica" w:hAnsi="Helvetica" w:cs="Helvetica"/>
          <w:color w:val="373737"/>
          <w:sz w:val="23"/>
          <w:szCs w:val="23"/>
        </w:rPr>
        <w:t>areas of government activity plus a commitment to increasing the</w:t>
      </w:r>
      <w:r w:rsidR="001B18AA">
        <w:rPr>
          <w:rFonts w:ascii="Helvetica" w:hAnsi="Helvetica" w:cs="Helvetica"/>
          <w:color w:val="373737"/>
          <w:sz w:val="23"/>
          <w:szCs w:val="23"/>
        </w:rPr>
        <w:t xml:space="preserve"> public integrity of government;</w:t>
      </w:r>
      <w:r w:rsidR="00154D58">
        <w:rPr>
          <w:rFonts w:ascii="Helvetica" w:hAnsi="Helvetica" w:cs="Helvetica"/>
          <w:color w:val="373737"/>
          <w:sz w:val="23"/>
          <w:szCs w:val="23"/>
        </w:rPr>
        <w:t xml:space="preserve"> for they </w:t>
      </w:r>
      <w:r w:rsidR="001B18AA">
        <w:rPr>
          <w:rFonts w:ascii="Helvetica" w:hAnsi="Helvetica" w:cs="Helvetica"/>
          <w:color w:val="373737"/>
          <w:sz w:val="23"/>
          <w:szCs w:val="23"/>
        </w:rPr>
        <w:t xml:space="preserve">obviously </w:t>
      </w:r>
      <w:r w:rsidR="00154D58">
        <w:rPr>
          <w:rFonts w:ascii="Helvetica" w:hAnsi="Helvetica" w:cs="Helvetica"/>
          <w:color w:val="373737"/>
          <w:sz w:val="23"/>
          <w:szCs w:val="23"/>
        </w:rPr>
        <w:t>interlock.</w:t>
      </w:r>
      <w:r w:rsidR="00E542FD">
        <w:rPr>
          <w:rFonts w:ascii="Helvetica" w:hAnsi="Helvetica" w:cs="Helvetica"/>
          <w:color w:val="373737"/>
          <w:sz w:val="23"/>
          <w:szCs w:val="23"/>
        </w:rPr>
        <w:t xml:space="preserve"> </w:t>
      </w:r>
      <w:r w:rsidR="000B06F8">
        <w:rPr>
          <w:rFonts w:ascii="Helvetica" w:hAnsi="Helvetica" w:cs="Helvetica"/>
          <w:color w:val="373737"/>
          <w:sz w:val="23"/>
          <w:szCs w:val="23"/>
        </w:rPr>
        <w:t>It will also</w:t>
      </w:r>
      <w:r w:rsidR="00E542FD">
        <w:rPr>
          <w:rFonts w:ascii="Helvetica" w:hAnsi="Helvetica" w:cs="Helvetica"/>
          <w:color w:val="373737"/>
          <w:sz w:val="23"/>
          <w:szCs w:val="23"/>
        </w:rPr>
        <w:t xml:space="preserve"> facilitate the </w:t>
      </w:r>
      <w:r w:rsidR="000B06F8">
        <w:rPr>
          <w:rFonts w:ascii="Helvetica" w:hAnsi="Helvetica" w:cs="Helvetica"/>
          <w:color w:val="373737"/>
          <w:sz w:val="23"/>
          <w:szCs w:val="23"/>
        </w:rPr>
        <w:t xml:space="preserve">“vision” statement to be made about </w:t>
      </w:r>
      <w:r w:rsidR="00B305CE">
        <w:rPr>
          <w:rFonts w:ascii="Helvetica" w:hAnsi="Helvetica" w:cs="Helvetica"/>
          <w:color w:val="373737"/>
          <w:sz w:val="23"/>
          <w:szCs w:val="23"/>
        </w:rPr>
        <w:t xml:space="preserve">the Australian Open Government partnership and so the Government itself. </w:t>
      </w:r>
      <w:r w:rsidR="001B18AA">
        <w:rPr>
          <w:rFonts w:ascii="Helvetica" w:hAnsi="Helvetica" w:cs="Helvetica"/>
          <w:color w:val="373737"/>
          <w:sz w:val="23"/>
          <w:szCs w:val="23"/>
        </w:rPr>
        <w:t xml:space="preserve"> </w:t>
      </w:r>
    </w:p>
    <w:p w14:paraId="51273A09" w14:textId="77777777" w:rsidR="001B18AA" w:rsidRDefault="001B18AA" w:rsidP="00B305CE">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12782296" w14:textId="67E7B762" w:rsidR="00B305CE" w:rsidRDefault="00043444" w:rsidP="00B305CE">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On the other hand, i</w:t>
      </w:r>
      <w:r w:rsidR="00E542FD">
        <w:rPr>
          <w:rFonts w:ascii="Helvetica" w:hAnsi="Helvetica" w:cs="Helvetica"/>
          <w:color w:val="373737"/>
          <w:sz w:val="23"/>
          <w:szCs w:val="23"/>
        </w:rPr>
        <w:t>f Grand Challenge 2 is not included, what will be our justification in the Introduction?</w:t>
      </w:r>
    </w:p>
    <w:p w14:paraId="65045C0B" w14:textId="77777777" w:rsidR="00E542FD" w:rsidRDefault="00E542FD" w:rsidP="00B305CE">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16BE7C38" w14:textId="66773178" w:rsidR="0067268D" w:rsidRDefault="001C760F"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sidRPr="005D5A4A">
        <w:rPr>
          <w:rFonts w:ascii="Helvetica" w:hAnsi="Helvetica" w:cs="Helvetica"/>
          <w:color w:val="373737"/>
          <w:sz w:val="23"/>
          <w:szCs w:val="23"/>
        </w:rPr>
        <w:t xml:space="preserve">We </w:t>
      </w:r>
      <w:r w:rsidR="001B18AA">
        <w:rPr>
          <w:rFonts w:ascii="Helvetica" w:hAnsi="Helvetica" w:cs="Helvetica"/>
          <w:color w:val="373737"/>
          <w:sz w:val="23"/>
          <w:szCs w:val="23"/>
        </w:rPr>
        <w:t xml:space="preserve">also need to remember that Australia, for all its problems, is </w:t>
      </w:r>
      <w:r w:rsidRPr="005D5A4A">
        <w:rPr>
          <w:rFonts w:ascii="Helvetica" w:hAnsi="Helvetica" w:cs="Helvetica"/>
          <w:color w:val="373737"/>
          <w:sz w:val="23"/>
          <w:szCs w:val="23"/>
        </w:rPr>
        <w:t xml:space="preserve">in a position to lead </w:t>
      </w:r>
      <w:r w:rsidR="00DF0DCC">
        <w:rPr>
          <w:rFonts w:ascii="Helvetica" w:hAnsi="Helvetica" w:cs="Helvetica"/>
          <w:color w:val="373737"/>
          <w:sz w:val="23"/>
          <w:szCs w:val="23"/>
        </w:rPr>
        <w:t xml:space="preserve">internationally </w:t>
      </w:r>
      <w:r w:rsidRPr="005D5A4A">
        <w:rPr>
          <w:rFonts w:ascii="Helvetica" w:hAnsi="Helvetica" w:cs="Helvetica"/>
          <w:color w:val="373737"/>
          <w:sz w:val="23"/>
          <w:szCs w:val="23"/>
        </w:rPr>
        <w:t>by example</w:t>
      </w:r>
      <w:r w:rsidR="000C509A" w:rsidRPr="005D5A4A">
        <w:rPr>
          <w:rFonts w:ascii="Helvetica" w:hAnsi="Helvetica" w:cs="Helvetica"/>
          <w:color w:val="373737"/>
          <w:sz w:val="23"/>
          <w:szCs w:val="23"/>
        </w:rPr>
        <w:t xml:space="preserve"> and it is in Australia’s</w:t>
      </w:r>
      <w:r w:rsidR="001149E8">
        <w:rPr>
          <w:rFonts w:ascii="Helvetica" w:hAnsi="Helvetica" w:cs="Helvetica"/>
          <w:color w:val="373737"/>
          <w:sz w:val="23"/>
          <w:szCs w:val="23"/>
        </w:rPr>
        <w:t xml:space="preserve"> international</w:t>
      </w:r>
      <w:r w:rsidR="000C509A" w:rsidRPr="005D5A4A">
        <w:rPr>
          <w:rFonts w:ascii="Helvetica" w:hAnsi="Helvetica" w:cs="Helvetica"/>
          <w:color w:val="373737"/>
          <w:sz w:val="23"/>
          <w:szCs w:val="23"/>
        </w:rPr>
        <w:t xml:space="preserve"> </w:t>
      </w:r>
      <w:r w:rsidR="00E542FD">
        <w:rPr>
          <w:rFonts w:ascii="Helvetica" w:hAnsi="Helvetica" w:cs="Helvetica"/>
          <w:color w:val="373737"/>
          <w:sz w:val="23"/>
          <w:szCs w:val="23"/>
        </w:rPr>
        <w:t xml:space="preserve">and domestic </w:t>
      </w:r>
      <w:r w:rsidR="000C509A" w:rsidRPr="005D5A4A">
        <w:rPr>
          <w:rFonts w:ascii="Helvetica" w:hAnsi="Helvetica" w:cs="Helvetica"/>
          <w:color w:val="373737"/>
          <w:sz w:val="23"/>
          <w:szCs w:val="23"/>
        </w:rPr>
        <w:t>interests</w:t>
      </w:r>
      <w:r w:rsidR="001149E8">
        <w:rPr>
          <w:rFonts w:ascii="Helvetica" w:hAnsi="Helvetica" w:cs="Helvetica"/>
          <w:color w:val="373737"/>
          <w:sz w:val="23"/>
          <w:szCs w:val="23"/>
        </w:rPr>
        <w:t xml:space="preserve"> - </w:t>
      </w:r>
      <w:r w:rsidR="000C509A" w:rsidRPr="005D5A4A">
        <w:rPr>
          <w:rFonts w:ascii="Helvetica" w:hAnsi="Helvetica" w:cs="Helvetica"/>
          <w:color w:val="373737"/>
          <w:sz w:val="23"/>
          <w:szCs w:val="23"/>
        </w:rPr>
        <w:t>economic, security, and political</w:t>
      </w:r>
      <w:r w:rsidR="001149E8">
        <w:rPr>
          <w:rFonts w:ascii="Helvetica" w:hAnsi="Helvetica" w:cs="Helvetica"/>
          <w:color w:val="373737"/>
          <w:sz w:val="23"/>
          <w:szCs w:val="23"/>
        </w:rPr>
        <w:t xml:space="preserve"> - </w:t>
      </w:r>
      <w:r w:rsidR="000C509A" w:rsidRPr="005D5A4A">
        <w:rPr>
          <w:rFonts w:ascii="Helvetica" w:hAnsi="Helvetica" w:cs="Helvetica"/>
          <w:color w:val="373737"/>
          <w:sz w:val="23"/>
          <w:szCs w:val="23"/>
        </w:rPr>
        <w:t>to do so.</w:t>
      </w:r>
      <w:r w:rsidR="000C509A" w:rsidRPr="005D5A4A">
        <w:rPr>
          <w:rStyle w:val="FootnoteReference"/>
          <w:rFonts w:ascii="Helvetica" w:hAnsi="Helvetica" w:cs="Helvetica"/>
          <w:color w:val="373737"/>
          <w:sz w:val="23"/>
          <w:szCs w:val="23"/>
        </w:rPr>
        <w:footnoteReference w:id="35"/>
      </w:r>
    </w:p>
    <w:p w14:paraId="77CDD2B2" w14:textId="77777777" w:rsidR="00112A2B" w:rsidRDefault="00112A2B"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47B088DB" w14:textId="2D1AFE60" w:rsidR="00B6676E" w:rsidRPr="007A75FB" w:rsidRDefault="00E542FD" w:rsidP="00BD4F73">
      <w:pPr>
        <w:pStyle w:val="ListParagraph"/>
        <w:shd w:val="clear" w:color="auto" w:fill="FFFFFF"/>
        <w:spacing w:before="100" w:beforeAutospacing="1" w:after="100" w:afterAutospacing="1" w:line="240" w:lineRule="auto"/>
        <w:ind w:left="567"/>
        <w:rPr>
          <w:rFonts w:ascii="Helvetica" w:hAnsi="Helvetica" w:cs="Helvetica"/>
          <w:b/>
          <w:color w:val="373737"/>
          <w:sz w:val="24"/>
          <w:szCs w:val="24"/>
        </w:rPr>
      </w:pPr>
      <w:r w:rsidRPr="007A75FB">
        <w:rPr>
          <w:rFonts w:ascii="Helvetica" w:hAnsi="Helvetica" w:cs="Helvetica"/>
          <w:b/>
          <w:color w:val="373737"/>
          <w:sz w:val="24"/>
          <w:szCs w:val="24"/>
        </w:rPr>
        <w:t>Developing the Framework</w:t>
      </w:r>
      <w:r w:rsidR="00D37E77" w:rsidRPr="007A75FB">
        <w:rPr>
          <w:rFonts w:ascii="Helvetica" w:hAnsi="Helvetica" w:cs="Helvetica"/>
          <w:b/>
          <w:color w:val="373737"/>
          <w:sz w:val="24"/>
          <w:szCs w:val="24"/>
        </w:rPr>
        <w:t xml:space="preserve"> for the NAP</w:t>
      </w:r>
    </w:p>
    <w:p w14:paraId="5A7F023D" w14:textId="77777777" w:rsidR="00B6676E" w:rsidRDefault="00B6676E"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2AFCAB28" w14:textId="37527D4B" w:rsidR="00D37E77" w:rsidRDefault="00D37E77"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The government has suggested a structure which includes the following sections – Introduction, Vision, NAP Development Process, Open Government Efforts to Date, Overview of Commitments and Conclusion.  </w:t>
      </w:r>
    </w:p>
    <w:p w14:paraId="4DD0BEBA" w14:textId="77777777" w:rsidR="00D37E77" w:rsidRDefault="00D37E77"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7155753F" w14:textId="3D7232B6" w:rsidR="00B305CE" w:rsidRDefault="00D37E77"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The only comment </w:t>
      </w:r>
      <w:r w:rsidR="00044B17">
        <w:rPr>
          <w:rFonts w:ascii="Helvetica" w:hAnsi="Helvetica" w:cs="Helvetica"/>
          <w:color w:val="373737"/>
          <w:sz w:val="23"/>
          <w:szCs w:val="23"/>
        </w:rPr>
        <w:t>we make about the structure a</w:t>
      </w:r>
      <w:r>
        <w:rPr>
          <w:rFonts w:ascii="Helvetica" w:hAnsi="Helvetica" w:cs="Helvetica"/>
          <w:color w:val="373737"/>
          <w:sz w:val="23"/>
          <w:szCs w:val="23"/>
        </w:rPr>
        <w:t>t this stage</w:t>
      </w:r>
      <w:r w:rsidR="00044B17">
        <w:rPr>
          <w:rFonts w:ascii="Helvetica" w:hAnsi="Helvetica" w:cs="Helvetica"/>
          <w:color w:val="373737"/>
          <w:sz w:val="23"/>
          <w:szCs w:val="23"/>
        </w:rPr>
        <w:t xml:space="preserve"> is that,</w:t>
      </w:r>
      <w:r>
        <w:rPr>
          <w:rFonts w:ascii="Helvetica" w:hAnsi="Helvetica" w:cs="Helvetica"/>
          <w:color w:val="373737"/>
          <w:sz w:val="23"/>
          <w:szCs w:val="23"/>
        </w:rPr>
        <w:t xml:space="preserve"> having regard to matters that we have raised and discussed</w:t>
      </w:r>
      <w:r w:rsidR="00043444">
        <w:rPr>
          <w:rFonts w:ascii="Helvetica" w:hAnsi="Helvetica" w:cs="Helvetica"/>
          <w:color w:val="373737"/>
          <w:sz w:val="23"/>
          <w:szCs w:val="23"/>
        </w:rPr>
        <w:t xml:space="preserve"> in the submission,</w:t>
      </w:r>
      <w:r w:rsidR="00044B17">
        <w:rPr>
          <w:rFonts w:ascii="Helvetica" w:hAnsi="Helvetica" w:cs="Helvetica"/>
          <w:color w:val="373737"/>
          <w:sz w:val="23"/>
          <w:szCs w:val="23"/>
        </w:rPr>
        <w:t>,</w:t>
      </w:r>
      <w:r>
        <w:rPr>
          <w:rFonts w:ascii="Helvetica" w:hAnsi="Helvetica" w:cs="Helvetica"/>
          <w:color w:val="373737"/>
          <w:sz w:val="23"/>
          <w:szCs w:val="23"/>
        </w:rPr>
        <w:t xml:space="preserve"> </w:t>
      </w:r>
      <w:r w:rsidR="00967334">
        <w:rPr>
          <w:rFonts w:ascii="Helvetica" w:hAnsi="Helvetica" w:cs="Helvetica"/>
          <w:color w:val="373737"/>
          <w:sz w:val="23"/>
          <w:szCs w:val="23"/>
        </w:rPr>
        <w:t xml:space="preserve">some </w:t>
      </w:r>
      <w:r>
        <w:rPr>
          <w:rFonts w:ascii="Helvetica" w:hAnsi="Helvetica" w:cs="Helvetica"/>
          <w:color w:val="373737"/>
          <w:sz w:val="23"/>
          <w:szCs w:val="23"/>
        </w:rPr>
        <w:t xml:space="preserve"> sections be added and the order perhaps changed as follows – Introduction, </w:t>
      </w:r>
      <w:r w:rsidR="00044B17">
        <w:rPr>
          <w:rFonts w:ascii="Helvetica" w:hAnsi="Helvetica" w:cs="Helvetica"/>
          <w:color w:val="373737"/>
          <w:sz w:val="23"/>
          <w:szCs w:val="23"/>
        </w:rPr>
        <w:t>N</w:t>
      </w:r>
      <w:r>
        <w:rPr>
          <w:rFonts w:ascii="Helvetica" w:hAnsi="Helvetica" w:cs="Helvetica"/>
          <w:color w:val="373737"/>
          <w:sz w:val="23"/>
          <w:szCs w:val="23"/>
        </w:rPr>
        <w:t xml:space="preserve">AP Development Process, Open Government Efforts to </w:t>
      </w:r>
      <w:r w:rsidR="00044B17">
        <w:rPr>
          <w:rFonts w:ascii="Helvetica" w:hAnsi="Helvetica" w:cs="Helvetica"/>
          <w:color w:val="373737"/>
          <w:sz w:val="23"/>
          <w:szCs w:val="23"/>
        </w:rPr>
        <w:t>D</w:t>
      </w:r>
      <w:r>
        <w:rPr>
          <w:rFonts w:ascii="Helvetica" w:hAnsi="Helvetica" w:cs="Helvetica"/>
          <w:color w:val="373737"/>
          <w:sz w:val="23"/>
          <w:szCs w:val="23"/>
        </w:rPr>
        <w:t xml:space="preserve">ate, </w:t>
      </w:r>
      <w:r w:rsidR="00044B17">
        <w:rPr>
          <w:rFonts w:ascii="Helvetica" w:hAnsi="Helvetica" w:cs="Helvetica"/>
          <w:color w:val="373737"/>
          <w:sz w:val="23"/>
          <w:szCs w:val="23"/>
        </w:rPr>
        <w:t>Guiding principles, Vision, Grand Challenges selected, Overview of Commitments and Conclusion</w:t>
      </w:r>
    </w:p>
    <w:p w14:paraId="5DFCBA04" w14:textId="77777777" w:rsidR="00044B17" w:rsidRDefault="00044B17" w:rsidP="00E542FD">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1F816783" w14:textId="260D63C8" w:rsidR="00E542FD" w:rsidRDefault="00044B17" w:rsidP="00E542FD">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For reasons already given, we submit there should be a special section which identifies and discusses the principles that have guided the process and the outcome.</w:t>
      </w:r>
      <w:r w:rsidR="00655DBC">
        <w:rPr>
          <w:rFonts w:ascii="Helvetica" w:hAnsi="Helvetica" w:cs="Helvetica"/>
          <w:color w:val="373737"/>
          <w:sz w:val="23"/>
          <w:szCs w:val="23"/>
        </w:rPr>
        <w:t xml:space="preserve"> </w:t>
      </w:r>
      <w:r>
        <w:rPr>
          <w:rFonts w:ascii="Helvetica" w:hAnsi="Helvetica" w:cs="Helvetica"/>
          <w:color w:val="373737"/>
          <w:sz w:val="23"/>
          <w:szCs w:val="23"/>
        </w:rPr>
        <w:t>Done well, it can only assist the implementation of the proposals</w:t>
      </w:r>
      <w:r w:rsidR="00043444">
        <w:rPr>
          <w:rFonts w:ascii="Helvetica" w:hAnsi="Helvetica" w:cs="Helvetica"/>
          <w:color w:val="373737"/>
          <w:sz w:val="23"/>
          <w:szCs w:val="23"/>
        </w:rPr>
        <w:t xml:space="preserve"> put forward</w:t>
      </w:r>
      <w:r>
        <w:rPr>
          <w:rFonts w:ascii="Helvetica" w:hAnsi="Helvetica" w:cs="Helvetica"/>
          <w:color w:val="373737"/>
          <w:sz w:val="23"/>
          <w:szCs w:val="23"/>
        </w:rPr>
        <w:t xml:space="preserve"> </w:t>
      </w:r>
      <w:r w:rsidR="00DF0DCC">
        <w:rPr>
          <w:rFonts w:ascii="Helvetica" w:hAnsi="Helvetica" w:cs="Helvetica"/>
          <w:color w:val="373737"/>
          <w:sz w:val="23"/>
          <w:szCs w:val="23"/>
        </w:rPr>
        <w:t xml:space="preserve">in the NAP </w:t>
      </w:r>
      <w:r>
        <w:rPr>
          <w:rFonts w:ascii="Helvetica" w:hAnsi="Helvetica" w:cs="Helvetica"/>
          <w:color w:val="373737"/>
          <w:sz w:val="23"/>
          <w:szCs w:val="23"/>
        </w:rPr>
        <w:t xml:space="preserve">that are made.  </w:t>
      </w:r>
    </w:p>
    <w:p w14:paraId="3909970F" w14:textId="77777777" w:rsidR="00044B17" w:rsidRDefault="00044B17"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6AB9C49F" w14:textId="77777777" w:rsidR="00655DBC" w:rsidRDefault="0087024D" w:rsidP="007A75FB">
      <w:pPr>
        <w:shd w:val="clear" w:color="auto" w:fill="FFFFFF"/>
        <w:spacing w:before="100" w:beforeAutospacing="1" w:after="100" w:afterAutospacing="1" w:line="240" w:lineRule="auto"/>
        <w:ind w:firstLine="567"/>
        <w:rPr>
          <w:rFonts w:ascii="Helvetica" w:hAnsi="Helvetica" w:cs="Helvetica"/>
          <w:b/>
          <w:color w:val="373737"/>
          <w:sz w:val="24"/>
          <w:szCs w:val="24"/>
        </w:rPr>
      </w:pPr>
      <w:r w:rsidRPr="007A75FB">
        <w:rPr>
          <w:rFonts w:ascii="Helvetica" w:hAnsi="Helvetica" w:cs="Helvetica"/>
          <w:b/>
          <w:color w:val="373737"/>
          <w:sz w:val="24"/>
          <w:szCs w:val="24"/>
        </w:rPr>
        <w:t xml:space="preserve"> </w:t>
      </w:r>
    </w:p>
    <w:p w14:paraId="1C56A1B3" w14:textId="77777777" w:rsidR="00655DBC" w:rsidRDefault="00655DBC" w:rsidP="007A75FB">
      <w:pPr>
        <w:shd w:val="clear" w:color="auto" w:fill="FFFFFF"/>
        <w:spacing w:before="100" w:beforeAutospacing="1" w:after="100" w:afterAutospacing="1" w:line="240" w:lineRule="auto"/>
        <w:ind w:firstLine="567"/>
        <w:rPr>
          <w:rFonts w:ascii="Helvetica" w:hAnsi="Helvetica" w:cs="Helvetica"/>
          <w:b/>
          <w:color w:val="373737"/>
          <w:sz w:val="24"/>
          <w:szCs w:val="24"/>
        </w:rPr>
      </w:pPr>
    </w:p>
    <w:p w14:paraId="5C532932" w14:textId="73B90736" w:rsidR="007A75FB" w:rsidRPr="007A75FB" w:rsidRDefault="007A5CDC" w:rsidP="007A75FB">
      <w:pPr>
        <w:shd w:val="clear" w:color="auto" w:fill="FFFFFF"/>
        <w:spacing w:before="100" w:beforeAutospacing="1" w:after="100" w:afterAutospacing="1" w:line="240" w:lineRule="auto"/>
        <w:ind w:firstLine="567"/>
        <w:rPr>
          <w:rFonts w:ascii="Helvetica" w:hAnsi="Helvetica" w:cs="Helvetica"/>
          <w:color w:val="373737"/>
          <w:sz w:val="23"/>
          <w:szCs w:val="23"/>
        </w:rPr>
      </w:pPr>
      <w:r w:rsidRPr="007A75FB">
        <w:rPr>
          <w:rFonts w:ascii="Helvetica" w:hAnsi="Helvetica" w:cs="Helvetica"/>
          <w:b/>
          <w:color w:val="373737"/>
          <w:sz w:val="24"/>
          <w:szCs w:val="24"/>
        </w:rPr>
        <w:lastRenderedPageBreak/>
        <w:t>A final matter – the reality challenge</w:t>
      </w:r>
      <w:r w:rsidR="00044B17" w:rsidRPr="007A75FB">
        <w:rPr>
          <w:rFonts w:ascii="Helvetica" w:hAnsi="Helvetica" w:cs="Helvetica"/>
          <w:color w:val="373737"/>
          <w:sz w:val="23"/>
          <w:szCs w:val="23"/>
        </w:rPr>
        <w:t xml:space="preserve">. </w:t>
      </w:r>
    </w:p>
    <w:p w14:paraId="3C714E40" w14:textId="7D604684" w:rsidR="008B1D73" w:rsidRDefault="00044B17"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A challenge for t</w:t>
      </w:r>
      <w:r w:rsidR="00B6676E">
        <w:rPr>
          <w:rFonts w:ascii="Helvetica" w:hAnsi="Helvetica" w:cs="Helvetica"/>
          <w:color w:val="373737"/>
          <w:sz w:val="23"/>
          <w:szCs w:val="23"/>
        </w:rPr>
        <w:t>he Australian Open Government Partnership</w:t>
      </w:r>
      <w:r>
        <w:rPr>
          <w:rFonts w:ascii="Helvetica" w:hAnsi="Helvetica" w:cs="Helvetica"/>
          <w:color w:val="373737"/>
          <w:sz w:val="23"/>
          <w:szCs w:val="23"/>
        </w:rPr>
        <w:t xml:space="preserve"> is that it ensures that it </w:t>
      </w:r>
      <w:r w:rsidR="00DF0DCC">
        <w:rPr>
          <w:rFonts w:ascii="Helvetica" w:hAnsi="Helvetica" w:cs="Helvetica"/>
          <w:color w:val="373737"/>
          <w:sz w:val="23"/>
          <w:szCs w:val="23"/>
        </w:rPr>
        <w:t xml:space="preserve">adequately and accurately </w:t>
      </w:r>
      <w:r>
        <w:rPr>
          <w:rFonts w:ascii="Helvetica" w:hAnsi="Helvetica" w:cs="Helvetica"/>
          <w:color w:val="373737"/>
          <w:sz w:val="23"/>
          <w:szCs w:val="23"/>
        </w:rPr>
        <w:t xml:space="preserve">identifies </w:t>
      </w:r>
      <w:r w:rsidR="00E542FD">
        <w:rPr>
          <w:rFonts w:ascii="Helvetica" w:hAnsi="Helvetica" w:cs="Helvetica"/>
          <w:color w:val="373737"/>
          <w:sz w:val="23"/>
          <w:szCs w:val="23"/>
        </w:rPr>
        <w:t xml:space="preserve">the realities </w:t>
      </w:r>
      <w:r w:rsidR="00B6676E">
        <w:rPr>
          <w:rFonts w:ascii="Helvetica" w:hAnsi="Helvetica" w:cs="Helvetica"/>
          <w:color w:val="373737"/>
          <w:sz w:val="23"/>
          <w:szCs w:val="23"/>
        </w:rPr>
        <w:t xml:space="preserve">in determining what </w:t>
      </w:r>
      <w:r w:rsidR="008B1D73">
        <w:rPr>
          <w:rFonts w:ascii="Helvetica" w:hAnsi="Helvetica" w:cs="Helvetica"/>
          <w:color w:val="373737"/>
          <w:sz w:val="23"/>
          <w:szCs w:val="23"/>
        </w:rPr>
        <w:t>matters need to be addressed and the proposals to be put forward in the NA P.</w:t>
      </w:r>
    </w:p>
    <w:p w14:paraId="14F6CA1E" w14:textId="77777777" w:rsidR="008B1D73" w:rsidRDefault="008B1D73"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751002E1" w14:textId="61E1A7FF" w:rsidR="00036418" w:rsidRDefault="00267300"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W</w:t>
      </w:r>
      <w:r w:rsidR="00036418">
        <w:rPr>
          <w:rFonts w:ascii="Helvetica" w:hAnsi="Helvetica" w:cs="Helvetica"/>
          <w:color w:val="373737"/>
          <w:sz w:val="23"/>
          <w:szCs w:val="23"/>
        </w:rPr>
        <w:t xml:space="preserve">e submit that there is one reality that </w:t>
      </w:r>
      <w:r>
        <w:rPr>
          <w:rFonts w:ascii="Helvetica" w:hAnsi="Helvetica" w:cs="Helvetica"/>
          <w:color w:val="373737"/>
          <w:sz w:val="23"/>
          <w:szCs w:val="23"/>
        </w:rPr>
        <w:t xml:space="preserve">the OGP’s objectives and principles require </w:t>
      </w:r>
      <w:r w:rsidR="008B1D73">
        <w:rPr>
          <w:rFonts w:ascii="Helvetica" w:hAnsi="Helvetica" w:cs="Helvetica"/>
          <w:color w:val="373737"/>
          <w:sz w:val="23"/>
          <w:szCs w:val="23"/>
        </w:rPr>
        <w:t xml:space="preserve">of us </w:t>
      </w:r>
      <w:r w:rsidR="00043444">
        <w:rPr>
          <w:rFonts w:ascii="Helvetica" w:hAnsi="Helvetica" w:cs="Helvetica"/>
          <w:color w:val="373737"/>
          <w:sz w:val="23"/>
          <w:szCs w:val="23"/>
        </w:rPr>
        <w:t xml:space="preserve">Partners </w:t>
      </w:r>
      <w:r w:rsidR="008B1D73">
        <w:rPr>
          <w:rFonts w:ascii="Helvetica" w:hAnsi="Helvetica" w:cs="Helvetica"/>
          <w:color w:val="373737"/>
          <w:sz w:val="23"/>
          <w:szCs w:val="23"/>
        </w:rPr>
        <w:t xml:space="preserve">to bear </w:t>
      </w:r>
      <w:r w:rsidR="00036418">
        <w:rPr>
          <w:rFonts w:ascii="Helvetica" w:hAnsi="Helvetica" w:cs="Helvetica"/>
          <w:color w:val="373737"/>
          <w:sz w:val="23"/>
          <w:szCs w:val="23"/>
        </w:rPr>
        <w:t>in mind throughout the NAP exercise – that</w:t>
      </w:r>
      <w:r w:rsidR="00043444">
        <w:rPr>
          <w:rFonts w:ascii="Helvetica" w:hAnsi="Helvetica" w:cs="Helvetica"/>
          <w:color w:val="373737"/>
          <w:sz w:val="23"/>
          <w:szCs w:val="23"/>
        </w:rPr>
        <w:t>, at the Commonwealth level</w:t>
      </w:r>
      <w:r w:rsidR="00036418">
        <w:rPr>
          <w:rFonts w:ascii="Helvetica" w:hAnsi="Helvetica" w:cs="Helvetica"/>
          <w:color w:val="373737"/>
          <w:sz w:val="23"/>
          <w:szCs w:val="23"/>
        </w:rPr>
        <w:t xml:space="preserve"> </w:t>
      </w:r>
    </w:p>
    <w:p w14:paraId="00571C14" w14:textId="77777777" w:rsidR="00036418" w:rsidRDefault="00A769D6" w:rsidP="00036418">
      <w:pPr>
        <w:pStyle w:val="ListParagraph"/>
        <w:numPr>
          <w:ilvl w:val="0"/>
          <w:numId w:val="17"/>
        </w:numPr>
        <w:shd w:val="clear" w:color="auto" w:fill="FFFFFF"/>
        <w:spacing w:before="100" w:beforeAutospacing="1" w:after="100" w:afterAutospacing="1" w:line="240" w:lineRule="auto"/>
        <w:rPr>
          <w:rFonts w:ascii="Helvetica" w:hAnsi="Helvetica" w:cs="Helvetica"/>
          <w:color w:val="373737"/>
          <w:sz w:val="23"/>
          <w:szCs w:val="23"/>
        </w:rPr>
      </w:pPr>
      <w:r>
        <w:rPr>
          <w:rFonts w:ascii="Helvetica" w:hAnsi="Helvetica" w:cs="Helvetica"/>
          <w:color w:val="373737"/>
          <w:sz w:val="23"/>
          <w:szCs w:val="23"/>
        </w:rPr>
        <w:t xml:space="preserve">there is a high </w:t>
      </w:r>
      <w:r w:rsidR="00B6676E">
        <w:rPr>
          <w:rFonts w:ascii="Helvetica" w:hAnsi="Helvetica" w:cs="Helvetica"/>
          <w:color w:val="373737"/>
          <w:sz w:val="23"/>
          <w:szCs w:val="23"/>
        </w:rPr>
        <w:t>risk of corrupt conduct</w:t>
      </w:r>
      <w:r w:rsidR="00301674">
        <w:rPr>
          <w:rFonts w:ascii="Helvetica" w:hAnsi="Helvetica" w:cs="Helvetica"/>
          <w:color w:val="373737"/>
          <w:sz w:val="23"/>
          <w:szCs w:val="23"/>
        </w:rPr>
        <w:t xml:space="preserve"> in </w:t>
      </w:r>
      <w:r>
        <w:rPr>
          <w:rFonts w:ascii="Helvetica" w:hAnsi="Helvetica" w:cs="Helvetica"/>
          <w:color w:val="373737"/>
          <w:sz w:val="23"/>
          <w:szCs w:val="23"/>
        </w:rPr>
        <w:t>government at the Commonwealth level</w:t>
      </w:r>
      <w:r w:rsidR="00036418">
        <w:rPr>
          <w:rFonts w:ascii="Helvetica" w:hAnsi="Helvetica" w:cs="Helvetica"/>
          <w:color w:val="373737"/>
          <w:sz w:val="23"/>
          <w:szCs w:val="23"/>
        </w:rPr>
        <w:t>, and</w:t>
      </w:r>
    </w:p>
    <w:p w14:paraId="64E93479" w14:textId="729D7E49" w:rsidR="00036418" w:rsidRDefault="00A769D6" w:rsidP="00DF0DCC">
      <w:pPr>
        <w:pStyle w:val="ListParagraph"/>
        <w:numPr>
          <w:ilvl w:val="0"/>
          <w:numId w:val="17"/>
        </w:numPr>
        <w:shd w:val="clear" w:color="auto" w:fill="FFFFFF"/>
        <w:spacing w:before="100" w:beforeAutospacing="1" w:after="100" w:afterAutospacing="1" w:line="240" w:lineRule="auto"/>
        <w:rPr>
          <w:rFonts w:ascii="Helvetica" w:hAnsi="Helvetica" w:cs="Helvetica"/>
          <w:color w:val="373737"/>
          <w:sz w:val="23"/>
          <w:szCs w:val="23"/>
        </w:rPr>
      </w:pPr>
      <w:r w:rsidRPr="00DF0DCC">
        <w:rPr>
          <w:rFonts w:ascii="Helvetica" w:hAnsi="Helvetica" w:cs="Helvetica"/>
          <w:color w:val="373737"/>
          <w:sz w:val="23"/>
          <w:szCs w:val="23"/>
        </w:rPr>
        <w:t>.</w:t>
      </w:r>
      <w:r w:rsidR="00036418" w:rsidRPr="00DF0DCC">
        <w:rPr>
          <w:rFonts w:ascii="Helvetica" w:hAnsi="Helvetica" w:cs="Helvetica"/>
          <w:color w:val="373737"/>
          <w:sz w:val="23"/>
          <w:szCs w:val="23"/>
        </w:rPr>
        <w:t>w</w:t>
      </w:r>
      <w:r w:rsidR="00301674" w:rsidRPr="00DF0DCC">
        <w:rPr>
          <w:rFonts w:ascii="Helvetica" w:hAnsi="Helvetica" w:cs="Helvetica"/>
          <w:color w:val="373737"/>
          <w:sz w:val="23"/>
          <w:szCs w:val="23"/>
        </w:rPr>
        <w:t>e have</w:t>
      </w:r>
      <w:r w:rsidR="00036418" w:rsidRPr="00DF0DCC">
        <w:rPr>
          <w:rFonts w:ascii="Helvetica" w:hAnsi="Helvetica" w:cs="Helvetica"/>
          <w:color w:val="373737"/>
          <w:sz w:val="23"/>
          <w:szCs w:val="23"/>
        </w:rPr>
        <w:t xml:space="preserve"> a very weak and flawed </w:t>
      </w:r>
      <w:r w:rsidR="00301674" w:rsidRPr="00DF0DCC">
        <w:rPr>
          <w:rFonts w:ascii="Helvetica" w:hAnsi="Helvetica" w:cs="Helvetica"/>
          <w:color w:val="373737"/>
          <w:sz w:val="23"/>
          <w:szCs w:val="23"/>
        </w:rPr>
        <w:t>Government Integrity System</w:t>
      </w:r>
      <w:r w:rsidR="00043444">
        <w:rPr>
          <w:rFonts w:ascii="Helvetica" w:hAnsi="Helvetica" w:cs="Helvetica"/>
          <w:color w:val="373737"/>
          <w:sz w:val="23"/>
          <w:szCs w:val="23"/>
        </w:rPr>
        <w:t>, one</w:t>
      </w:r>
      <w:r w:rsidR="00036418" w:rsidRPr="00DF0DCC">
        <w:rPr>
          <w:rFonts w:ascii="Helvetica" w:hAnsi="Helvetica" w:cs="Helvetica"/>
          <w:color w:val="373737"/>
          <w:sz w:val="23"/>
          <w:szCs w:val="23"/>
        </w:rPr>
        <w:t xml:space="preserve"> of the worst in Australia. </w:t>
      </w:r>
    </w:p>
    <w:p w14:paraId="01BD0E36" w14:textId="77777777" w:rsidR="00DF0DCC" w:rsidRPr="00DF0DCC" w:rsidRDefault="00DF0DCC" w:rsidP="00DF0DCC">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22FF34A2" w14:textId="7BF753F1" w:rsidR="008B1D73" w:rsidRDefault="00036418"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At</w:t>
      </w:r>
      <w:r w:rsidR="00301674">
        <w:rPr>
          <w:rFonts w:ascii="Helvetica" w:hAnsi="Helvetica" w:cs="Helvetica"/>
          <w:color w:val="373737"/>
          <w:sz w:val="23"/>
          <w:szCs w:val="23"/>
        </w:rPr>
        <w:t>tached as Appendix B</w:t>
      </w:r>
      <w:r w:rsidR="00DF0DCC">
        <w:rPr>
          <w:rFonts w:ascii="Helvetica" w:hAnsi="Helvetica" w:cs="Helvetica"/>
          <w:color w:val="373737"/>
          <w:sz w:val="23"/>
          <w:szCs w:val="23"/>
        </w:rPr>
        <w:t xml:space="preserve"> </w:t>
      </w:r>
      <w:r w:rsidR="00301674">
        <w:rPr>
          <w:rFonts w:ascii="Helvetica" w:hAnsi="Helvetica" w:cs="Helvetica"/>
          <w:color w:val="373737"/>
          <w:sz w:val="23"/>
          <w:szCs w:val="23"/>
        </w:rPr>
        <w:t xml:space="preserve">is a </w:t>
      </w:r>
      <w:r w:rsidR="00043444">
        <w:rPr>
          <w:rFonts w:ascii="Helvetica" w:hAnsi="Helvetica" w:cs="Helvetica"/>
          <w:color w:val="373737"/>
          <w:sz w:val="23"/>
          <w:szCs w:val="23"/>
        </w:rPr>
        <w:t xml:space="preserve">draft </w:t>
      </w:r>
      <w:r w:rsidR="00301674">
        <w:rPr>
          <w:rFonts w:ascii="Helvetica" w:hAnsi="Helvetica" w:cs="Helvetica"/>
          <w:color w:val="373737"/>
          <w:sz w:val="23"/>
          <w:szCs w:val="23"/>
        </w:rPr>
        <w:t>list of</w:t>
      </w:r>
      <w:r w:rsidR="00043444">
        <w:rPr>
          <w:rFonts w:ascii="Helvetica" w:hAnsi="Helvetica" w:cs="Helvetica"/>
          <w:color w:val="373737"/>
          <w:sz w:val="23"/>
          <w:szCs w:val="23"/>
        </w:rPr>
        <w:t xml:space="preserve"> the System’s </w:t>
      </w:r>
      <w:r w:rsidR="00301674">
        <w:rPr>
          <w:rFonts w:ascii="Helvetica" w:hAnsi="Helvetica" w:cs="Helvetica"/>
          <w:color w:val="373737"/>
          <w:sz w:val="23"/>
          <w:szCs w:val="23"/>
        </w:rPr>
        <w:t>current elements with</w:t>
      </w:r>
      <w:r w:rsidR="00043444">
        <w:rPr>
          <w:rFonts w:ascii="Helvetica" w:hAnsi="Helvetica" w:cs="Helvetica"/>
          <w:color w:val="373737"/>
          <w:sz w:val="23"/>
          <w:szCs w:val="23"/>
        </w:rPr>
        <w:t xml:space="preserve"> notes </w:t>
      </w:r>
      <w:r w:rsidR="00301674">
        <w:rPr>
          <w:rFonts w:ascii="Helvetica" w:hAnsi="Helvetica" w:cs="Helvetica"/>
          <w:color w:val="373737"/>
          <w:sz w:val="23"/>
          <w:szCs w:val="23"/>
        </w:rPr>
        <w:t xml:space="preserve">as to their flaws and weaknesses and identification of best practice elsewhere in Australia.  </w:t>
      </w:r>
    </w:p>
    <w:p w14:paraId="28F159F1" w14:textId="77777777" w:rsidR="008B1D73" w:rsidRDefault="008B1D73"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73EE7DB6" w14:textId="08BCC6B7" w:rsidR="00267300" w:rsidRDefault="0030167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In addition, </w:t>
      </w:r>
      <w:r w:rsidR="00267300">
        <w:rPr>
          <w:rFonts w:ascii="Helvetica" w:hAnsi="Helvetica" w:cs="Helvetica"/>
          <w:color w:val="373737"/>
          <w:sz w:val="23"/>
          <w:szCs w:val="23"/>
        </w:rPr>
        <w:t>it needs to be borne in mind that</w:t>
      </w:r>
      <w:r w:rsidR="008B1D73">
        <w:rPr>
          <w:rFonts w:ascii="Helvetica" w:hAnsi="Helvetica" w:cs="Helvetica"/>
          <w:color w:val="373737"/>
          <w:sz w:val="23"/>
          <w:szCs w:val="23"/>
        </w:rPr>
        <w:t>,</w:t>
      </w:r>
      <w:r w:rsidR="00DF0DCC">
        <w:rPr>
          <w:rFonts w:ascii="Helvetica" w:hAnsi="Helvetica" w:cs="Helvetica"/>
          <w:color w:val="373737"/>
          <w:sz w:val="23"/>
          <w:szCs w:val="23"/>
        </w:rPr>
        <w:t xml:space="preserve"> for some years </w:t>
      </w:r>
      <w:r w:rsidR="007A5CDC">
        <w:rPr>
          <w:rFonts w:ascii="Helvetica" w:hAnsi="Helvetica" w:cs="Helvetica"/>
          <w:color w:val="373737"/>
          <w:sz w:val="23"/>
          <w:szCs w:val="23"/>
        </w:rPr>
        <w:t>(and for the foreseeable future</w:t>
      </w:r>
      <w:r w:rsidR="00DF0DCC">
        <w:rPr>
          <w:rFonts w:ascii="Helvetica" w:hAnsi="Helvetica" w:cs="Helvetica"/>
          <w:color w:val="373737"/>
          <w:sz w:val="23"/>
          <w:szCs w:val="23"/>
        </w:rPr>
        <w:t>)</w:t>
      </w:r>
      <w:r w:rsidR="008B1D73">
        <w:rPr>
          <w:rFonts w:ascii="Helvetica" w:hAnsi="Helvetica" w:cs="Helvetica"/>
          <w:color w:val="373737"/>
          <w:sz w:val="23"/>
          <w:szCs w:val="23"/>
        </w:rPr>
        <w:t>,</w:t>
      </w:r>
      <w:r>
        <w:rPr>
          <w:rFonts w:ascii="Helvetica" w:hAnsi="Helvetica" w:cs="Helvetica"/>
          <w:color w:val="373737"/>
          <w:sz w:val="23"/>
          <w:szCs w:val="23"/>
        </w:rPr>
        <w:t xml:space="preserve"> </w:t>
      </w:r>
      <w:r w:rsidR="007A5CDC">
        <w:rPr>
          <w:rFonts w:ascii="Helvetica" w:hAnsi="Helvetica" w:cs="Helvetica"/>
          <w:color w:val="373737"/>
          <w:sz w:val="23"/>
          <w:szCs w:val="23"/>
        </w:rPr>
        <w:t>many enterprises large and small</w:t>
      </w:r>
      <w:r w:rsidR="00DF0DCC">
        <w:rPr>
          <w:rFonts w:ascii="Helvetica" w:hAnsi="Helvetica" w:cs="Helvetica"/>
          <w:color w:val="373737"/>
          <w:sz w:val="23"/>
          <w:szCs w:val="23"/>
        </w:rPr>
        <w:t xml:space="preserve"> </w:t>
      </w:r>
      <w:r w:rsidR="007A5CDC">
        <w:rPr>
          <w:rFonts w:ascii="Helvetica" w:hAnsi="Helvetica" w:cs="Helvetica"/>
          <w:color w:val="373737"/>
          <w:sz w:val="23"/>
          <w:szCs w:val="23"/>
        </w:rPr>
        <w:t xml:space="preserve">have needed government approvals, concessions, tax concessions and other economic supports.  For some years now, we have also been </w:t>
      </w:r>
      <w:r w:rsidR="00036418">
        <w:rPr>
          <w:rFonts w:ascii="Helvetica" w:hAnsi="Helvetica" w:cs="Helvetica"/>
          <w:color w:val="373737"/>
          <w:sz w:val="23"/>
          <w:szCs w:val="23"/>
        </w:rPr>
        <w:t xml:space="preserve">increasingly </w:t>
      </w:r>
      <w:r>
        <w:rPr>
          <w:rFonts w:ascii="Helvetica" w:hAnsi="Helvetica" w:cs="Helvetica"/>
          <w:color w:val="373737"/>
          <w:sz w:val="23"/>
          <w:szCs w:val="23"/>
        </w:rPr>
        <w:t>outsourcing gover</w:t>
      </w:r>
      <w:r w:rsidR="00043444">
        <w:rPr>
          <w:rFonts w:ascii="Helvetica" w:hAnsi="Helvetica" w:cs="Helvetica"/>
          <w:color w:val="373737"/>
          <w:sz w:val="23"/>
          <w:szCs w:val="23"/>
        </w:rPr>
        <w:t>n</w:t>
      </w:r>
      <w:r>
        <w:rPr>
          <w:rFonts w:ascii="Helvetica" w:hAnsi="Helvetica" w:cs="Helvetica"/>
          <w:color w:val="373737"/>
          <w:sz w:val="23"/>
          <w:szCs w:val="23"/>
        </w:rPr>
        <w:t>ment services</w:t>
      </w:r>
      <w:r w:rsidR="008B1D73">
        <w:rPr>
          <w:rFonts w:ascii="Helvetica" w:hAnsi="Helvetica" w:cs="Helvetica"/>
          <w:color w:val="373737"/>
          <w:sz w:val="23"/>
          <w:szCs w:val="23"/>
        </w:rPr>
        <w:t>,</w:t>
      </w:r>
      <w:r>
        <w:rPr>
          <w:rFonts w:ascii="Helvetica" w:hAnsi="Helvetica" w:cs="Helvetica"/>
          <w:color w:val="373737"/>
          <w:sz w:val="23"/>
          <w:szCs w:val="23"/>
        </w:rPr>
        <w:t xml:space="preserve"> and the services to government</w:t>
      </w:r>
      <w:r w:rsidR="008B1D73">
        <w:rPr>
          <w:rFonts w:ascii="Helvetica" w:hAnsi="Helvetica" w:cs="Helvetica"/>
          <w:color w:val="373737"/>
          <w:sz w:val="23"/>
          <w:szCs w:val="23"/>
        </w:rPr>
        <w:t>,</w:t>
      </w:r>
      <w:r>
        <w:rPr>
          <w:rFonts w:ascii="Helvetica" w:hAnsi="Helvetica" w:cs="Helvetica"/>
          <w:color w:val="373737"/>
          <w:sz w:val="23"/>
          <w:szCs w:val="23"/>
        </w:rPr>
        <w:t xml:space="preserve"> with the result</w:t>
      </w:r>
      <w:r w:rsidR="008B1D73">
        <w:rPr>
          <w:rFonts w:ascii="Helvetica" w:hAnsi="Helvetica" w:cs="Helvetica"/>
          <w:color w:val="373737"/>
          <w:sz w:val="23"/>
          <w:szCs w:val="23"/>
        </w:rPr>
        <w:t xml:space="preserve"> that, </w:t>
      </w:r>
      <w:r>
        <w:rPr>
          <w:rFonts w:ascii="Helvetica" w:hAnsi="Helvetica" w:cs="Helvetica"/>
          <w:color w:val="373737"/>
          <w:sz w:val="23"/>
          <w:szCs w:val="23"/>
        </w:rPr>
        <w:t xml:space="preserve">many more people </w:t>
      </w:r>
      <w:r w:rsidR="008B1D73">
        <w:rPr>
          <w:rFonts w:ascii="Helvetica" w:hAnsi="Helvetica" w:cs="Helvetica"/>
          <w:color w:val="373737"/>
          <w:sz w:val="23"/>
          <w:szCs w:val="23"/>
        </w:rPr>
        <w:t xml:space="preserve">are </w:t>
      </w:r>
      <w:r>
        <w:rPr>
          <w:rFonts w:ascii="Helvetica" w:hAnsi="Helvetica" w:cs="Helvetica"/>
          <w:color w:val="373737"/>
          <w:sz w:val="23"/>
          <w:szCs w:val="23"/>
        </w:rPr>
        <w:t>now</w:t>
      </w:r>
      <w:r w:rsidR="00267300">
        <w:rPr>
          <w:rFonts w:ascii="Helvetica" w:hAnsi="Helvetica" w:cs="Helvetica"/>
          <w:color w:val="373737"/>
          <w:sz w:val="23"/>
          <w:szCs w:val="23"/>
        </w:rPr>
        <w:t xml:space="preserve"> financially dependent on securing government contracts and negotiating </w:t>
      </w:r>
      <w:r>
        <w:rPr>
          <w:rFonts w:ascii="Helvetica" w:hAnsi="Helvetica" w:cs="Helvetica"/>
          <w:color w:val="373737"/>
          <w:sz w:val="23"/>
          <w:szCs w:val="23"/>
        </w:rPr>
        <w:t>contracts with government</w:t>
      </w:r>
      <w:r w:rsidR="00267300">
        <w:rPr>
          <w:rFonts w:ascii="Helvetica" w:hAnsi="Helvetica" w:cs="Helvetica"/>
          <w:color w:val="373737"/>
          <w:sz w:val="23"/>
          <w:szCs w:val="23"/>
        </w:rPr>
        <w:t>.</w:t>
      </w:r>
      <w:r w:rsidR="007A5CDC">
        <w:rPr>
          <w:rFonts w:ascii="Helvetica" w:hAnsi="Helvetica" w:cs="Helvetica"/>
          <w:color w:val="373737"/>
          <w:sz w:val="23"/>
          <w:szCs w:val="23"/>
        </w:rPr>
        <w:t xml:space="preserve"> </w:t>
      </w:r>
      <w:r w:rsidR="00267300">
        <w:rPr>
          <w:rFonts w:ascii="Helvetica" w:hAnsi="Helvetica" w:cs="Helvetica"/>
          <w:color w:val="373737"/>
          <w:sz w:val="23"/>
          <w:szCs w:val="23"/>
        </w:rPr>
        <w:t>As a result,</w:t>
      </w:r>
      <w:r>
        <w:rPr>
          <w:rFonts w:ascii="Helvetica" w:hAnsi="Helvetica" w:cs="Helvetica"/>
          <w:color w:val="373737"/>
          <w:sz w:val="23"/>
          <w:szCs w:val="23"/>
        </w:rPr>
        <w:t xml:space="preserve"> the opportunity</w:t>
      </w:r>
      <w:r w:rsidR="00043444">
        <w:rPr>
          <w:rFonts w:ascii="Helvetica" w:hAnsi="Helvetica" w:cs="Helvetica"/>
          <w:color w:val="373737"/>
          <w:sz w:val="23"/>
          <w:szCs w:val="23"/>
        </w:rPr>
        <w:t>,</w:t>
      </w:r>
      <w:r>
        <w:rPr>
          <w:rFonts w:ascii="Helvetica" w:hAnsi="Helvetica" w:cs="Helvetica"/>
          <w:color w:val="373737"/>
          <w:sz w:val="23"/>
          <w:szCs w:val="23"/>
        </w:rPr>
        <w:t xml:space="preserve"> </w:t>
      </w:r>
      <w:r w:rsidR="007A5CDC">
        <w:rPr>
          <w:rFonts w:ascii="Helvetica" w:hAnsi="Helvetica" w:cs="Helvetica"/>
          <w:color w:val="373737"/>
          <w:sz w:val="23"/>
          <w:szCs w:val="23"/>
        </w:rPr>
        <w:t>and so the potential</w:t>
      </w:r>
      <w:r w:rsidR="00043444">
        <w:rPr>
          <w:rFonts w:ascii="Helvetica" w:hAnsi="Helvetica" w:cs="Helvetica"/>
          <w:color w:val="373737"/>
          <w:sz w:val="23"/>
          <w:szCs w:val="23"/>
        </w:rPr>
        <w:t>,</w:t>
      </w:r>
      <w:r w:rsidR="007A5CDC">
        <w:rPr>
          <w:rFonts w:ascii="Helvetica" w:hAnsi="Helvetica" w:cs="Helvetica"/>
          <w:color w:val="373737"/>
          <w:sz w:val="23"/>
          <w:szCs w:val="23"/>
        </w:rPr>
        <w:t xml:space="preserve"> </w:t>
      </w:r>
      <w:r>
        <w:rPr>
          <w:rFonts w:ascii="Helvetica" w:hAnsi="Helvetica" w:cs="Helvetica"/>
          <w:color w:val="373737"/>
          <w:sz w:val="23"/>
          <w:szCs w:val="23"/>
        </w:rPr>
        <w:t>for corrupt conduct in government has been greatly increased.</w:t>
      </w:r>
      <w:r w:rsidR="00A769D6">
        <w:rPr>
          <w:rFonts w:ascii="Helvetica" w:hAnsi="Helvetica" w:cs="Helvetica"/>
          <w:color w:val="373737"/>
          <w:sz w:val="23"/>
          <w:szCs w:val="23"/>
        </w:rPr>
        <w:t xml:space="preserve"> Furth</w:t>
      </w:r>
      <w:r w:rsidR="00892086">
        <w:rPr>
          <w:rFonts w:ascii="Helvetica" w:hAnsi="Helvetica" w:cs="Helvetica"/>
          <w:color w:val="373737"/>
          <w:sz w:val="23"/>
          <w:szCs w:val="23"/>
        </w:rPr>
        <w:t>er there has been a significant</w:t>
      </w:r>
      <w:r w:rsidR="00721C96">
        <w:rPr>
          <w:rFonts w:ascii="Helvetica" w:hAnsi="Helvetica" w:cs="Helvetica"/>
          <w:color w:val="373737"/>
          <w:sz w:val="23"/>
          <w:szCs w:val="23"/>
        </w:rPr>
        <w:t xml:space="preserve"> </w:t>
      </w:r>
      <w:r w:rsidR="00A769D6">
        <w:rPr>
          <w:rFonts w:ascii="Helvetica" w:hAnsi="Helvetica" w:cs="Helvetica"/>
          <w:color w:val="373737"/>
          <w:sz w:val="23"/>
          <w:szCs w:val="23"/>
        </w:rPr>
        <w:t xml:space="preserve">growth </w:t>
      </w:r>
      <w:r w:rsidR="00721C96">
        <w:rPr>
          <w:rFonts w:ascii="Helvetica" w:hAnsi="Helvetica" w:cs="Helvetica"/>
          <w:color w:val="373737"/>
          <w:sz w:val="23"/>
          <w:szCs w:val="23"/>
        </w:rPr>
        <w:t xml:space="preserve">over the last 20 to 30 years </w:t>
      </w:r>
      <w:r w:rsidR="00A769D6">
        <w:rPr>
          <w:rFonts w:ascii="Helvetica" w:hAnsi="Helvetica" w:cs="Helvetica"/>
          <w:color w:val="373737"/>
          <w:sz w:val="23"/>
          <w:szCs w:val="23"/>
        </w:rPr>
        <w:t>in the lobbying Industry and in the flow of political donations</w:t>
      </w:r>
      <w:r w:rsidR="00A17E9A">
        <w:rPr>
          <w:rFonts w:ascii="Helvetica" w:hAnsi="Helvetica" w:cs="Helvetica"/>
          <w:color w:val="373737"/>
          <w:sz w:val="23"/>
          <w:szCs w:val="23"/>
        </w:rPr>
        <w:t xml:space="preserve"> and </w:t>
      </w:r>
      <w:r w:rsidR="00267300">
        <w:rPr>
          <w:rFonts w:ascii="Helvetica" w:hAnsi="Helvetica" w:cs="Helvetica"/>
          <w:color w:val="373737"/>
          <w:sz w:val="23"/>
          <w:szCs w:val="23"/>
        </w:rPr>
        <w:t xml:space="preserve">at the same time </w:t>
      </w:r>
      <w:r w:rsidR="00A17E9A">
        <w:rPr>
          <w:rFonts w:ascii="Helvetica" w:hAnsi="Helvetica" w:cs="Helvetica"/>
          <w:color w:val="373737"/>
          <w:sz w:val="23"/>
          <w:szCs w:val="23"/>
        </w:rPr>
        <w:t xml:space="preserve">a </w:t>
      </w:r>
      <w:r w:rsidR="007A5CDC">
        <w:rPr>
          <w:rFonts w:ascii="Helvetica" w:hAnsi="Helvetica" w:cs="Helvetica"/>
          <w:color w:val="373737"/>
          <w:sz w:val="23"/>
          <w:szCs w:val="23"/>
        </w:rPr>
        <w:t xml:space="preserve">long standing </w:t>
      </w:r>
      <w:r w:rsidR="00A17E9A">
        <w:rPr>
          <w:rFonts w:ascii="Helvetica" w:hAnsi="Helvetica" w:cs="Helvetica"/>
          <w:color w:val="373737"/>
          <w:sz w:val="23"/>
          <w:szCs w:val="23"/>
        </w:rPr>
        <w:t>significant</w:t>
      </w:r>
      <w:r w:rsidR="00267300">
        <w:rPr>
          <w:rFonts w:ascii="Helvetica" w:hAnsi="Helvetica" w:cs="Helvetica"/>
          <w:color w:val="373737"/>
          <w:sz w:val="23"/>
          <w:szCs w:val="23"/>
        </w:rPr>
        <w:t xml:space="preserve"> lack </w:t>
      </w:r>
      <w:r w:rsidR="00A17E9A">
        <w:rPr>
          <w:rFonts w:ascii="Helvetica" w:hAnsi="Helvetica" w:cs="Helvetica"/>
          <w:color w:val="373737"/>
          <w:sz w:val="23"/>
          <w:szCs w:val="23"/>
        </w:rPr>
        <w:t>of transparency</w:t>
      </w:r>
      <w:r w:rsidR="00036418">
        <w:rPr>
          <w:rFonts w:ascii="Helvetica" w:hAnsi="Helvetica" w:cs="Helvetica"/>
          <w:color w:val="373737"/>
          <w:sz w:val="23"/>
          <w:szCs w:val="23"/>
        </w:rPr>
        <w:t xml:space="preserve"> in</w:t>
      </w:r>
      <w:r w:rsidR="00721C96">
        <w:rPr>
          <w:rFonts w:ascii="Helvetica" w:hAnsi="Helvetica" w:cs="Helvetica"/>
          <w:color w:val="373737"/>
          <w:sz w:val="23"/>
          <w:szCs w:val="23"/>
        </w:rPr>
        <w:t xml:space="preserve"> </w:t>
      </w:r>
      <w:r w:rsidR="00DF0DCC">
        <w:rPr>
          <w:rFonts w:ascii="Helvetica" w:hAnsi="Helvetica" w:cs="Helvetica"/>
          <w:color w:val="373737"/>
          <w:sz w:val="23"/>
          <w:szCs w:val="23"/>
        </w:rPr>
        <w:t xml:space="preserve">both </w:t>
      </w:r>
      <w:r w:rsidR="00721C96">
        <w:rPr>
          <w:rFonts w:ascii="Helvetica" w:hAnsi="Helvetica" w:cs="Helvetica"/>
          <w:color w:val="373737"/>
          <w:sz w:val="23"/>
          <w:szCs w:val="23"/>
        </w:rPr>
        <w:t xml:space="preserve">those </w:t>
      </w:r>
      <w:r w:rsidR="00036418">
        <w:rPr>
          <w:rFonts w:ascii="Helvetica" w:hAnsi="Helvetica" w:cs="Helvetica"/>
          <w:color w:val="373737"/>
          <w:sz w:val="23"/>
          <w:szCs w:val="23"/>
        </w:rPr>
        <w:t>process</w:t>
      </w:r>
      <w:r w:rsidR="00721C96">
        <w:rPr>
          <w:rFonts w:ascii="Helvetica" w:hAnsi="Helvetica" w:cs="Helvetica"/>
          <w:color w:val="373737"/>
          <w:sz w:val="23"/>
          <w:szCs w:val="23"/>
        </w:rPr>
        <w:t>es</w:t>
      </w:r>
      <w:r w:rsidR="00A17E9A">
        <w:rPr>
          <w:rFonts w:ascii="Helvetica" w:hAnsi="Helvetica" w:cs="Helvetica"/>
          <w:color w:val="373737"/>
          <w:sz w:val="23"/>
          <w:szCs w:val="23"/>
        </w:rPr>
        <w:t xml:space="preserve">. </w:t>
      </w:r>
    </w:p>
    <w:p w14:paraId="4BB0D0AD"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383C885E" w14:textId="45833CAB" w:rsidR="0067268D" w:rsidRDefault="00267300"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 xml:space="preserve">While on the positive side, </w:t>
      </w:r>
      <w:r w:rsidR="00A17E9A">
        <w:rPr>
          <w:rFonts w:ascii="Helvetica" w:hAnsi="Helvetica" w:cs="Helvetica"/>
          <w:color w:val="373737"/>
          <w:sz w:val="23"/>
          <w:szCs w:val="23"/>
        </w:rPr>
        <w:t>whistle</w:t>
      </w:r>
      <w:r>
        <w:rPr>
          <w:rFonts w:ascii="Helvetica" w:hAnsi="Helvetica" w:cs="Helvetica"/>
          <w:color w:val="373737"/>
          <w:sz w:val="23"/>
          <w:szCs w:val="23"/>
        </w:rPr>
        <w:t>-</w:t>
      </w:r>
      <w:r w:rsidR="00A17E9A">
        <w:rPr>
          <w:rFonts w:ascii="Helvetica" w:hAnsi="Helvetica" w:cs="Helvetica"/>
          <w:color w:val="373737"/>
          <w:sz w:val="23"/>
          <w:szCs w:val="23"/>
        </w:rPr>
        <w:t>blower protection has been significantly improved, our independent anticorruption body, ACLEI,</w:t>
      </w:r>
      <w:r>
        <w:rPr>
          <w:rFonts w:ascii="Helvetica" w:hAnsi="Helvetica" w:cs="Helvetica"/>
          <w:color w:val="373737"/>
          <w:sz w:val="23"/>
          <w:szCs w:val="23"/>
        </w:rPr>
        <w:t xml:space="preserve"> remains </w:t>
      </w:r>
      <w:r w:rsidR="00A17E9A">
        <w:rPr>
          <w:rFonts w:ascii="Helvetica" w:hAnsi="Helvetica" w:cs="Helvetica"/>
          <w:color w:val="373737"/>
          <w:sz w:val="23"/>
          <w:szCs w:val="23"/>
        </w:rPr>
        <w:t xml:space="preserve">extremely limited in the conduct it can investigate. </w:t>
      </w:r>
      <w:r>
        <w:rPr>
          <w:rFonts w:ascii="Helvetica" w:hAnsi="Helvetica" w:cs="Helvetica"/>
          <w:color w:val="373737"/>
          <w:sz w:val="23"/>
          <w:szCs w:val="23"/>
        </w:rPr>
        <w:t>As a result we remain highly dependent on internal department and agency systems to prevent corrupt conduct and deal with it when it happens</w:t>
      </w:r>
      <w:r w:rsidR="007A5CDC">
        <w:rPr>
          <w:rFonts w:ascii="Helvetica" w:hAnsi="Helvetica" w:cs="Helvetica"/>
          <w:color w:val="373737"/>
          <w:sz w:val="23"/>
          <w:szCs w:val="23"/>
        </w:rPr>
        <w:t xml:space="preserve">. But </w:t>
      </w:r>
      <w:r>
        <w:rPr>
          <w:rFonts w:ascii="Helvetica" w:hAnsi="Helvetica" w:cs="Helvetica"/>
          <w:color w:val="373737"/>
          <w:sz w:val="23"/>
          <w:szCs w:val="23"/>
        </w:rPr>
        <w:t>we know from past experience</w:t>
      </w:r>
      <w:r w:rsidR="00892086">
        <w:rPr>
          <w:rFonts w:ascii="Helvetica" w:hAnsi="Helvetica" w:cs="Helvetica"/>
          <w:color w:val="373737"/>
          <w:sz w:val="23"/>
          <w:szCs w:val="23"/>
        </w:rPr>
        <w:t xml:space="preserve"> that </w:t>
      </w:r>
      <w:r>
        <w:rPr>
          <w:rFonts w:ascii="Helvetica" w:hAnsi="Helvetica" w:cs="Helvetica"/>
          <w:color w:val="373737"/>
          <w:sz w:val="23"/>
          <w:szCs w:val="23"/>
        </w:rPr>
        <w:t xml:space="preserve">that does not work.  </w:t>
      </w:r>
      <w:r w:rsidR="00301674">
        <w:rPr>
          <w:rFonts w:ascii="Helvetica" w:hAnsi="Helvetica" w:cs="Helvetica"/>
          <w:color w:val="373737"/>
          <w:sz w:val="23"/>
          <w:szCs w:val="23"/>
        </w:rPr>
        <w:t xml:space="preserve">In addition, the present policy in the public service in relation to gifts to members of the public service encourages the giving and receipt of gifts;  </w:t>
      </w:r>
      <w:r w:rsidR="00043444">
        <w:rPr>
          <w:rFonts w:ascii="Helvetica" w:hAnsi="Helvetica" w:cs="Helvetica"/>
          <w:color w:val="373737"/>
          <w:sz w:val="23"/>
          <w:szCs w:val="23"/>
        </w:rPr>
        <w:t xml:space="preserve">as noted above, </w:t>
      </w:r>
      <w:r w:rsidR="00301674">
        <w:rPr>
          <w:rFonts w:ascii="Helvetica" w:hAnsi="Helvetica" w:cs="Helvetica"/>
          <w:color w:val="373737"/>
          <w:sz w:val="23"/>
          <w:szCs w:val="23"/>
        </w:rPr>
        <w:t xml:space="preserve">there is </w:t>
      </w:r>
      <w:r>
        <w:rPr>
          <w:rFonts w:ascii="Helvetica" w:hAnsi="Helvetica" w:cs="Helvetica"/>
          <w:color w:val="373737"/>
          <w:sz w:val="23"/>
          <w:szCs w:val="23"/>
        </w:rPr>
        <w:t xml:space="preserve">also </w:t>
      </w:r>
      <w:r w:rsidR="00301674">
        <w:rPr>
          <w:rFonts w:ascii="Helvetica" w:hAnsi="Helvetica" w:cs="Helvetica"/>
          <w:color w:val="373737"/>
          <w:sz w:val="23"/>
          <w:szCs w:val="23"/>
        </w:rPr>
        <w:t>research confirming</w:t>
      </w:r>
      <w:r w:rsidR="00A17E9A">
        <w:rPr>
          <w:rFonts w:ascii="Helvetica" w:hAnsi="Helvetica" w:cs="Helvetica"/>
          <w:color w:val="373737"/>
          <w:sz w:val="23"/>
          <w:szCs w:val="23"/>
        </w:rPr>
        <w:t xml:space="preserve"> the effectiveness of </w:t>
      </w:r>
      <w:r w:rsidR="00301674">
        <w:rPr>
          <w:rFonts w:ascii="Helvetica" w:hAnsi="Helvetica" w:cs="Helvetica"/>
          <w:color w:val="373737"/>
          <w:sz w:val="23"/>
          <w:szCs w:val="23"/>
        </w:rPr>
        <w:t>small gifts in securing</w:t>
      </w:r>
      <w:r>
        <w:rPr>
          <w:rFonts w:ascii="Helvetica" w:hAnsi="Helvetica" w:cs="Helvetica"/>
          <w:color w:val="373737"/>
          <w:sz w:val="23"/>
          <w:szCs w:val="23"/>
        </w:rPr>
        <w:t xml:space="preserve"> benefits </w:t>
      </w:r>
      <w:r w:rsidR="00301674">
        <w:rPr>
          <w:rFonts w:ascii="Helvetica" w:hAnsi="Helvetica" w:cs="Helvetica"/>
          <w:color w:val="373737"/>
          <w:sz w:val="23"/>
          <w:szCs w:val="23"/>
        </w:rPr>
        <w:t>from public servants</w:t>
      </w:r>
      <w:r>
        <w:rPr>
          <w:rFonts w:ascii="Helvetica" w:hAnsi="Helvetica" w:cs="Helvetica"/>
          <w:color w:val="373737"/>
          <w:sz w:val="23"/>
          <w:szCs w:val="23"/>
        </w:rPr>
        <w:t xml:space="preserve"> that would not in the ordinary course be</w:t>
      </w:r>
      <w:r w:rsidR="00043444">
        <w:rPr>
          <w:rFonts w:ascii="Helvetica" w:hAnsi="Helvetica" w:cs="Helvetica"/>
          <w:color w:val="373737"/>
          <w:sz w:val="23"/>
          <w:szCs w:val="23"/>
        </w:rPr>
        <w:t xml:space="preserve"> obtained </w:t>
      </w:r>
      <w:r>
        <w:rPr>
          <w:rFonts w:ascii="Helvetica" w:hAnsi="Helvetica" w:cs="Helvetica"/>
          <w:color w:val="373737"/>
          <w:sz w:val="23"/>
          <w:szCs w:val="23"/>
        </w:rPr>
        <w:t>.</w:t>
      </w:r>
      <w:r w:rsidR="00301674">
        <w:rPr>
          <w:rStyle w:val="FootnoteReference"/>
          <w:rFonts w:ascii="Helvetica" w:hAnsi="Helvetica" w:cs="Helvetica"/>
          <w:color w:val="373737"/>
          <w:sz w:val="23"/>
          <w:szCs w:val="23"/>
        </w:rPr>
        <w:footnoteReference w:id="36"/>
      </w:r>
      <w:r w:rsidR="00301674">
        <w:rPr>
          <w:rFonts w:ascii="Helvetica" w:hAnsi="Helvetica" w:cs="Helvetica"/>
          <w:color w:val="373737"/>
          <w:sz w:val="23"/>
          <w:szCs w:val="23"/>
        </w:rPr>
        <w:t xml:space="preserve"> </w:t>
      </w:r>
      <w:r w:rsidR="006F7B4D">
        <w:rPr>
          <w:rFonts w:ascii="Helvetica" w:hAnsi="Helvetica" w:cs="Helvetica"/>
          <w:color w:val="373737"/>
          <w:sz w:val="23"/>
          <w:szCs w:val="23"/>
        </w:rPr>
        <w:t xml:space="preserve"> </w:t>
      </w:r>
    </w:p>
    <w:p w14:paraId="51D3E263" w14:textId="77777777" w:rsidR="006F7B4D" w:rsidRDefault="006F7B4D"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0E39AFC8" w14:textId="77777777" w:rsidR="00E00CAE" w:rsidRDefault="00E00CAE"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rPr>
      </w:pPr>
    </w:p>
    <w:p w14:paraId="0A699003" w14:textId="77777777" w:rsidR="007A5CDC" w:rsidRPr="007A75FB" w:rsidRDefault="007A5CDC" w:rsidP="00BD4F73">
      <w:pPr>
        <w:pStyle w:val="ListParagraph"/>
        <w:shd w:val="clear" w:color="auto" w:fill="FFFFFF"/>
        <w:spacing w:before="100" w:beforeAutospacing="1" w:after="100" w:afterAutospacing="1" w:line="240" w:lineRule="auto"/>
        <w:ind w:left="567"/>
        <w:rPr>
          <w:rFonts w:ascii="Helvetica" w:hAnsi="Helvetica" w:cs="Helvetica"/>
          <w:b/>
          <w:color w:val="373737"/>
          <w:sz w:val="24"/>
          <w:szCs w:val="24"/>
        </w:rPr>
      </w:pPr>
      <w:r w:rsidRPr="007A75FB">
        <w:rPr>
          <w:rFonts w:ascii="Helvetica" w:hAnsi="Helvetica" w:cs="Helvetica"/>
          <w:b/>
          <w:color w:val="373737"/>
          <w:sz w:val="24"/>
          <w:szCs w:val="24"/>
        </w:rPr>
        <w:t xml:space="preserve">Conclusion. </w:t>
      </w:r>
    </w:p>
    <w:p w14:paraId="7023DA4F" w14:textId="77777777" w:rsidR="007A5CDC" w:rsidRPr="006F7B4D" w:rsidRDefault="007A5CDC"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rPr>
      </w:pPr>
    </w:p>
    <w:p w14:paraId="585E802B" w14:textId="77777777" w:rsidR="007A5CDC" w:rsidRDefault="00892086"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sidRPr="00892086">
        <w:rPr>
          <w:rFonts w:ascii="Helvetica" w:hAnsi="Helvetica" w:cs="Helvetica"/>
          <w:color w:val="373737"/>
          <w:sz w:val="23"/>
          <w:szCs w:val="23"/>
        </w:rPr>
        <w:t xml:space="preserve">We trust these responses will assist.  </w:t>
      </w:r>
    </w:p>
    <w:p w14:paraId="742EE876" w14:textId="77777777" w:rsidR="007A5CDC" w:rsidRDefault="007A5CDC"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34695BC6" w14:textId="711B1A03" w:rsidR="00522153" w:rsidRDefault="00522153"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They have been prepared under considerable time pressure.</w:t>
      </w:r>
      <w:r w:rsidR="006F7B4D">
        <w:rPr>
          <w:rFonts w:ascii="Helvetica" w:hAnsi="Helvetica" w:cs="Helvetica"/>
          <w:color w:val="373737"/>
          <w:sz w:val="23"/>
          <w:szCs w:val="23"/>
        </w:rPr>
        <w:t xml:space="preserve"> If there are any matters </w:t>
      </w:r>
      <w:r w:rsidR="00892086" w:rsidRPr="00892086">
        <w:rPr>
          <w:rFonts w:ascii="Helvetica" w:hAnsi="Helvetica" w:cs="Helvetica"/>
          <w:color w:val="373737"/>
          <w:sz w:val="23"/>
          <w:szCs w:val="23"/>
        </w:rPr>
        <w:t xml:space="preserve">that </w:t>
      </w:r>
      <w:r w:rsidR="006F7B4D">
        <w:rPr>
          <w:rFonts w:ascii="Helvetica" w:hAnsi="Helvetica" w:cs="Helvetica"/>
          <w:color w:val="373737"/>
          <w:sz w:val="23"/>
          <w:szCs w:val="23"/>
        </w:rPr>
        <w:t xml:space="preserve">require supporting material, further development or </w:t>
      </w:r>
      <w:r w:rsidR="00892086" w:rsidRPr="00892086">
        <w:rPr>
          <w:rFonts w:ascii="Helvetica" w:hAnsi="Helvetica" w:cs="Helvetica"/>
          <w:color w:val="373737"/>
          <w:sz w:val="23"/>
          <w:szCs w:val="23"/>
        </w:rPr>
        <w:t xml:space="preserve">need clarification </w:t>
      </w:r>
      <w:r w:rsidR="007A5CDC">
        <w:rPr>
          <w:rFonts w:ascii="Helvetica" w:hAnsi="Helvetica" w:cs="Helvetica"/>
          <w:color w:val="373737"/>
          <w:sz w:val="23"/>
          <w:szCs w:val="23"/>
        </w:rPr>
        <w:t xml:space="preserve">or correction </w:t>
      </w:r>
      <w:r>
        <w:rPr>
          <w:rFonts w:ascii="Helvetica" w:hAnsi="Helvetica" w:cs="Helvetica"/>
          <w:color w:val="373737"/>
          <w:sz w:val="23"/>
          <w:szCs w:val="23"/>
        </w:rPr>
        <w:t xml:space="preserve">we would </w:t>
      </w:r>
      <w:r w:rsidR="006F7B4D">
        <w:rPr>
          <w:rFonts w:ascii="Helvetica" w:hAnsi="Helvetica" w:cs="Helvetica"/>
          <w:color w:val="373737"/>
          <w:sz w:val="23"/>
          <w:szCs w:val="23"/>
        </w:rPr>
        <w:t>greatly appreciate the opportunity to address them.</w:t>
      </w:r>
    </w:p>
    <w:p w14:paraId="03DFDC80" w14:textId="77777777" w:rsidR="006F7B4D" w:rsidRDefault="006F7B4D"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5584AB88" w14:textId="06A1220A" w:rsidR="00267300" w:rsidRPr="00892086" w:rsidRDefault="00522153"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We look forward to participating in this very important task.</w:t>
      </w:r>
    </w:p>
    <w:p w14:paraId="5DB561A9"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127087C2"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0214DE85"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8459EA9" w14:textId="4953BE5E" w:rsidR="00267300" w:rsidRPr="00967334" w:rsidRDefault="0096733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sidRPr="00967334">
        <w:rPr>
          <w:rFonts w:ascii="Helvetica" w:hAnsi="Helvetica" w:cs="Helvetica"/>
          <w:color w:val="373737"/>
          <w:sz w:val="23"/>
          <w:szCs w:val="23"/>
        </w:rPr>
        <w:t>Hon Tim Smith QC</w:t>
      </w:r>
    </w:p>
    <w:p w14:paraId="216DDC6E" w14:textId="77777777" w:rsidR="00967334" w:rsidRPr="00967334" w:rsidRDefault="0096733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1A3E7C60" w14:textId="1D73347E" w:rsidR="00967334" w:rsidRDefault="00967334"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sidRPr="00967334">
        <w:rPr>
          <w:rFonts w:ascii="Helvetica" w:hAnsi="Helvetica" w:cs="Helvetica"/>
          <w:color w:val="373737"/>
          <w:sz w:val="23"/>
          <w:szCs w:val="23"/>
        </w:rPr>
        <w:t>Chair Accountability Round Table</w:t>
      </w:r>
    </w:p>
    <w:p w14:paraId="4E49002C" w14:textId="77777777" w:rsidR="00493075" w:rsidRDefault="00493075"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21E4BC26" w14:textId="6BC35FCB" w:rsidR="00267300" w:rsidRPr="00967334" w:rsidRDefault="00493075"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r>
        <w:rPr>
          <w:rFonts w:ascii="Helvetica" w:hAnsi="Helvetica" w:cs="Helvetica"/>
          <w:color w:val="373737"/>
          <w:sz w:val="23"/>
          <w:szCs w:val="23"/>
        </w:rPr>
        <w:t>11.12.2015</w:t>
      </w:r>
    </w:p>
    <w:p w14:paraId="5F12AFEE"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6AF42B27"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34287460"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0F054E6F"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599EBDB5"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39E0AA3C"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AEFA5B2"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56B49F10"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6A471D53"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453CE44D"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4C0F2E12"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D67490B"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E6A2966"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49C31861"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5C8B117C"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5E2AB07D"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26C1A193"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6D604909"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21DEC6CC"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A7D4291"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326FB94D"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032485EF"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2B32D5D3"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5841DBBE"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197DB91"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69CF37D1"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4D9D4DBA"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26BBBBA1"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0B19C7EA"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771706DD" w14:textId="77777777" w:rsidR="00267300" w:rsidRDefault="00267300"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p>
    <w:p w14:paraId="6DF1CCF5" w14:textId="2C48D770" w:rsidR="0067268D" w:rsidRPr="00D81F15" w:rsidRDefault="00972BE7" w:rsidP="00BD4F73">
      <w:pPr>
        <w:pStyle w:val="ListParagraph"/>
        <w:shd w:val="clear" w:color="auto" w:fill="FFFFFF"/>
        <w:spacing w:before="100" w:beforeAutospacing="1" w:after="100" w:afterAutospacing="1" w:line="240" w:lineRule="auto"/>
        <w:ind w:left="567"/>
        <w:rPr>
          <w:rFonts w:ascii="Helvetica" w:hAnsi="Helvetica" w:cs="Helvetica"/>
          <w:b/>
          <w:color w:val="373737"/>
          <w:sz w:val="23"/>
          <w:szCs w:val="23"/>
          <w:u w:val="single"/>
        </w:rPr>
      </w:pPr>
      <w:r>
        <w:rPr>
          <w:rFonts w:ascii="Helvetica" w:hAnsi="Helvetica" w:cs="Helvetica"/>
          <w:b/>
          <w:color w:val="373737"/>
          <w:sz w:val="23"/>
          <w:szCs w:val="23"/>
          <w:u w:val="single"/>
        </w:rPr>
        <w:t xml:space="preserve">Appendix </w:t>
      </w:r>
      <w:r w:rsidR="00D81F15" w:rsidRPr="00D81F15">
        <w:rPr>
          <w:rFonts w:ascii="Helvetica" w:hAnsi="Helvetica" w:cs="Helvetica"/>
          <w:b/>
          <w:color w:val="373737"/>
          <w:sz w:val="23"/>
          <w:szCs w:val="23"/>
          <w:u w:val="single"/>
        </w:rPr>
        <w:t xml:space="preserve">A – </w:t>
      </w:r>
      <w:r w:rsidR="00D81F15">
        <w:rPr>
          <w:rFonts w:ascii="Helvetica" w:hAnsi="Helvetica" w:cs="Helvetica"/>
          <w:b/>
          <w:color w:val="373737"/>
          <w:sz w:val="23"/>
          <w:szCs w:val="23"/>
          <w:u w:val="single"/>
        </w:rPr>
        <w:t>“</w:t>
      </w:r>
      <w:r w:rsidR="00D81F15" w:rsidRPr="00D81F15">
        <w:rPr>
          <w:rFonts w:ascii="Helvetica" w:hAnsi="Helvetica" w:cs="Helvetica"/>
          <w:b/>
          <w:color w:val="373737"/>
          <w:sz w:val="23"/>
          <w:szCs w:val="23"/>
          <w:u w:val="single"/>
        </w:rPr>
        <w:t>Australia’s Open Government Efforts to Date</w:t>
      </w:r>
      <w:r w:rsidR="00D81F15">
        <w:rPr>
          <w:rFonts w:ascii="Helvetica" w:hAnsi="Helvetica" w:cs="Helvetica"/>
          <w:b/>
          <w:color w:val="373737"/>
          <w:sz w:val="23"/>
          <w:szCs w:val="23"/>
          <w:u w:val="single"/>
        </w:rPr>
        <w:t>”</w:t>
      </w:r>
      <w:r w:rsidR="00D81F15">
        <w:rPr>
          <w:rStyle w:val="FootnoteReference"/>
          <w:rFonts w:ascii="Helvetica" w:hAnsi="Helvetica" w:cs="Helvetica"/>
          <w:b/>
          <w:color w:val="373737"/>
          <w:sz w:val="23"/>
          <w:szCs w:val="23"/>
          <w:u w:val="single"/>
        </w:rPr>
        <w:footnoteReference w:id="37"/>
      </w:r>
    </w:p>
    <w:p w14:paraId="1EAF018A" w14:textId="77777777" w:rsidR="00D81F15" w:rsidRDefault="00D81F15" w:rsidP="00BD4F73">
      <w:pPr>
        <w:pStyle w:val="ListParagraph"/>
        <w:shd w:val="clear" w:color="auto" w:fill="FFFFFF"/>
        <w:spacing w:before="100" w:beforeAutospacing="1" w:after="100" w:afterAutospacing="1" w:line="240" w:lineRule="auto"/>
        <w:ind w:left="567"/>
        <w:rPr>
          <w:rFonts w:ascii="Helvetica" w:hAnsi="Helvetica" w:cs="Helvetica"/>
          <w:color w:val="373737"/>
          <w:sz w:val="23"/>
          <w:szCs w:val="23"/>
        </w:rPr>
      </w:pPr>
    </w:p>
    <w:p w14:paraId="641B35F8" w14:textId="77777777" w:rsidR="006C2312" w:rsidRDefault="006C2312" w:rsidP="006C2312">
      <w:pPr>
        <w:shd w:val="clear" w:color="auto" w:fill="FFFFFF"/>
        <w:spacing w:after="195"/>
        <w:outlineLvl w:val="2"/>
        <w:rPr>
          <w:rFonts w:ascii="Helvetica" w:hAnsi="Helvetica"/>
          <w:b/>
          <w:bCs/>
          <w:color w:val="000000"/>
          <w:sz w:val="36"/>
          <w:szCs w:val="36"/>
        </w:rPr>
      </w:pPr>
      <w:r>
        <w:rPr>
          <w:rFonts w:ascii="Helvetica" w:hAnsi="Helvetica"/>
          <w:b/>
          <w:bCs/>
          <w:color w:val="000000"/>
          <w:sz w:val="36"/>
          <w:szCs w:val="36"/>
        </w:rPr>
        <w:t>Australia’s Open Government Efforts to Date</w:t>
      </w:r>
    </w:p>
    <w:p w14:paraId="02F252E9" w14:textId="1AB715CA"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Please note: this content is currently in draft………</w:t>
      </w:r>
    </w:p>
    <w:p w14:paraId="25636E57"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Open Reporting, Budgets and Parliamentary Processes</w:t>
      </w:r>
    </w:p>
    <w:p w14:paraId="728CD433"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lastRenderedPageBreak/>
        <w:t xml:space="preserve">Australia has a long history of public sector and parliamentary open reporting. All government entities are required to produce and publicly publish their annual reports, budgets, contracts and a variety of other reporting requirements for the purposes of oversight and transparency. The </w:t>
      </w:r>
      <w:hyperlink r:id="rId13" w:history="1">
        <w:r>
          <w:rPr>
            <w:rStyle w:val="Hyperlink"/>
            <w:rFonts w:ascii="Helvetica" w:hAnsi="Helvetica"/>
            <w:sz w:val="23"/>
            <w:szCs w:val="23"/>
          </w:rPr>
          <w:t>recent independent Review of Whole-of-Government Internal Regulation</w:t>
        </w:r>
      </w:hyperlink>
      <w:r>
        <w:rPr>
          <w:rFonts w:ascii="Helvetica" w:hAnsi="Helvetica"/>
          <w:color w:val="373737"/>
          <w:sz w:val="23"/>
          <w:szCs w:val="23"/>
        </w:rPr>
        <w:t xml:space="preserve"> gives a good outline of public sector reporting in the Australian Government. From a Parliamentary perspective, Australia has also had a good track record, with a high level of transparency and reporting across all </w:t>
      </w:r>
      <w:hyperlink r:id="rId14" w:history="1">
        <w:r>
          <w:rPr>
            <w:rStyle w:val="Hyperlink"/>
            <w:rFonts w:ascii="Helvetica" w:hAnsi="Helvetica"/>
            <w:sz w:val="23"/>
            <w:szCs w:val="23"/>
          </w:rPr>
          <w:t>Parliamentary Business</w:t>
        </w:r>
      </w:hyperlink>
      <w:r>
        <w:rPr>
          <w:rFonts w:ascii="Helvetica" w:hAnsi="Helvetica"/>
          <w:color w:val="373737"/>
          <w:sz w:val="23"/>
          <w:szCs w:val="23"/>
        </w:rPr>
        <w:t xml:space="preserve"> including federal budgets, bills and legislation, transcripts from all Parliamentary business, tabled documents, the work of Parliamentary Committees and much more.</w:t>
      </w:r>
    </w:p>
    <w:p w14:paraId="1FB59C25"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Australia’s original Declaration of Open Government</w:t>
      </w:r>
    </w:p>
    <w:p w14:paraId="1533F569"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 xml:space="preserve">In 2009, the Gov 2.0 Taskforce was established to advise the Government on the structural barriers and enabling policies for greater information disclosure, digital innovation and online engagement. This included the division of responsibilities for, and overall coordination of, these issues within government. A </w:t>
      </w:r>
      <w:hyperlink r:id="rId15" w:history="1">
        <w:r>
          <w:rPr>
            <w:rStyle w:val="Hyperlink"/>
            <w:rFonts w:ascii="Helvetica" w:hAnsi="Helvetica"/>
            <w:sz w:val="23"/>
            <w:szCs w:val="23"/>
          </w:rPr>
          <w:t>Declaration of Open Government</w:t>
        </w:r>
      </w:hyperlink>
      <w:r>
        <w:rPr>
          <w:rFonts w:ascii="Helvetica" w:hAnsi="Helvetica"/>
          <w:color w:val="373737"/>
          <w:sz w:val="23"/>
          <w:szCs w:val="23"/>
        </w:rPr>
        <w:t> was launched in 2010 (Archived).</w:t>
      </w:r>
    </w:p>
    <w:p w14:paraId="055A78F1"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 xml:space="preserve">In response, the Government made the </w:t>
      </w:r>
      <w:hyperlink r:id="rId16" w:history="1">
        <w:r>
          <w:rPr>
            <w:rStyle w:val="Hyperlink"/>
            <w:rFonts w:ascii="Helvetica" w:hAnsi="Helvetica"/>
            <w:sz w:val="23"/>
            <w:szCs w:val="23"/>
          </w:rPr>
          <w:t>Declaration of Open Government</w:t>
        </w:r>
      </w:hyperlink>
      <w:r>
        <w:rPr>
          <w:rFonts w:ascii="Helvetica" w:hAnsi="Helvetica"/>
          <w:color w:val="373737"/>
          <w:sz w:val="23"/>
          <w:szCs w:val="23"/>
        </w:rPr>
        <w:t xml:space="preserve"> and accepted in full the recommendations in the Ahead of the Game: Blueprint for Reform of Australian Government Administration report, both of which promoted greater participation in Australia’s democracy, policy and legislative reform, commitments to open government practices, and greater release of public sector information.</w:t>
      </w:r>
    </w:p>
    <w:p w14:paraId="7ADE6713"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Freedom of Information &amp; Privacy Reforms</w:t>
      </w:r>
    </w:p>
    <w:p w14:paraId="41254694"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The Office of the Australian Information Commissioner (OAIC) was established in 2010 under the new Australian Information Commissioner Act 2010. Over the course of the next four years the Freedom of Information Act 1982 was updated making it easier to request information and seek review of FOI decisions. Parliament enacted reforms with the passage of the Freedom of Information Amendment (Reform) Act 2010 (Cth) and the Australian Information Commissioner Act 2010 (AIC Act).</w:t>
      </w:r>
    </w:p>
    <w:p w14:paraId="4E116D36"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The Information Publication Scheme was (IPS) which implemented directing agencies to take proactive steps to release standard government information in a consistent way reflecting the pro-disclosure goals of the FOI Act.</w:t>
      </w:r>
    </w:p>
    <w:p w14:paraId="0D979B78"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In 2014 the Australian Privacy Principles (APP) were added to Schedule 1 of the Privacy Act 1988. The APPs regulate the handling of personal information by Australian government and some private sector organisations.</w:t>
      </w:r>
    </w:p>
    <w:p w14:paraId="0C33FED2"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Platforms for Data Release</w:t>
      </w:r>
    </w:p>
    <w:p w14:paraId="41C388EB" w14:textId="77777777" w:rsidR="006C2312" w:rsidRDefault="002D1DC2" w:rsidP="006C2312">
      <w:pPr>
        <w:pStyle w:val="NormalWeb"/>
        <w:shd w:val="clear" w:color="auto" w:fill="FFFFFF"/>
        <w:rPr>
          <w:rFonts w:ascii="Helvetica" w:hAnsi="Helvetica"/>
          <w:color w:val="373737"/>
          <w:sz w:val="23"/>
          <w:szCs w:val="23"/>
        </w:rPr>
      </w:pPr>
      <w:hyperlink r:id="rId17" w:history="1">
        <w:r w:rsidR="006C2312">
          <w:rPr>
            <w:rStyle w:val="Hyperlink"/>
            <w:rFonts w:ascii="Helvetica" w:hAnsi="Helvetica"/>
            <w:sz w:val="23"/>
            <w:szCs w:val="23"/>
          </w:rPr>
          <w:t>Data.gov.au</w:t>
        </w:r>
      </w:hyperlink>
      <w:r w:rsidR="006C2312">
        <w:rPr>
          <w:rFonts w:ascii="Helvetica" w:hAnsi="Helvetica"/>
          <w:color w:val="373737"/>
          <w:sz w:val="23"/>
          <w:szCs w:val="23"/>
        </w:rPr>
        <w:t xml:space="preserve"> was established in 2010 to enable the centralisation and distribution of open data and access to government data APIs. The website was allocated resourcing to </w:t>
      </w:r>
      <w:r w:rsidR="006C2312">
        <w:rPr>
          <w:rFonts w:ascii="Helvetica" w:hAnsi="Helvetica"/>
          <w:color w:val="373737"/>
          <w:sz w:val="23"/>
          <w:szCs w:val="23"/>
        </w:rPr>
        <w:lastRenderedPageBreak/>
        <w:t>initiate whole of government direction and curation of data. In 2012, data.gov.au was allocated resources to strengthen its role as an essential element in Australia’s open government strategy. The number of datasets available on the website has grown from 500 to over 7,000, and is now working in alignment with state and territory and local governments via the Cross Jurisdictional Open Data Working Group to improve open data offerings nationwide.</w:t>
      </w:r>
    </w:p>
    <w:p w14:paraId="056875EB"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Adoption of Creative Commons</w:t>
      </w:r>
    </w:p>
    <w:p w14:paraId="138063FB"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 xml:space="preserve">In order to accommodate greater access to government information and bring consistency in licensing arrangements, the public service adapted Creative Commons Attribution 3.0. The adaption of the license enabled all government content with the exception of Commonwealth Coat of Arms and unless specifically stated elsewhere. Details in the </w:t>
      </w:r>
      <w:hyperlink r:id="rId18" w:history="1">
        <w:r>
          <w:rPr>
            <w:rStyle w:val="Hyperlink"/>
            <w:rFonts w:ascii="Helvetica" w:hAnsi="Helvetica"/>
            <w:strike/>
            <w:sz w:val="23"/>
            <w:szCs w:val="23"/>
          </w:rPr>
          <w:t>AGD Statement of Intellectual Property Principles for Australian Government</w:t>
        </w:r>
      </w:hyperlink>
      <w:r>
        <w:rPr>
          <w:rFonts w:ascii="Helvetica" w:hAnsi="Helvetica"/>
          <w:color w:val="373737"/>
          <w:sz w:val="23"/>
          <w:szCs w:val="23"/>
        </w:rPr>
        <w:t>.</w:t>
      </w:r>
    </w:p>
    <w:p w14:paraId="3F886315"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National Commission of Audit</w:t>
      </w:r>
    </w:p>
    <w:p w14:paraId="6E4E00BB"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 xml:space="preserve">The </w:t>
      </w:r>
      <w:hyperlink r:id="rId19" w:history="1">
        <w:r>
          <w:rPr>
            <w:rStyle w:val="Hyperlink"/>
            <w:rFonts w:ascii="Helvetica" w:hAnsi="Helvetica"/>
            <w:sz w:val="23"/>
            <w:szCs w:val="23"/>
          </w:rPr>
          <w:t>National Commission of Audit’s</w:t>
        </w:r>
      </w:hyperlink>
      <w:r>
        <w:rPr>
          <w:rFonts w:ascii="Helvetica" w:hAnsi="Helvetica"/>
          <w:color w:val="373737"/>
          <w:sz w:val="23"/>
          <w:szCs w:val="23"/>
        </w:rPr>
        <w:t xml:space="preserve"> (2014) focus on improving the management of public resources has enabled progressive whole of government changes in a short time. The government has been proactive in addressing the recommendations within the 2014/15 budget and in immediate organisational changes to improve the efficiency and effectiveness of public resource management.</w:t>
      </w:r>
    </w:p>
    <w:p w14:paraId="417EF98C"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As part of the structural reforms following the Audit, we have seen amalgamations of key government functions including the creation of the Data Policy Branch within the Department of Communications. This branch is now positioned to provide overall data policy direction on whole of government initiatives including the development and implementation of the Australian Government Open Data policy.</w:t>
      </w:r>
    </w:p>
    <w:p w14:paraId="3F385430"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The Audit also recommended further centralisation, sharing, and reuse of government resources with a focus on gaining from the opportunities innovation in technology can provide.</w:t>
      </w:r>
    </w:p>
    <w:p w14:paraId="6F029797" w14:textId="77777777" w:rsidR="006C2312" w:rsidRDefault="006C2312" w:rsidP="006C2312">
      <w:pPr>
        <w:shd w:val="clear" w:color="auto" w:fill="FFFFFF"/>
        <w:spacing w:before="100" w:beforeAutospacing="1" w:after="100" w:afterAutospacing="1" w:line="624" w:lineRule="atLeast"/>
        <w:outlineLvl w:val="3"/>
        <w:rPr>
          <w:rFonts w:ascii="Helvetica" w:hAnsi="Helvetica"/>
          <w:b/>
          <w:bCs/>
          <w:caps/>
          <w:color w:val="373737"/>
          <w:spacing w:val="24"/>
          <w:sz w:val="15"/>
          <w:szCs w:val="15"/>
        </w:rPr>
      </w:pPr>
      <w:r>
        <w:rPr>
          <w:rFonts w:ascii="Helvetica" w:hAnsi="Helvetica"/>
          <w:b/>
          <w:bCs/>
          <w:caps/>
          <w:color w:val="373737"/>
          <w:spacing w:val="24"/>
          <w:sz w:val="15"/>
          <w:szCs w:val="15"/>
        </w:rPr>
        <w:t>Changes in culture</w:t>
      </w:r>
    </w:p>
    <w:p w14:paraId="517E7A1C" w14:textId="77777777" w:rsidR="006C2312" w:rsidRDefault="006C2312" w:rsidP="006C2312">
      <w:pPr>
        <w:pStyle w:val="NormalWeb"/>
        <w:shd w:val="clear" w:color="auto" w:fill="FFFFFF"/>
        <w:rPr>
          <w:rFonts w:ascii="Helvetica" w:hAnsi="Helvetica"/>
          <w:color w:val="373737"/>
          <w:sz w:val="23"/>
          <w:szCs w:val="23"/>
        </w:rPr>
      </w:pPr>
      <w:r>
        <w:rPr>
          <w:rFonts w:ascii="Helvetica" w:hAnsi="Helvetica"/>
          <w:color w:val="373737"/>
          <w:sz w:val="23"/>
          <w:szCs w:val="23"/>
        </w:rPr>
        <w:t>Open government practices and advances have a dramatic impact on the federal and state and territory public services. The Australian Public Service is learning to value the contribution which more transparent, interactive, and open government practices can offer. It is benefiting from being a workforce which is looking for improvements based on our public needs – not just to solve problems when they arise, it is engaging with the public partnerships to actively encourage private enterprise to provide public services, and it is leveraging the skills and knowledge of the public to improve how it manages its services, manages its data, implements new processes. These changes in culture have been supported by a number of reports in recent years:</w:t>
      </w:r>
    </w:p>
    <w:p w14:paraId="7C1F608E" w14:textId="77777777" w:rsidR="006C2312" w:rsidRDefault="002D1DC2" w:rsidP="006C2312">
      <w:pPr>
        <w:numPr>
          <w:ilvl w:val="0"/>
          <w:numId w:val="9"/>
        </w:numPr>
        <w:shd w:val="clear" w:color="auto" w:fill="FFFFFF"/>
        <w:spacing w:before="100" w:beforeAutospacing="1" w:after="100" w:afterAutospacing="1" w:line="240" w:lineRule="auto"/>
        <w:ind w:left="600"/>
        <w:rPr>
          <w:rFonts w:ascii="Helvetica" w:hAnsi="Helvetica"/>
          <w:color w:val="373737"/>
          <w:sz w:val="23"/>
          <w:szCs w:val="23"/>
        </w:rPr>
      </w:pPr>
      <w:hyperlink r:id="rId20" w:history="1">
        <w:r w:rsidR="006C2312">
          <w:rPr>
            <w:rStyle w:val="Hyperlink"/>
            <w:rFonts w:ascii="Helvetica" w:hAnsi="Helvetica"/>
            <w:sz w:val="23"/>
            <w:szCs w:val="23"/>
          </w:rPr>
          <w:t>Open public sector information: from principles to practice (OAIC).</w:t>
        </w:r>
      </w:hyperlink>
      <w:r w:rsidR="006C2312">
        <w:rPr>
          <w:rFonts w:ascii="Helvetica" w:hAnsi="Helvetica"/>
          <w:color w:val="373737"/>
          <w:sz w:val="23"/>
          <w:szCs w:val="23"/>
        </w:rPr>
        <w:t xml:space="preserve"> February 2013</w:t>
      </w:r>
    </w:p>
    <w:p w14:paraId="5AC8265D" w14:textId="77777777" w:rsidR="006C2312" w:rsidRDefault="002D1DC2" w:rsidP="006C2312">
      <w:pPr>
        <w:numPr>
          <w:ilvl w:val="0"/>
          <w:numId w:val="9"/>
        </w:numPr>
        <w:shd w:val="clear" w:color="auto" w:fill="FFFFFF"/>
        <w:spacing w:before="100" w:beforeAutospacing="1" w:after="100" w:afterAutospacing="1" w:line="240" w:lineRule="auto"/>
        <w:ind w:left="600"/>
        <w:rPr>
          <w:rFonts w:ascii="Helvetica" w:hAnsi="Helvetica"/>
          <w:color w:val="373737"/>
          <w:sz w:val="23"/>
          <w:szCs w:val="23"/>
        </w:rPr>
      </w:pPr>
      <w:hyperlink r:id="rId21" w:history="1">
        <w:r w:rsidR="006C2312">
          <w:rPr>
            <w:rFonts w:ascii="Helvetica" w:hAnsi="Helvetica"/>
            <w:strike/>
            <w:color w:val="1982D1"/>
            <w:sz w:val="23"/>
            <w:szCs w:val="23"/>
          </w:rPr>
          <w:t>Statement of Intellectual Property Principles for Australian Government (AGD).</w:t>
        </w:r>
      </w:hyperlink>
      <w:r w:rsidR="006C2312">
        <w:rPr>
          <w:rFonts w:ascii="Helvetica" w:hAnsi="Helvetica"/>
          <w:color w:val="373737"/>
          <w:sz w:val="23"/>
          <w:szCs w:val="23"/>
        </w:rPr>
        <w:t xml:space="preserve"> October 2010</w:t>
      </w:r>
    </w:p>
    <w:p w14:paraId="4B74A483" w14:textId="77777777" w:rsidR="006C2312" w:rsidRDefault="002D1DC2" w:rsidP="006C2312">
      <w:pPr>
        <w:numPr>
          <w:ilvl w:val="0"/>
          <w:numId w:val="9"/>
        </w:numPr>
        <w:shd w:val="clear" w:color="auto" w:fill="FFFFFF"/>
        <w:spacing w:before="100" w:beforeAutospacing="1" w:after="100" w:afterAutospacing="1" w:line="240" w:lineRule="auto"/>
        <w:ind w:left="600"/>
        <w:rPr>
          <w:rFonts w:ascii="Helvetica" w:hAnsi="Helvetica"/>
          <w:color w:val="373737"/>
          <w:sz w:val="23"/>
          <w:szCs w:val="23"/>
        </w:rPr>
      </w:pPr>
      <w:hyperlink r:id="rId22" w:history="1">
        <w:r w:rsidR="006C2312">
          <w:rPr>
            <w:rStyle w:val="Hyperlink"/>
            <w:rFonts w:ascii="Helvetica" w:hAnsi="Helvetica"/>
            <w:sz w:val="23"/>
            <w:szCs w:val="23"/>
          </w:rPr>
          <w:t>Government Response to the Gov 2.0 Taskforce Report (Finance).</w:t>
        </w:r>
      </w:hyperlink>
      <w:r w:rsidR="006C2312">
        <w:rPr>
          <w:rFonts w:ascii="Helvetica" w:hAnsi="Helvetica"/>
          <w:color w:val="373737"/>
          <w:sz w:val="23"/>
          <w:szCs w:val="23"/>
        </w:rPr>
        <w:t xml:space="preserve"> May 2010</w:t>
      </w:r>
    </w:p>
    <w:p w14:paraId="54D8108D" w14:textId="77777777" w:rsidR="006C2312" w:rsidRDefault="002D1DC2" w:rsidP="006C2312">
      <w:pPr>
        <w:numPr>
          <w:ilvl w:val="0"/>
          <w:numId w:val="9"/>
        </w:numPr>
        <w:shd w:val="clear" w:color="auto" w:fill="FFFFFF"/>
        <w:spacing w:before="100" w:beforeAutospacing="1" w:after="100" w:afterAutospacing="1" w:line="240" w:lineRule="auto"/>
        <w:ind w:left="600"/>
        <w:rPr>
          <w:rFonts w:ascii="Helvetica" w:hAnsi="Helvetica"/>
          <w:color w:val="373737"/>
          <w:sz w:val="23"/>
          <w:szCs w:val="23"/>
        </w:rPr>
      </w:pPr>
      <w:hyperlink r:id="rId23" w:history="1">
        <w:r w:rsidR="006C2312">
          <w:rPr>
            <w:rStyle w:val="Hyperlink"/>
            <w:rFonts w:ascii="Helvetica" w:hAnsi="Helvetica"/>
            <w:sz w:val="23"/>
            <w:szCs w:val="23"/>
          </w:rPr>
          <w:t>Ahead of the Game – Blueprint for the Reform of Australian Government Administration (PM&amp;C).</w:t>
        </w:r>
      </w:hyperlink>
      <w:r w:rsidR="006C2312">
        <w:rPr>
          <w:rFonts w:ascii="Helvetica" w:hAnsi="Helvetica"/>
          <w:color w:val="373737"/>
          <w:sz w:val="23"/>
          <w:szCs w:val="23"/>
        </w:rPr>
        <w:t xml:space="preserve"> March 2010 (ARCHIVED)</w:t>
      </w:r>
    </w:p>
    <w:p w14:paraId="37121D01" w14:textId="77777777" w:rsidR="00D4481F" w:rsidRDefault="00D4481F"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p>
    <w:p w14:paraId="4CEF6F80" w14:textId="77777777" w:rsidR="00D4481F" w:rsidRDefault="00D4481F"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p>
    <w:p w14:paraId="18956DED" w14:textId="77777777" w:rsidR="00D4481F" w:rsidRDefault="00D4481F"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p>
    <w:p w14:paraId="7CE42469" w14:textId="5321F9A3" w:rsidR="006C2312" w:rsidRDefault="00972BE7"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r w:rsidRPr="00972BE7">
        <w:rPr>
          <w:rFonts w:asciiTheme="majorHAnsi" w:hAnsiTheme="majorHAnsi" w:cs="Helvetica"/>
          <w:b/>
          <w:color w:val="373737"/>
          <w:sz w:val="40"/>
          <w:szCs w:val="40"/>
          <w:u w:val="single"/>
        </w:rPr>
        <w:t>Appendix B -  the Commonwealth Government Integrity System</w:t>
      </w:r>
      <w:r w:rsidR="00635658">
        <w:rPr>
          <w:rFonts w:asciiTheme="majorHAnsi" w:hAnsiTheme="majorHAnsi" w:cs="Helvetica"/>
          <w:b/>
          <w:color w:val="373737"/>
          <w:sz w:val="40"/>
          <w:szCs w:val="40"/>
          <w:u w:val="single"/>
        </w:rPr>
        <w:t xml:space="preserve"> </w:t>
      </w:r>
      <w:r w:rsidR="00635658">
        <w:rPr>
          <w:rStyle w:val="FootnoteReference"/>
          <w:rFonts w:asciiTheme="majorHAnsi" w:hAnsiTheme="majorHAnsi" w:cs="Helvetica"/>
          <w:b/>
          <w:color w:val="373737"/>
          <w:sz w:val="40"/>
          <w:szCs w:val="40"/>
          <w:u w:val="single"/>
        </w:rPr>
        <w:footnoteReference w:id="38"/>
      </w:r>
    </w:p>
    <w:p w14:paraId="6D325212" w14:textId="77777777" w:rsidR="00830693" w:rsidRDefault="00830693"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p>
    <w:p w14:paraId="2670CDF4" w14:textId="77777777" w:rsidR="00830693" w:rsidRDefault="00830693" w:rsidP="00830693">
      <w:pPr>
        <w:pStyle w:val="ListParagraph"/>
        <w:spacing w:before="240"/>
        <w:ind w:left="-57"/>
        <w:rPr>
          <w:b/>
          <w:sz w:val="32"/>
          <w:szCs w:val="32"/>
        </w:rPr>
      </w:pPr>
    </w:p>
    <w:tbl>
      <w:tblPr>
        <w:tblStyle w:val="TableGrid"/>
        <w:tblW w:w="0" w:type="auto"/>
        <w:tblInd w:w="-57" w:type="dxa"/>
        <w:tblLook w:val="04A0" w:firstRow="1" w:lastRow="0" w:firstColumn="1" w:lastColumn="0" w:noHBand="0" w:noVBand="1"/>
      </w:tblPr>
      <w:tblGrid>
        <w:gridCol w:w="2884"/>
        <w:gridCol w:w="3763"/>
        <w:gridCol w:w="2426"/>
      </w:tblGrid>
      <w:tr w:rsidR="00830693" w14:paraId="7E201039"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5099BE3D" w14:textId="77777777" w:rsidR="00830693" w:rsidRDefault="00830693">
            <w:pPr>
              <w:pStyle w:val="ListParagraph"/>
              <w:spacing w:before="240"/>
              <w:ind w:left="0"/>
              <w:rPr>
                <w:b/>
                <w:sz w:val="32"/>
                <w:szCs w:val="32"/>
              </w:rPr>
            </w:pPr>
            <w:r>
              <w:rPr>
                <w:b/>
                <w:sz w:val="32"/>
                <w:szCs w:val="32"/>
              </w:rPr>
              <w:t>Integrity system elements</w:t>
            </w:r>
          </w:p>
        </w:tc>
        <w:tc>
          <w:tcPr>
            <w:tcW w:w="4098" w:type="dxa"/>
            <w:tcBorders>
              <w:top w:val="single" w:sz="4" w:space="0" w:color="auto"/>
              <w:left w:val="single" w:sz="4" w:space="0" w:color="auto"/>
              <w:bottom w:val="single" w:sz="4" w:space="0" w:color="auto"/>
              <w:right w:val="single" w:sz="4" w:space="0" w:color="auto"/>
            </w:tcBorders>
            <w:hideMark/>
          </w:tcPr>
          <w:p w14:paraId="352417A2" w14:textId="443B8619" w:rsidR="00830693" w:rsidRDefault="00830693">
            <w:pPr>
              <w:pStyle w:val="ListParagraph"/>
              <w:spacing w:before="240"/>
              <w:ind w:left="0"/>
              <w:rPr>
                <w:b/>
                <w:sz w:val="32"/>
                <w:szCs w:val="32"/>
              </w:rPr>
            </w:pPr>
            <w:r>
              <w:rPr>
                <w:b/>
                <w:sz w:val="32"/>
                <w:szCs w:val="32"/>
              </w:rPr>
              <w:t>Deficiencies</w:t>
            </w:r>
            <w:r w:rsidR="000F2DAE">
              <w:rPr>
                <w:b/>
                <w:sz w:val="32"/>
                <w:szCs w:val="32"/>
              </w:rPr>
              <w:t>/ options</w:t>
            </w:r>
          </w:p>
        </w:tc>
        <w:tc>
          <w:tcPr>
            <w:tcW w:w="1958" w:type="dxa"/>
            <w:tcBorders>
              <w:top w:val="single" w:sz="4" w:space="0" w:color="auto"/>
              <w:left w:val="single" w:sz="4" w:space="0" w:color="auto"/>
              <w:bottom w:val="single" w:sz="4" w:space="0" w:color="auto"/>
              <w:right w:val="single" w:sz="4" w:space="0" w:color="auto"/>
            </w:tcBorders>
            <w:hideMark/>
          </w:tcPr>
          <w:p w14:paraId="44AB63CA" w14:textId="77777777" w:rsidR="00830693" w:rsidRDefault="00830693">
            <w:pPr>
              <w:pStyle w:val="ListParagraph"/>
              <w:spacing w:before="240"/>
              <w:ind w:left="0"/>
              <w:rPr>
                <w:b/>
                <w:sz w:val="32"/>
                <w:szCs w:val="32"/>
              </w:rPr>
            </w:pPr>
            <w:r>
              <w:rPr>
                <w:b/>
                <w:sz w:val="32"/>
                <w:szCs w:val="32"/>
              </w:rPr>
              <w:t>Best practice</w:t>
            </w:r>
          </w:p>
        </w:tc>
      </w:tr>
      <w:tr w:rsidR="00830693" w14:paraId="0760E880"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2F1B64BA" w14:textId="77777777" w:rsidR="00830693" w:rsidRPr="00C56728" w:rsidRDefault="00830693">
            <w:pPr>
              <w:pStyle w:val="ListParagraph"/>
              <w:spacing w:before="240"/>
              <w:ind w:left="0"/>
              <w:rPr>
                <w:b/>
                <w:sz w:val="32"/>
                <w:szCs w:val="32"/>
              </w:rPr>
            </w:pPr>
            <w:r w:rsidRPr="00C56728">
              <w:rPr>
                <w:b/>
                <w:sz w:val="32"/>
                <w:szCs w:val="32"/>
              </w:rPr>
              <w:t>Commonwealth independent anti-corruption body</w:t>
            </w:r>
          </w:p>
        </w:tc>
        <w:tc>
          <w:tcPr>
            <w:tcW w:w="4098" w:type="dxa"/>
            <w:tcBorders>
              <w:top w:val="single" w:sz="4" w:space="0" w:color="auto"/>
              <w:left w:val="single" w:sz="4" w:space="0" w:color="auto"/>
              <w:bottom w:val="single" w:sz="4" w:space="0" w:color="auto"/>
              <w:right w:val="single" w:sz="4" w:space="0" w:color="auto"/>
            </w:tcBorders>
            <w:hideMark/>
          </w:tcPr>
          <w:p w14:paraId="48F3FD86" w14:textId="176794A6" w:rsidR="00830693" w:rsidRPr="005A0241" w:rsidRDefault="00830693" w:rsidP="00DE1DF6">
            <w:pPr>
              <w:pStyle w:val="ListParagraph"/>
              <w:spacing w:before="240"/>
              <w:ind w:left="0"/>
              <w:rPr>
                <w:sz w:val="28"/>
                <w:szCs w:val="28"/>
              </w:rPr>
            </w:pPr>
            <w:r w:rsidRPr="005A0241">
              <w:rPr>
                <w:sz w:val="28"/>
                <w:szCs w:val="28"/>
              </w:rPr>
              <w:t>Extremely Limited jurisdiction</w:t>
            </w:r>
            <w:r w:rsidR="00DE1DF6">
              <w:rPr>
                <w:sz w:val="28"/>
                <w:szCs w:val="28"/>
              </w:rPr>
              <w:t>; most recent ART submission</w:t>
            </w:r>
            <w:r w:rsidR="00DE1DF6">
              <w:rPr>
                <w:rStyle w:val="FootnoteReference"/>
                <w:sz w:val="28"/>
                <w:szCs w:val="28"/>
              </w:rPr>
              <w:footnoteReference w:id="39"/>
            </w:r>
            <w:r w:rsidR="00DE1DF6">
              <w:rPr>
                <w:sz w:val="28"/>
                <w:szCs w:val="28"/>
              </w:rPr>
              <w:t xml:space="preserve"> </w:t>
            </w:r>
          </w:p>
        </w:tc>
        <w:tc>
          <w:tcPr>
            <w:tcW w:w="1958" w:type="dxa"/>
            <w:tcBorders>
              <w:top w:val="single" w:sz="4" w:space="0" w:color="auto"/>
              <w:left w:val="single" w:sz="4" w:space="0" w:color="auto"/>
              <w:bottom w:val="single" w:sz="4" w:space="0" w:color="auto"/>
              <w:right w:val="single" w:sz="4" w:space="0" w:color="auto"/>
            </w:tcBorders>
            <w:hideMark/>
          </w:tcPr>
          <w:p w14:paraId="5351E23C" w14:textId="77777777" w:rsidR="00830693" w:rsidRPr="005A0241" w:rsidRDefault="00830693">
            <w:pPr>
              <w:pStyle w:val="ListParagraph"/>
              <w:spacing w:before="240"/>
              <w:ind w:left="0"/>
              <w:rPr>
                <w:sz w:val="28"/>
                <w:szCs w:val="28"/>
              </w:rPr>
            </w:pPr>
            <w:r w:rsidRPr="005A0241">
              <w:rPr>
                <w:sz w:val="28"/>
                <w:szCs w:val="28"/>
              </w:rPr>
              <w:t>NSW, Queensland</w:t>
            </w:r>
          </w:p>
        </w:tc>
      </w:tr>
      <w:tr w:rsidR="00830693" w14:paraId="029D7A66"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2BC41BAA" w14:textId="31CFE36D" w:rsidR="00830693" w:rsidRDefault="00C56728">
            <w:pPr>
              <w:pStyle w:val="ListParagraph"/>
              <w:spacing w:before="240"/>
              <w:ind w:left="0"/>
              <w:rPr>
                <w:sz w:val="32"/>
                <w:szCs w:val="32"/>
              </w:rPr>
            </w:pPr>
            <w:r w:rsidRPr="00C56728">
              <w:rPr>
                <w:b/>
                <w:sz w:val="32"/>
                <w:szCs w:val="32"/>
              </w:rPr>
              <w:t>Political funding</w:t>
            </w:r>
          </w:p>
        </w:tc>
        <w:tc>
          <w:tcPr>
            <w:tcW w:w="4098" w:type="dxa"/>
            <w:tcBorders>
              <w:top w:val="single" w:sz="4" w:space="0" w:color="auto"/>
              <w:left w:val="single" w:sz="4" w:space="0" w:color="auto"/>
              <w:bottom w:val="single" w:sz="4" w:space="0" w:color="auto"/>
              <w:right w:val="single" w:sz="4" w:space="0" w:color="auto"/>
            </w:tcBorders>
            <w:hideMark/>
          </w:tcPr>
          <w:p w14:paraId="1D662632" w14:textId="37C1CEE4" w:rsidR="00830693" w:rsidRPr="005A0241" w:rsidRDefault="00830693">
            <w:pPr>
              <w:pStyle w:val="ListParagraph"/>
              <w:spacing w:before="240"/>
              <w:ind w:left="0"/>
              <w:rPr>
                <w:sz w:val="28"/>
                <w:szCs w:val="28"/>
              </w:rPr>
            </w:pPr>
            <w:r w:rsidRPr="005A0241">
              <w:rPr>
                <w:sz w:val="28"/>
                <w:szCs w:val="28"/>
              </w:rPr>
              <w:t>Lack of transparency – threshold to</w:t>
            </w:r>
            <w:r w:rsidR="006F7B4D">
              <w:rPr>
                <w:sz w:val="28"/>
                <w:szCs w:val="28"/>
              </w:rPr>
              <w:t>o</w:t>
            </w:r>
            <w:r w:rsidRPr="005A0241">
              <w:rPr>
                <w:sz w:val="28"/>
                <w:szCs w:val="28"/>
              </w:rPr>
              <w:t xml:space="preserve"> high, disclosure not contemporaneous</w:t>
            </w:r>
          </w:p>
          <w:p w14:paraId="72D4130B" w14:textId="4A3759A1" w:rsidR="00830693" w:rsidRPr="005A0241" w:rsidRDefault="00830693" w:rsidP="00C56728">
            <w:pPr>
              <w:pStyle w:val="ListParagraph"/>
              <w:spacing w:before="240"/>
              <w:ind w:left="0"/>
              <w:rPr>
                <w:sz w:val="28"/>
                <w:szCs w:val="28"/>
              </w:rPr>
            </w:pPr>
            <w:r w:rsidRPr="005A0241">
              <w:rPr>
                <w:sz w:val="28"/>
                <w:szCs w:val="28"/>
              </w:rPr>
              <w:t>No caps on donations</w:t>
            </w:r>
            <w:r w:rsidR="000F2DAE" w:rsidRPr="005A0241">
              <w:rPr>
                <w:sz w:val="28"/>
                <w:szCs w:val="28"/>
              </w:rPr>
              <w:t xml:space="preserve"> – easily avoided. Draw on recent Victorian Ombudsman </w:t>
            </w:r>
            <w:r w:rsidR="00C56728" w:rsidRPr="005A0241">
              <w:rPr>
                <w:sz w:val="28"/>
                <w:szCs w:val="28"/>
              </w:rPr>
              <w:t>Report and NSW review</w:t>
            </w:r>
          </w:p>
        </w:tc>
        <w:tc>
          <w:tcPr>
            <w:tcW w:w="1958" w:type="dxa"/>
            <w:tcBorders>
              <w:top w:val="single" w:sz="4" w:space="0" w:color="auto"/>
              <w:left w:val="single" w:sz="4" w:space="0" w:color="auto"/>
              <w:bottom w:val="single" w:sz="4" w:space="0" w:color="auto"/>
              <w:right w:val="single" w:sz="4" w:space="0" w:color="auto"/>
            </w:tcBorders>
            <w:hideMark/>
          </w:tcPr>
          <w:p w14:paraId="4CEB86C1" w14:textId="77777777" w:rsidR="00830693" w:rsidRPr="005A0241" w:rsidRDefault="00830693">
            <w:pPr>
              <w:pStyle w:val="ListParagraph"/>
              <w:spacing w:before="240"/>
              <w:ind w:left="0"/>
              <w:rPr>
                <w:sz w:val="28"/>
                <w:szCs w:val="28"/>
              </w:rPr>
            </w:pPr>
            <w:r w:rsidRPr="005A0241">
              <w:rPr>
                <w:sz w:val="28"/>
                <w:szCs w:val="28"/>
              </w:rPr>
              <w:t>NSW</w:t>
            </w:r>
          </w:p>
        </w:tc>
      </w:tr>
      <w:tr w:rsidR="00830693" w14:paraId="3281F702"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6E6D5E30" w14:textId="3920DACC" w:rsidR="00830693" w:rsidRDefault="00C56728">
            <w:pPr>
              <w:pStyle w:val="ListParagraph"/>
              <w:spacing w:before="240"/>
              <w:ind w:left="0"/>
              <w:rPr>
                <w:sz w:val="32"/>
                <w:szCs w:val="32"/>
              </w:rPr>
            </w:pPr>
            <w:r w:rsidRPr="00C56728">
              <w:rPr>
                <w:b/>
                <w:sz w:val="32"/>
                <w:szCs w:val="32"/>
              </w:rPr>
              <w:t>Lobbying Disclosure</w:t>
            </w:r>
          </w:p>
        </w:tc>
        <w:tc>
          <w:tcPr>
            <w:tcW w:w="4098" w:type="dxa"/>
            <w:tcBorders>
              <w:top w:val="single" w:sz="4" w:space="0" w:color="auto"/>
              <w:left w:val="single" w:sz="4" w:space="0" w:color="auto"/>
              <w:bottom w:val="single" w:sz="4" w:space="0" w:color="auto"/>
              <w:right w:val="single" w:sz="4" w:space="0" w:color="auto"/>
            </w:tcBorders>
            <w:hideMark/>
          </w:tcPr>
          <w:p w14:paraId="74C34E0C" w14:textId="4EA1BAAB" w:rsidR="00830693" w:rsidRPr="005A0241" w:rsidRDefault="00830693" w:rsidP="006F7B4D">
            <w:pPr>
              <w:pStyle w:val="ListParagraph"/>
              <w:spacing w:before="240"/>
              <w:ind w:left="0"/>
              <w:rPr>
                <w:sz w:val="28"/>
                <w:szCs w:val="28"/>
              </w:rPr>
            </w:pPr>
            <w:r w:rsidRPr="005A0241">
              <w:rPr>
                <w:sz w:val="28"/>
                <w:szCs w:val="28"/>
              </w:rPr>
              <w:t>Restricted to third-party lobbyists</w:t>
            </w:r>
            <w:r w:rsidR="000F2DAE" w:rsidRPr="005A0241">
              <w:rPr>
                <w:sz w:val="28"/>
                <w:szCs w:val="28"/>
              </w:rPr>
              <w:t>; Code only</w:t>
            </w:r>
            <w:r w:rsidR="006F7B4D">
              <w:rPr>
                <w:sz w:val="28"/>
                <w:szCs w:val="28"/>
              </w:rPr>
              <w:t>;</w:t>
            </w:r>
            <w:r w:rsidR="000F2DAE" w:rsidRPr="005A0241">
              <w:rPr>
                <w:sz w:val="28"/>
                <w:szCs w:val="28"/>
              </w:rPr>
              <w:t xml:space="preserve"> Easily avoided</w:t>
            </w:r>
            <w:r w:rsidR="006F7B4D">
              <w:rPr>
                <w:sz w:val="28"/>
                <w:szCs w:val="28"/>
              </w:rPr>
              <w:t>.</w:t>
            </w:r>
          </w:p>
        </w:tc>
        <w:tc>
          <w:tcPr>
            <w:tcW w:w="1958" w:type="dxa"/>
            <w:tcBorders>
              <w:top w:val="single" w:sz="4" w:space="0" w:color="auto"/>
              <w:left w:val="single" w:sz="4" w:space="0" w:color="auto"/>
              <w:bottom w:val="single" w:sz="4" w:space="0" w:color="auto"/>
              <w:right w:val="single" w:sz="4" w:space="0" w:color="auto"/>
            </w:tcBorders>
            <w:hideMark/>
          </w:tcPr>
          <w:p w14:paraId="039627D0" w14:textId="6EF390F8" w:rsidR="00830693" w:rsidRPr="005A0241" w:rsidRDefault="00967334" w:rsidP="00967334">
            <w:pPr>
              <w:pStyle w:val="ListParagraph"/>
              <w:spacing w:before="240"/>
              <w:ind w:left="0"/>
              <w:rPr>
                <w:sz w:val="28"/>
                <w:szCs w:val="28"/>
              </w:rPr>
            </w:pPr>
            <w:r w:rsidRPr="005A0241">
              <w:rPr>
                <w:sz w:val="28"/>
                <w:szCs w:val="28"/>
              </w:rPr>
              <w:t>Recommendations; ICAC and Queensland Integrity Commissioner</w:t>
            </w:r>
          </w:p>
        </w:tc>
      </w:tr>
      <w:tr w:rsidR="00830693" w14:paraId="5132D723"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3EEDD427" w14:textId="77777777" w:rsidR="00830693" w:rsidRDefault="00830693">
            <w:pPr>
              <w:pStyle w:val="ListParagraph"/>
              <w:spacing w:before="240"/>
              <w:ind w:left="0"/>
              <w:rPr>
                <w:sz w:val="32"/>
                <w:szCs w:val="32"/>
              </w:rPr>
            </w:pPr>
            <w:r w:rsidRPr="00C56728">
              <w:rPr>
                <w:b/>
                <w:sz w:val="32"/>
                <w:szCs w:val="32"/>
              </w:rPr>
              <w:t>Whistle-blower protection</w:t>
            </w:r>
          </w:p>
        </w:tc>
        <w:tc>
          <w:tcPr>
            <w:tcW w:w="4098" w:type="dxa"/>
            <w:tcBorders>
              <w:top w:val="single" w:sz="4" w:space="0" w:color="auto"/>
              <w:left w:val="single" w:sz="4" w:space="0" w:color="auto"/>
              <w:bottom w:val="single" w:sz="4" w:space="0" w:color="auto"/>
              <w:right w:val="single" w:sz="4" w:space="0" w:color="auto"/>
            </w:tcBorders>
            <w:hideMark/>
          </w:tcPr>
          <w:p w14:paraId="44F0C07F" w14:textId="22A95442" w:rsidR="00830693" w:rsidRPr="005A0241" w:rsidRDefault="000F2DAE" w:rsidP="00C56728">
            <w:pPr>
              <w:pStyle w:val="ListParagraph"/>
              <w:spacing w:before="240"/>
              <w:ind w:left="0"/>
              <w:rPr>
                <w:sz w:val="28"/>
                <w:szCs w:val="28"/>
              </w:rPr>
            </w:pPr>
            <w:r w:rsidRPr="005A0241">
              <w:rPr>
                <w:sz w:val="28"/>
                <w:szCs w:val="28"/>
              </w:rPr>
              <w:t>Enacted in 2013, a significant improvement;  next step a suitable review in 2017</w:t>
            </w:r>
          </w:p>
        </w:tc>
        <w:tc>
          <w:tcPr>
            <w:tcW w:w="1958" w:type="dxa"/>
            <w:tcBorders>
              <w:top w:val="single" w:sz="4" w:space="0" w:color="auto"/>
              <w:left w:val="single" w:sz="4" w:space="0" w:color="auto"/>
              <w:bottom w:val="single" w:sz="4" w:space="0" w:color="auto"/>
              <w:right w:val="single" w:sz="4" w:space="0" w:color="auto"/>
            </w:tcBorders>
            <w:hideMark/>
          </w:tcPr>
          <w:p w14:paraId="6315AA4A" w14:textId="551236BA" w:rsidR="00830693" w:rsidRPr="005A0241" w:rsidRDefault="000F2DAE">
            <w:pPr>
              <w:pStyle w:val="ListParagraph"/>
              <w:spacing w:before="240"/>
              <w:ind w:left="0"/>
              <w:rPr>
                <w:sz w:val="28"/>
                <w:szCs w:val="28"/>
              </w:rPr>
            </w:pPr>
            <w:r w:rsidRPr="005A0241">
              <w:rPr>
                <w:sz w:val="28"/>
                <w:szCs w:val="28"/>
              </w:rPr>
              <w:t>Queensland, ACT</w:t>
            </w:r>
          </w:p>
        </w:tc>
      </w:tr>
      <w:tr w:rsidR="00830693" w14:paraId="71998410"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26743607" w14:textId="77777777" w:rsidR="00830693" w:rsidRDefault="00830693">
            <w:pPr>
              <w:pStyle w:val="ListParagraph"/>
              <w:spacing w:before="240"/>
              <w:ind w:left="0"/>
              <w:rPr>
                <w:sz w:val="32"/>
                <w:szCs w:val="32"/>
              </w:rPr>
            </w:pPr>
            <w:r w:rsidRPr="00C56728">
              <w:rPr>
                <w:b/>
                <w:sz w:val="32"/>
                <w:szCs w:val="32"/>
              </w:rPr>
              <w:lastRenderedPageBreak/>
              <w:t>FOI system</w:t>
            </w:r>
          </w:p>
        </w:tc>
        <w:tc>
          <w:tcPr>
            <w:tcW w:w="4098" w:type="dxa"/>
            <w:tcBorders>
              <w:top w:val="single" w:sz="4" w:space="0" w:color="auto"/>
              <w:left w:val="single" w:sz="4" w:space="0" w:color="auto"/>
              <w:bottom w:val="single" w:sz="4" w:space="0" w:color="auto"/>
              <w:right w:val="single" w:sz="4" w:space="0" w:color="auto"/>
            </w:tcBorders>
            <w:hideMark/>
          </w:tcPr>
          <w:p w14:paraId="53497BFD" w14:textId="692B4043" w:rsidR="00830693" w:rsidRPr="005A0241" w:rsidRDefault="00830693">
            <w:pPr>
              <w:pStyle w:val="ListParagraph"/>
              <w:spacing w:before="240"/>
              <w:ind w:left="0"/>
              <w:rPr>
                <w:sz w:val="28"/>
                <w:szCs w:val="28"/>
              </w:rPr>
            </w:pPr>
            <w:r w:rsidRPr="005A0241">
              <w:rPr>
                <w:sz w:val="28"/>
                <w:szCs w:val="28"/>
              </w:rPr>
              <w:t>OAIC de facto abolition</w:t>
            </w:r>
            <w:r w:rsidR="000F2DAE" w:rsidRPr="005A0241">
              <w:rPr>
                <w:sz w:val="28"/>
                <w:szCs w:val="28"/>
              </w:rPr>
              <w:t xml:space="preserve">; </w:t>
            </w:r>
            <w:r w:rsidR="00C56728" w:rsidRPr="005A0241">
              <w:rPr>
                <w:sz w:val="28"/>
                <w:szCs w:val="28"/>
              </w:rPr>
              <w:t>action –</w:t>
            </w:r>
            <w:r w:rsidR="000F2DAE" w:rsidRPr="005A0241">
              <w:rPr>
                <w:sz w:val="28"/>
                <w:szCs w:val="28"/>
              </w:rPr>
              <w:t xml:space="preserve"> withdraw the Bill, resource the OAIC </w:t>
            </w:r>
            <w:r w:rsidR="00C56728" w:rsidRPr="005A0241">
              <w:rPr>
                <w:sz w:val="28"/>
                <w:szCs w:val="28"/>
              </w:rPr>
              <w:t xml:space="preserve">adequately </w:t>
            </w:r>
            <w:r w:rsidR="000F2DAE" w:rsidRPr="005A0241">
              <w:rPr>
                <w:sz w:val="28"/>
                <w:szCs w:val="28"/>
              </w:rPr>
              <w:t>for three years, review in 2017</w:t>
            </w:r>
          </w:p>
        </w:tc>
        <w:tc>
          <w:tcPr>
            <w:tcW w:w="1958" w:type="dxa"/>
            <w:tcBorders>
              <w:top w:val="single" w:sz="4" w:space="0" w:color="auto"/>
              <w:left w:val="single" w:sz="4" w:space="0" w:color="auto"/>
              <w:bottom w:val="single" w:sz="4" w:space="0" w:color="auto"/>
              <w:right w:val="single" w:sz="4" w:space="0" w:color="auto"/>
            </w:tcBorders>
            <w:hideMark/>
          </w:tcPr>
          <w:p w14:paraId="452683C2" w14:textId="36CA53BD" w:rsidR="00830693" w:rsidRPr="005A0241" w:rsidRDefault="00830693" w:rsidP="00967334">
            <w:pPr>
              <w:pStyle w:val="ListParagraph"/>
              <w:spacing w:before="240"/>
              <w:ind w:left="0"/>
              <w:rPr>
                <w:sz w:val="28"/>
                <w:szCs w:val="28"/>
              </w:rPr>
            </w:pPr>
            <w:r w:rsidRPr="005A0241">
              <w:rPr>
                <w:sz w:val="28"/>
                <w:szCs w:val="28"/>
              </w:rPr>
              <w:t>Queensland</w:t>
            </w:r>
          </w:p>
        </w:tc>
      </w:tr>
      <w:tr w:rsidR="00830693" w14:paraId="60D4B796" w14:textId="77777777" w:rsidTr="00830693">
        <w:tc>
          <w:tcPr>
            <w:tcW w:w="3017" w:type="dxa"/>
            <w:tcBorders>
              <w:top w:val="single" w:sz="4" w:space="0" w:color="auto"/>
              <w:left w:val="single" w:sz="4" w:space="0" w:color="auto"/>
              <w:bottom w:val="single" w:sz="4" w:space="0" w:color="auto"/>
              <w:right w:val="single" w:sz="4" w:space="0" w:color="auto"/>
            </w:tcBorders>
          </w:tcPr>
          <w:p w14:paraId="296C4ACE" w14:textId="77777777" w:rsidR="00830693" w:rsidRPr="00C56728" w:rsidRDefault="00830693">
            <w:pPr>
              <w:pStyle w:val="ListParagraph"/>
              <w:spacing w:before="240"/>
              <w:ind w:left="0"/>
              <w:rPr>
                <w:sz w:val="32"/>
                <w:szCs w:val="32"/>
              </w:rPr>
            </w:pPr>
            <w:r w:rsidRPr="00C56728">
              <w:rPr>
                <w:b/>
                <w:sz w:val="32"/>
                <w:szCs w:val="32"/>
                <w:u w:val="single"/>
              </w:rPr>
              <w:t>Codes of conduct</w:t>
            </w:r>
            <w:r w:rsidRPr="00C56728">
              <w:rPr>
                <w:sz w:val="32"/>
                <w:szCs w:val="32"/>
              </w:rPr>
              <w:t xml:space="preserve"> –</w:t>
            </w:r>
          </w:p>
          <w:p w14:paraId="3A7E9761" w14:textId="77777777" w:rsidR="00830693" w:rsidRDefault="00830693">
            <w:pPr>
              <w:pStyle w:val="ListParagraph"/>
              <w:spacing w:before="240"/>
              <w:ind w:left="0"/>
              <w:rPr>
                <w:sz w:val="32"/>
                <w:szCs w:val="32"/>
              </w:rPr>
            </w:pPr>
            <w:r>
              <w:rPr>
                <w:sz w:val="32"/>
                <w:szCs w:val="32"/>
              </w:rPr>
              <w:t>Ministers</w:t>
            </w:r>
          </w:p>
          <w:p w14:paraId="25823636" w14:textId="77777777" w:rsidR="00830693" w:rsidRDefault="00830693">
            <w:pPr>
              <w:pStyle w:val="ListParagraph"/>
              <w:spacing w:before="240"/>
              <w:ind w:left="0"/>
              <w:rPr>
                <w:sz w:val="32"/>
                <w:szCs w:val="32"/>
              </w:rPr>
            </w:pPr>
          </w:p>
          <w:p w14:paraId="0F668485" w14:textId="77777777" w:rsidR="00830693" w:rsidRDefault="00830693">
            <w:pPr>
              <w:pStyle w:val="ListParagraph"/>
              <w:spacing w:before="240"/>
              <w:ind w:left="0"/>
              <w:rPr>
                <w:sz w:val="32"/>
                <w:szCs w:val="32"/>
              </w:rPr>
            </w:pPr>
            <w:r>
              <w:rPr>
                <w:sz w:val="32"/>
                <w:szCs w:val="32"/>
              </w:rPr>
              <w:t>Ministerial staff</w:t>
            </w:r>
          </w:p>
          <w:p w14:paraId="6AF6A00E" w14:textId="77777777" w:rsidR="00830693" w:rsidRDefault="00830693">
            <w:pPr>
              <w:pStyle w:val="ListParagraph"/>
              <w:spacing w:before="240"/>
              <w:ind w:left="0"/>
              <w:rPr>
                <w:sz w:val="32"/>
                <w:szCs w:val="32"/>
              </w:rPr>
            </w:pPr>
          </w:p>
          <w:p w14:paraId="12672CB4" w14:textId="73F78AB5" w:rsidR="00830693" w:rsidRDefault="00830693">
            <w:pPr>
              <w:pStyle w:val="ListParagraph"/>
              <w:spacing w:before="240"/>
              <w:ind w:left="0"/>
              <w:rPr>
                <w:sz w:val="32"/>
                <w:szCs w:val="32"/>
              </w:rPr>
            </w:pPr>
            <w:r>
              <w:rPr>
                <w:sz w:val="32"/>
                <w:szCs w:val="32"/>
              </w:rPr>
              <w:t>Members of Parliament</w:t>
            </w:r>
            <w:r w:rsidR="00C56728">
              <w:rPr>
                <w:sz w:val="32"/>
                <w:szCs w:val="32"/>
              </w:rPr>
              <w:t xml:space="preserve">: </w:t>
            </w:r>
          </w:p>
          <w:p w14:paraId="1B2AB35C" w14:textId="77777777" w:rsidR="00830693" w:rsidRDefault="00830693">
            <w:pPr>
              <w:pStyle w:val="ListParagraph"/>
              <w:spacing w:before="240"/>
              <w:ind w:left="0"/>
              <w:rPr>
                <w:sz w:val="32"/>
                <w:szCs w:val="32"/>
              </w:rPr>
            </w:pPr>
          </w:p>
          <w:p w14:paraId="502F8C37" w14:textId="77777777" w:rsidR="00830693" w:rsidRDefault="00830693">
            <w:pPr>
              <w:pStyle w:val="ListParagraph"/>
              <w:spacing w:before="240"/>
              <w:ind w:left="0"/>
              <w:rPr>
                <w:sz w:val="32"/>
                <w:szCs w:val="32"/>
              </w:rPr>
            </w:pPr>
            <w:r>
              <w:rPr>
                <w:sz w:val="32"/>
                <w:szCs w:val="32"/>
              </w:rPr>
              <w:t>M P’s staff</w:t>
            </w:r>
          </w:p>
          <w:p w14:paraId="4B22F1DF" w14:textId="77777777" w:rsidR="00830693" w:rsidRDefault="00830693">
            <w:pPr>
              <w:pStyle w:val="ListParagraph"/>
              <w:spacing w:before="240"/>
              <w:ind w:left="0"/>
              <w:rPr>
                <w:sz w:val="32"/>
                <w:szCs w:val="32"/>
              </w:rPr>
            </w:pPr>
          </w:p>
          <w:p w14:paraId="00A99061" w14:textId="11EEC956" w:rsidR="006F7B4D" w:rsidRDefault="00830693">
            <w:pPr>
              <w:pStyle w:val="ListParagraph"/>
              <w:spacing w:before="240"/>
              <w:ind w:left="0"/>
              <w:rPr>
                <w:sz w:val="32"/>
                <w:szCs w:val="32"/>
              </w:rPr>
            </w:pPr>
            <w:r w:rsidRPr="006F7B4D">
              <w:rPr>
                <w:sz w:val="32"/>
                <w:szCs w:val="32"/>
              </w:rPr>
              <w:t xml:space="preserve">Post retirement employment of the above </w:t>
            </w:r>
          </w:p>
          <w:p w14:paraId="0414775D" w14:textId="77777777" w:rsidR="006F7B4D" w:rsidRDefault="006F7B4D">
            <w:pPr>
              <w:pStyle w:val="ListParagraph"/>
              <w:spacing w:before="240"/>
              <w:ind w:left="0"/>
              <w:rPr>
                <w:sz w:val="32"/>
                <w:szCs w:val="32"/>
              </w:rPr>
            </w:pPr>
          </w:p>
          <w:p w14:paraId="2033DF03" w14:textId="77777777" w:rsidR="006F7B4D" w:rsidRDefault="006F7B4D">
            <w:pPr>
              <w:pStyle w:val="ListParagraph"/>
              <w:spacing w:before="240"/>
              <w:ind w:left="0"/>
              <w:rPr>
                <w:sz w:val="32"/>
                <w:szCs w:val="32"/>
              </w:rPr>
            </w:pPr>
          </w:p>
          <w:p w14:paraId="5D1BB787" w14:textId="25323382" w:rsidR="006F7B4D" w:rsidRPr="00635658" w:rsidRDefault="006F7B4D" w:rsidP="006F7B4D">
            <w:pPr>
              <w:pStyle w:val="ListParagraph"/>
              <w:spacing w:before="240"/>
              <w:ind w:left="0"/>
              <w:rPr>
                <w:b/>
                <w:sz w:val="28"/>
                <w:szCs w:val="28"/>
              </w:rPr>
            </w:pPr>
            <w:r w:rsidRPr="00635658">
              <w:rPr>
                <w:b/>
                <w:sz w:val="28"/>
                <w:szCs w:val="28"/>
              </w:rPr>
              <w:t xml:space="preserve">Parliamentary Integrity Commissioner </w:t>
            </w:r>
          </w:p>
          <w:p w14:paraId="00FF4C38" w14:textId="77777777" w:rsidR="006F7B4D" w:rsidRPr="006F7B4D" w:rsidRDefault="006F7B4D">
            <w:pPr>
              <w:pStyle w:val="ListParagraph"/>
              <w:spacing w:before="240"/>
              <w:ind w:left="0"/>
              <w:rPr>
                <w:sz w:val="32"/>
                <w:szCs w:val="32"/>
              </w:rPr>
            </w:pPr>
          </w:p>
          <w:p w14:paraId="0EBE6EED" w14:textId="77777777" w:rsidR="000F2DAE" w:rsidRDefault="000F2DAE">
            <w:pPr>
              <w:pStyle w:val="ListParagraph"/>
              <w:spacing w:before="240"/>
              <w:ind w:left="0"/>
              <w:rPr>
                <w:sz w:val="32"/>
                <w:szCs w:val="32"/>
              </w:rPr>
            </w:pPr>
          </w:p>
          <w:p w14:paraId="3C769974" w14:textId="77777777" w:rsidR="00C56728" w:rsidRDefault="00C56728">
            <w:pPr>
              <w:pStyle w:val="ListParagraph"/>
              <w:spacing w:before="240"/>
              <w:ind w:left="0"/>
              <w:rPr>
                <w:b/>
                <w:sz w:val="32"/>
                <w:szCs w:val="32"/>
                <w:u w:val="single"/>
              </w:rPr>
            </w:pPr>
          </w:p>
          <w:p w14:paraId="16A5D454" w14:textId="3AB23F42" w:rsidR="000F2DAE" w:rsidRPr="00C56728" w:rsidRDefault="000F2DAE">
            <w:pPr>
              <w:pStyle w:val="ListParagraph"/>
              <w:spacing w:before="240"/>
              <w:ind w:left="0"/>
              <w:rPr>
                <w:b/>
                <w:sz w:val="32"/>
                <w:szCs w:val="32"/>
                <w:u w:val="single"/>
              </w:rPr>
            </w:pPr>
            <w:r w:rsidRPr="00C56728">
              <w:rPr>
                <w:b/>
                <w:sz w:val="32"/>
                <w:szCs w:val="32"/>
                <w:u w:val="single"/>
              </w:rPr>
              <w:t>Generally</w:t>
            </w:r>
          </w:p>
        </w:tc>
        <w:tc>
          <w:tcPr>
            <w:tcW w:w="4098" w:type="dxa"/>
            <w:tcBorders>
              <w:top w:val="single" w:sz="4" w:space="0" w:color="auto"/>
              <w:left w:val="single" w:sz="4" w:space="0" w:color="auto"/>
              <w:bottom w:val="single" w:sz="4" w:space="0" w:color="auto"/>
              <w:right w:val="single" w:sz="4" w:space="0" w:color="auto"/>
            </w:tcBorders>
          </w:tcPr>
          <w:p w14:paraId="72CF4599" w14:textId="77777777" w:rsidR="00830693" w:rsidRPr="005A0241" w:rsidRDefault="00830693">
            <w:pPr>
              <w:pStyle w:val="ListParagraph"/>
              <w:spacing w:before="240"/>
              <w:ind w:left="0"/>
              <w:rPr>
                <w:sz w:val="28"/>
                <w:szCs w:val="28"/>
              </w:rPr>
            </w:pPr>
          </w:p>
          <w:p w14:paraId="14ADE96F" w14:textId="10FC1F00" w:rsidR="00830693" w:rsidRPr="005A0241" w:rsidRDefault="00830693">
            <w:pPr>
              <w:pStyle w:val="ListParagraph"/>
              <w:spacing w:before="240"/>
              <w:ind w:left="0"/>
              <w:rPr>
                <w:sz w:val="28"/>
                <w:szCs w:val="28"/>
              </w:rPr>
            </w:pPr>
            <w:r w:rsidRPr="005A0241">
              <w:rPr>
                <w:sz w:val="28"/>
                <w:szCs w:val="28"/>
              </w:rPr>
              <w:t>Content satisfactory but should be enacted</w:t>
            </w:r>
            <w:r w:rsidR="000F2DAE" w:rsidRPr="005A0241">
              <w:rPr>
                <w:sz w:val="28"/>
                <w:szCs w:val="28"/>
              </w:rPr>
              <w:t>.</w:t>
            </w:r>
          </w:p>
          <w:p w14:paraId="6EE0FBB2" w14:textId="4CAA0B67" w:rsidR="00830693" w:rsidRPr="005A0241" w:rsidRDefault="00830693">
            <w:pPr>
              <w:pStyle w:val="ListParagraph"/>
              <w:spacing w:before="240"/>
              <w:ind w:left="0"/>
              <w:rPr>
                <w:sz w:val="28"/>
                <w:szCs w:val="28"/>
              </w:rPr>
            </w:pPr>
          </w:p>
          <w:p w14:paraId="4824DA98" w14:textId="77777777" w:rsidR="00830693" w:rsidRPr="005A0241" w:rsidRDefault="00830693">
            <w:pPr>
              <w:pStyle w:val="ListParagraph"/>
              <w:spacing w:before="240"/>
              <w:ind w:left="0"/>
              <w:rPr>
                <w:sz w:val="28"/>
                <w:szCs w:val="28"/>
              </w:rPr>
            </w:pPr>
          </w:p>
          <w:p w14:paraId="48E2C7AB" w14:textId="77777777" w:rsidR="00830693" w:rsidRPr="005A0241" w:rsidRDefault="00830693">
            <w:pPr>
              <w:pStyle w:val="ListParagraph"/>
              <w:spacing w:before="240"/>
              <w:ind w:left="0"/>
              <w:rPr>
                <w:sz w:val="28"/>
                <w:szCs w:val="28"/>
              </w:rPr>
            </w:pPr>
          </w:p>
          <w:p w14:paraId="2D8304C5" w14:textId="77777777" w:rsidR="006F7B4D" w:rsidRDefault="006F7B4D">
            <w:pPr>
              <w:pStyle w:val="ListParagraph"/>
              <w:spacing w:before="240"/>
              <w:ind w:left="0"/>
              <w:rPr>
                <w:sz w:val="28"/>
                <w:szCs w:val="28"/>
              </w:rPr>
            </w:pPr>
          </w:p>
          <w:p w14:paraId="3F12CBC7" w14:textId="77777777" w:rsidR="00830693" w:rsidRPr="005A0241" w:rsidRDefault="00830693">
            <w:pPr>
              <w:pStyle w:val="ListParagraph"/>
              <w:spacing w:before="240"/>
              <w:ind w:left="0"/>
              <w:rPr>
                <w:sz w:val="28"/>
                <w:szCs w:val="28"/>
              </w:rPr>
            </w:pPr>
            <w:r w:rsidRPr="005A0241">
              <w:rPr>
                <w:sz w:val="28"/>
                <w:szCs w:val="28"/>
              </w:rPr>
              <w:t>None</w:t>
            </w:r>
          </w:p>
          <w:p w14:paraId="2B8C7413" w14:textId="0FBE9FD6" w:rsidR="00830693" w:rsidRPr="005A0241" w:rsidRDefault="00830693">
            <w:pPr>
              <w:pStyle w:val="ListParagraph"/>
              <w:spacing w:before="240"/>
              <w:ind w:left="0"/>
              <w:rPr>
                <w:sz w:val="28"/>
                <w:szCs w:val="28"/>
              </w:rPr>
            </w:pPr>
          </w:p>
          <w:p w14:paraId="1C4833CC" w14:textId="77777777" w:rsidR="000F2DAE" w:rsidRPr="005A0241" w:rsidRDefault="000F2DAE" w:rsidP="000F2DAE">
            <w:pPr>
              <w:pStyle w:val="ListParagraph"/>
              <w:spacing w:before="240"/>
              <w:ind w:left="0"/>
              <w:rPr>
                <w:sz w:val="28"/>
                <w:szCs w:val="28"/>
              </w:rPr>
            </w:pPr>
          </w:p>
          <w:p w14:paraId="18F7C804" w14:textId="77777777" w:rsidR="000F2DAE" w:rsidRPr="005A0241" w:rsidRDefault="000F2DAE" w:rsidP="000F2DAE">
            <w:pPr>
              <w:pStyle w:val="ListParagraph"/>
              <w:spacing w:before="240"/>
              <w:ind w:left="0"/>
              <w:rPr>
                <w:sz w:val="28"/>
                <w:szCs w:val="28"/>
              </w:rPr>
            </w:pPr>
          </w:p>
          <w:p w14:paraId="74C1100D" w14:textId="77777777" w:rsidR="000F2DAE" w:rsidRPr="005A0241" w:rsidRDefault="000F2DAE" w:rsidP="000F2DAE">
            <w:pPr>
              <w:pStyle w:val="ListParagraph"/>
              <w:spacing w:before="240"/>
              <w:ind w:left="0"/>
              <w:rPr>
                <w:sz w:val="28"/>
                <w:szCs w:val="28"/>
              </w:rPr>
            </w:pPr>
          </w:p>
          <w:p w14:paraId="2D91B151" w14:textId="77777777" w:rsidR="000F2DAE" w:rsidRPr="005A0241" w:rsidRDefault="000F2DAE" w:rsidP="000F2DAE">
            <w:pPr>
              <w:pStyle w:val="ListParagraph"/>
              <w:spacing w:before="240"/>
              <w:ind w:left="0"/>
              <w:rPr>
                <w:sz w:val="28"/>
                <w:szCs w:val="28"/>
              </w:rPr>
            </w:pPr>
          </w:p>
          <w:p w14:paraId="494C4E29" w14:textId="77777777" w:rsidR="000F2DAE" w:rsidRPr="005A0241" w:rsidRDefault="000F2DAE" w:rsidP="000F2DAE">
            <w:pPr>
              <w:pStyle w:val="ListParagraph"/>
              <w:spacing w:before="240"/>
              <w:ind w:left="0"/>
              <w:rPr>
                <w:sz w:val="28"/>
                <w:szCs w:val="28"/>
              </w:rPr>
            </w:pPr>
          </w:p>
          <w:p w14:paraId="0F5F5DA7" w14:textId="77777777" w:rsidR="000F2DAE" w:rsidRPr="005A0241" w:rsidRDefault="000F2DAE" w:rsidP="000F2DAE">
            <w:pPr>
              <w:pStyle w:val="ListParagraph"/>
              <w:spacing w:before="240"/>
              <w:ind w:left="0"/>
              <w:rPr>
                <w:sz w:val="28"/>
                <w:szCs w:val="28"/>
              </w:rPr>
            </w:pPr>
          </w:p>
          <w:p w14:paraId="58989294" w14:textId="77777777" w:rsidR="000F2DAE" w:rsidRPr="005A0241" w:rsidRDefault="000F2DAE" w:rsidP="000F2DAE">
            <w:pPr>
              <w:pStyle w:val="ListParagraph"/>
              <w:spacing w:before="240"/>
              <w:ind w:left="0"/>
              <w:rPr>
                <w:sz w:val="28"/>
                <w:szCs w:val="28"/>
              </w:rPr>
            </w:pPr>
          </w:p>
          <w:p w14:paraId="10AEAA2F" w14:textId="77777777" w:rsidR="000F2DAE" w:rsidRDefault="000F2DAE" w:rsidP="006F7B4D">
            <w:pPr>
              <w:pStyle w:val="ListParagraph"/>
              <w:spacing w:before="240"/>
              <w:ind w:left="0"/>
              <w:rPr>
                <w:sz w:val="28"/>
                <w:szCs w:val="28"/>
              </w:rPr>
            </w:pPr>
          </w:p>
          <w:p w14:paraId="17C37A8F" w14:textId="77777777" w:rsidR="00635658" w:rsidRDefault="00635658" w:rsidP="006F7B4D">
            <w:pPr>
              <w:pStyle w:val="ListParagraph"/>
              <w:spacing w:before="240"/>
              <w:ind w:left="0"/>
              <w:rPr>
                <w:sz w:val="28"/>
                <w:szCs w:val="28"/>
              </w:rPr>
            </w:pPr>
          </w:p>
          <w:p w14:paraId="1BEEBD3C" w14:textId="7B75A524" w:rsidR="00635658" w:rsidRPr="005A0241" w:rsidRDefault="00635658" w:rsidP="006F7B4D">
            <w:pPr>
              <w:pStyle w:val="ListParagraph"/>
              <w:spacing w:before="240"/>
              <w:ind w:left="0"/>
              <w:rPr>
                <w:sz w:val="28"/>
                <w:szCs w:val="28"/>
              </w:rPr>
            </w:pPr>
            <w:r>
              <w:rPr>
                <w:sz w:val="28"/>
                <w:szCs w:val="28"/>
              </w:rPr>
              <w:t>Not in place</w:t>
            </w:r>
          </w:p>
        </w:tc>
        <w:tc>
          <w:tcPr>
            <w:tcW w:w="1958" w:type="dxa"/>
            <w:tcBorders>
              <w:top w:val="single" w:sz="4" w:space="0" w:color="auto"/>
              <w:left w:val="single" w:sz="4" w:space="0" w:color="auto"/>
              <w:bottom w:val="single" w:sz="4" w:space="0" w:color="auto"/>
              <w:right w:val="single" w:sz="4" w:space="0" w:color="auto"/>
            </w:tcBorders>
          </w:tcPr>
          <w:p w14:paraId="0AFB4F28" w14:textId="77777777" w:rsidR="00830693" w:rsidRPr="005A0241" w:rsidRDefault="00830693">
            <w:pPr>
              <w:pStyle w:val="ListParagraph"/>
              <w:spacing w:before="240"/>
              <w:ind w:left="0"/>
              <w:rPr>
                <w:sz w:val="28"/>
                <w:szCs w:val="28"/>
              </w:rPr>
            </w:pPr>
          </w:p>
          <w:p w14:paraId="66186EAC" w14:textId="3C57CD0F" w:rsidR="00967334" w:rsidRPr="005A0241" w:rsidRDefault="00414A61">
            <w:pPr>
              <w:pStyle w:val="ListParagraph"/>
              <w:spacing w:before="240"/>
              <w:ind w:left="0"/>
              <w:rPr>
                <w:sz w:val="28"/>
                <w:szCs w:val="28"/>
              </w:rPr>
            </w:pPr>
            <w:r w:rsidRPr="005A0241">
              <w:rPr>
                <w:sz w:val="28"/>
                <w:szCs w:val="28"/>
              </w:rPr>
              <w:t>Commonwealth –</w:t>
            </w:r>
          </w:p>
          <w:p w14:paraId="0F62821B" w14:textId="59BFFE2E" w:rsidR="00414A61" w:rsidRPr="005A0241" w:rsidRDefault="00414A61">
            <w:pPr>
              <w:pStyle w:val="ListParagraph"/>
              <w:spacing w:before="240"/>
              <w:ind w:left="0"/>
              <w:rPr>
                <w:sz w:val="28"/>
                <w:szCs w:val="28"/>
                <w:lang w:val="en"/>
              </w:rPr>
            </w:pPr>
            <w:bookmarkStart w:id="1" w:name="_Toc247008308"/>
            <w:r w:rsidRPr="005A0241">
              <w:rPr>
                <w:sz w:val="28"/>
                <w:szCs w:val="28"/>
                <w:lang w:val="en"/>
              </w:rPr>
              <w:t>Standards of Ministerial Ethics</w:t>
            </w:r>
            <w:bookmarkEnd w:id="1"/>
          </w:p>
          <w:p w14:paraId="35871C14" w14:textId="42DE6EEC" w:rsidR="00414A61" w:rsidRPr="005A0241" w:rsidRDefault="00414A61">
            <w:pPr>
              <w:pStyle w:val="ListParagraph"/>
              <w:spacing w:before="240"/>
              <w:ind w:left="0"/>
              <w:rPr>
                <w:sz w:val="28"/>
                <w:szCs w:val="28"/>
              </w:rPr>
            </w:pPr>
            <w:r w:rsidRPr="005A0241">
              <w:rPr>
                <w:sz w:val="28"/>
                <w:szCs w:val="28"/>
              </w:rPr>
              <w:t>Cf</w:t>
            </w:r>
            <w:r w:rsidR="00A75266">
              <w:rPr>
                <w:sz w:val="28"/>
                <w:szCs w:val="28"/>
              </w:rPr>
              <w:t>.</w:t>
            </w:r>
            <w:r w:rsidR="009932EF" w:rsidRPr="005A0241">
              <w:rPr>
                <w:sz w:val="28"/>
                <w:szCs w:val="28"/>
              </w:rPr>
              <w:t>Queensland</w:t>
            </w:r>
          </w:p>
          <w:p w14:paraId="525A9EB7" w14:textId="77777777" w:rsidR="00967334" w:rsidRPr="005A0241" w:rsidRDefault="00967334">
            <w:pPr>
              <w:pStyle w:val="ListParagraph"/>
              <w:spacing w:before="240"/>
              <w:ind w:left="0"/>
              <w:rPr>
                <w:sz w:val="28"/>
                <w:szCs w:val="28"/>
              </w:rPr>
            </w:pPr>
          </w:p>
          <w:p w14:paraId="7987B156" w14:textId="77777777" w:rsidR="00967334" w:rsidRPr="005A0241" w:rsidRDefault="00967334">
            <w:pPr>
              <w:pStyle w:val="ListParagraph"/>
              <w:spacing w:before="240"/>
              <w:ind w:left="0"/>
              <w:rPr>
                <w:sz w:val="28"/>
                <w:szCs w:val="28"/>
              </w:rPr>
            </w:pPr>
          </w:p>
          <w:p w14:paraId="65AB2ECB" w14:textId="77777777" w:rsidR="00967334" w:rsidRPr="005A0241" w:rsidRDefault="00967334">
            <w:pPr>
              <w:pStyle w:val="ListParagraph"/>
              <w:spacing w:before="240"/>
              <w:ind w:left="0"/>
              <w:rPr>
                <w:sz w:val="28"/>
                <w:szCs w:val="28"/>
              </w:rPr>
            </w:pPr>
          </w:p>
          <w:p w14:paraId="30DE7253" w14:textId="77777777" w:rsidR="00967334" w:rsidRPr="005A0241" w:rsidRDefault="00967334">
            <w:pPr>
              <w:pStyle w:val="ListParagraph"/>
              <w:spacing w:before="240"/>
              <w:ind w:left="0"/>
              <w:rPr>
                <w:sz w:val="28"/>
                <w:szCs w:val="28"/>
              </w:rPr>
            </w:pPr>
          </w:p>
        </w:tc>
      </w:tr>
      <w:tr w:rsidR="00830693" w14:paraId="71B10376" w14:textId="77777777" w:rsidTr="00830693">
        <w:tc>
          <w:tcPr>
            <w:tcW w:w="3017" w:type="dxa"/>
            <w:tcBorders>
              <w:top w:val="single" w:sz="4" w:space="0" w:color="auto"/>
              <w:left w:val="single" w:sz="4" w:space="0" w:color="auto"/>
              <w:bottom w:val="single" w:sz="4" w:space="0" w:color="auto"/>
              <w:right w:val="single" w:sz="4" w:space="0" w:color="auto"/>
            </w:tcBorders>
            <w:hideMark/>
          </w:tcPr>
          <w:p w14:paraId="5B93E2BC" w14:textId="77777777" w:rsidR="00830693" w:rsidRPr="00C56728" w:rsidRDefault="00830693">
            <w:pPr>
              <w:pStyle w:val="ListParagraph"/>
              <w:spacing w:before="240"/>
              <w:ind w:left="0"/>
              <w:rPr>
                <w:b/>
                <w:sz w:val="32"/>
                <w:szCs w:val="32"/>
              </w:rPr>
            </w:pPr>
            <w:r w:rsidRPr="00C56728">
              <w:rPr>
                <w:b/>
                <w:sz w:val="32"/>
                <w:szCs w:val="32"/>
              </w:rPr>
              <w:t xml:space="preserve">Auditor-General </w:t>
            </w:r>
          </w:p>
        </w:tc>
        <w:tc>
          <w:tcPr>
            <w:tcW w:w="4098" w:type="dxa"/>
            <w:tcBorders>
              <w:top w:val="single" w:sz="4" w:space="0" w:color="auto"/>
              <w:left w:val="single" w:sz="4" w:space="0" w:color="auto"/>
              <w:bottom w:val="single" w:sz="4" w:space="0" w:color="auto"/>
              <w:right w:val="single" w:sz="4" w:space="0" w:color="auto"/>
            </w:tcBorders>
            <w:hideMark/>
          </w:tcPr>
          <w:p w14:paraId="39F2FF2C" w14:textId="6A5226E7" w:rsidR="005A0241" w:rsidRPr="005A0241" w:rsidRDefault="005A0241" w:rsidP="005A0241">
            <w:pPr>
              <w:rPr>
                <w:rFonts w:eastAsia="Times New Roman"/>
                <w:sz w:val="28"/>
                <w:szCs w:val="28"/>
              </w:rPr>
            </w:pPr>
            <w:r w:rsidRPr="005A0241">
              <w:rPr>
                <w:rFonts w:eastAsia="Times New Roman"/>
                <w:sz w:val="28"/>
                <w:szCs w:val="28"/>
              </w:rPr>
              <w:t>Application of INTOSAI and other better practice principles in areas including independence of the Auditor-General, ability to share information with other integrity bodies, audit of performance statements, etc</w:t>
            </w:r>
            <w:r w:rsidR="00A75266">
              <w:rPr>
                <w:rFonts w:eastAsia="Times New Roman"/>
                <w:sz w:val="28"/>
                <w:szCs w:val="28"/>
              </w:rPr>
              <w:t>.</w:t>
            </w:r>
            <w:r w:rsidRPr="005A0241">
              <w:rPr>
                <w:rStyle w:val="apple-tab-span"/>
                <w:sz w:val="28"/>
                <w:szCs w:val="28"/>
              </w:rPr>
              <w:tab/>
            </w:r>
            <w:r w:rsidRPr="005A0241">
              <w:rPr>
                <w:rStyle w:val="apple-tab-span"/>
                <w:sz w:val="28"/>
                <w:szCs w:val="28"/>
              </w:rPr>
              <w:tab/>
            </w:r>
          </w:p>
          <w:p w14:paraId="3A3420F6" w14:textId="77777777" w:rsidR="005A0241" w:rsidRPr="005A0241" w:rsidRDefault="005A0241" w:rsidP="005A0241">
            <w:pPr>
              <w:rPr>
                <w:rFonts w:eastAsia="Times New Roman"/>
                <w:sz w:val="28"/>
                <w:szCs w:val="28"/>
              </w:rPr>
            </w:pPr>
          </w:p>
          <w:p w14:paraId="4F4ED4C7" w14:textId="58972854" w:rsidR="00830693" w:rsidRPr="005A0241" w:rsidRDefault="00830693">
            <w:pPr>
              <w:pStyle w:val="ListParagraph"/>
              <w:spacing w:before="240"/>
              <w:ind w:left="0"/>
              <w:rPr>
                <w:sz w:val="28"/>
                <w:szCs w:val="28"/>
              </w:rPr>
            </w:pPr>
          </w:p>
        </w:tc>
        <w:tc>
          <w:tcPr>
            <w:tcW w:w="1958" w:type="dxa"/>
            <w:tcBorders>
              <w:top w:val="single" w:sz="4" w:space="0" w:color="auto"/>
              <w:left w:val="single" w:sz="4" w:space="0" w:color="auto"/>
              <w:bottom w:val="single" w:sz="4" w:space="0" w:color="auto"/>
              <w:right w:val="single" w:sz="4" w:space="0" w:color="auto"/>
            </w:tcBorders>
          </w:tcPr>
          <w:p w14:paraId="7847D0F2" w14:textId="7E8C4A97" w:rsidR="005A0241" w:rsidRPr="005A0241" w:rsidRDefault="005A0241" w:rsidP="005A0241">
            <w:pPr>
              <w:rPr>
                <w:rFonts w:eastAsia="Times New Roman"/>
                <w:sz w:val="28"/>
                <w:szCs w:val="28"/>
              </w:rPr>
            </w:pPr>
            <w:r w:rsidRPr="005A0241">
              <w:rPr>
                <w:rFonts w:eastAsia="Times New Roman"/>
                <w:sz w:val="28"/>
                <w:szCs w:val="28"/>
              </w:rPr>
              <w:lastRenderedPageBreak/>
              <w:t>NZ, WA, Tasmania, Qld</w:t>
            </w:r>
          </w:p>
          <w:p w14:paraId="1E45AAAA" w14:textId="77777777" w:rsidR="00830693" w:rsidRPr="005A0241" w:rsidRDefault="00830693">
            <w:pPr>
              <w:pStyle w:val="ListParagraph"/>
              <w:spacing w:before="240"/>
              <w:ind w:left="0"/>
              <w:rPr>
                <w:sz w:val="28"/>
                <w:szCs w:val="28"/>
              </w:rPr>
            </w:pPr>
          </w:p>
        </w:tc>
      </w:tr>
      <w:tr w:rsidR="00830693" w14:paraId="15A011E3" w14:textId="77777777" w:rsidTr="00830693">
        <w:tc>
          <w:tcPr>
            <w:tcW w:w="3017" w:type="dxa"/>
            <w:tcBorders>
              <w:top w:val="single" w:sz="4" w:space="0" w:color="auto"/>
              <w:left w:val="single" w:sz="4" w:space="0" w:color="auto"/>
              <w:bottom w:val="single" w:sz="4" w:space="0" w:color="auto"/>
              <w:right w:val="single" w:sz="4" w:space="0" w:color="auto"/>
            </w:tcBorders>
          </w:tcPr>
          <w:p w14:paraId="1B9FA72D" w14:textId="77777777" w:rsidR="00C56728" w:rsidRDefault="00830693">
            <w:pPr>
              <w:pStyle w:val="ListParagraph"/>
              <w:spacing w:before="240"/>
              <w:ind w:left="0"/>
              <w:rPr>
                <w:b/>
                <w:sz w:val="32"/>
                <w:szCs w:val="32"/>
              </w:rPr>
            </w:pPr>
            <w:r w:rsidRPr="00C56728">
              <w:rPr>
                <w:b/>
                <w:sz w:val="32"/>
                <w:szCs w:val="32"/>
              </w:rPr>
              <w:lastRenderedPageBreak/>
              <w:t>The Parliament, strengthen and make more effective</w:t>
            </w:r>
            <w:r w:rsidR="00C56728">
              <w:rPr>
                <w:b/>
                <w:sz w:val="32"/>
                <w:szCs w:val="32"/>
              </w:rPr>
              <w:t>.</w:t>
            </w:r>
          </w:p>
          <w:p w14:paraId="2EDEBF8D" w14:textId="56DD230B" w:rsidR="00830693" w:rsidRPr="00C56728" w:rsidRDefault="00830693">
            <w:pPr>
              <w:pStyle w:val="ListParagraph"/>
              <w:spacing w:before="240"/>
              <w:ind w:left="0"/>
              <w:rPr>
                <w:b/>
                <w:sz w:val="32"/>
                <w:szCs w:val="32"/>
              </w:rPr>
            </w:pPr>
            <w:r w:rsidRPr="00C56728">
              <w:rPr>
                <w:b/>
                <w:sz w:val="32"/>
                <w:szCs w:val="32"/>
              </w:rPr>
              <w:t xml:space="preserve"> </w:t>
            </w:r>
          </w:p>
          <w:p w14:paraId="32675D77" w14:textId="7C963196" w:rsidR="00830693" w:rsidRPr="00C56728" w:rsidRDefault="00830693">
            <w:pPr>
              <w:pStyle w:val="ListParagraph"/>
              <w:spacing w:before="240"/>
              <w:ind w:left="0"/>
              <w:rPr>
                <w:sz w:val="32"/>
                <w:szCs w:val="32"/>
              </w:rPr>
            </w:pPr>
            <w:r w:rsidRPr="00C56728">
              <w:rPr>
                <w:sz w:val="32"/>
                <w:szCs w:val="32"/>
              </w:rPr>
              <w:t>Question time</w:t>
            </w:r>
            <w:r w:rsidR="00C56728">
              <w:rPr>
                <w:sz w:val="32"/>
                <w:szCs w:val="32"/>
              </w:rPr>
              <w:t>;</w:t>
            </w:r>
          </w:p>
          <w:p w14:paraId="42795E85" w14:textId="240C2DDA" w:rsidR="00830693" w:rsidRPr="00C56728" w:rsidRDefault="00830693">
            <w:pPr>
              <w:pStyle w:val="ListParagraph"/>
              <w:spacing w:before="240"/>
              <w:ind w:left="0"/>
              <w:rPr>
                <w:sz w:val="32"/>
                <w:szCs w:val="32"/>
              </w:rPr>
            </w:pPr>
          </w:p>
          <w:p w14:paraId="3BAE2D49" w14:textId="77777777" w:rsidR="00D4481F" w:rsidRDefault="00D4481F">
            <w:pPr>
              <w:pStyle w:val="ListParagraph"/>
              <w:spacing w:before="240"/>
              <w:ind w:left="0"/>
              <w:rPr>
                <w:sz w:val="32"/>
                <w:szCs w:val="32"/>
              </w:rPr>
            </w:pPr>
          </w:p>
          <w:p w14:paraId="452BE850" w14:textId="7F7DF7A5" w:rsidR="00830693" w:rsidRDefault="00C56728">
            <w:pPr>
              <w:pStyle w:val="ListParagraph"/>
              <w:spacing w:before="240"/>
              <w:ind w:left="0"/>
              <w:rPr>
                <w:sz w:val="32"/>
                <w:szCs w:val="32"/>
              </w:rPr>
            </w:pPr>
            <w:r>
              <w:rPr>
                <w:sz w:val="32"/>
                <w:szCs w:val="32"/>
              </w:rPr>
              <w:t>C</w:t>
            </w:r>
            <w:r w:rsidR="00830693" w:rsidRPr="00C56728">
              <w:rPr>
                <w:sz w:val="32"/>
                <w:szCs w:val="32"/>
              </w:rPr>
              <w:t>laims of public interest immunity to justify</w:t>
            </w:r>
            <w:r w:rsidRPr="00C56728">
              <w:rPr>
                <w:sz w:val="32"/>
                <w:szCs w:val="32"/>
              </w:rPr>
              <w:t xml:space="preserve"> refusal </w:t>
            </w:r>
            <w:r w:rsidR="00830693" w:rsidRPr="00C56728">
              <w:rPr>
                <w:sz w:val="32"/>
                <w:szCs w:val="32"/>
              </w:rPr>
              <w:t>to produce material to the Parliament</w:t>
            </w:r>
            <w:r w:rsidRPr="00C56728">
              <w:rPr>
                <w:sz w:val="32"/>
                <w:szCs w:val="32"/>
              </w:rPr>
              <w:t>;</w:t>
            </w:r>
          </w:p>
          <w:p w14:paraId="006B9E8D" w14:textId="77777777" w:rsidR="00D4481F" w:rsidRPr="00C56728" w:rsidRDefault="00D4481F">
            <w:pPr>
              <w:pStyle w:val="ListParagraph"/>
              <w:spacing w:before="240"/>
              <w:ind w:left="0"/>
              <w:rPr>
                <w:sz w:val="32"/>
                <w:szCs w:val="32"/>
              </w:rPr>
            </w:pPr>
          </w:p>
          <w:p w14:paraId="407C104A" w14:textId="7D7A8046" w:rsidR="00830693" w:rsidRPr="00C56728" w:rsidRDefault="00D4481F">
            <w:pPr>
              <w:pStyle w:val="ListParagraph"/>
              <w:spacing w:before="240"/>
              <w:ind w:left="0"/>
              <w:rPr>
                <w:b/>
                <w:sz w:val="32"/>
                <w:szCs w:val="32"/>
              </w:rPr>
            </w:pPr>
            <w:r>
              <w:rPr>
                <w:sz w:val="32"/>
                <w:szCs w:val="32"/>
              </w:rPr>
              <w:t>B</w:t>
            </w:r>
            <w:r w:rsidR="00830693" w:rsidRPr="00C56728">
              <w:rPr>
                <w:sz w:val="32"/>
                <w:szCs w:val="32"/>
              </w:rPr>
              <w:t xml:space="preserve">udget settings for the Parliament </w:t>
            </w:r>
          </w:p>
          <w:p w14:paraId="7289CECE" w14:textId="77777777" w:rsidR="00830693" w:rsidRPr="00C56728" w:rsidRDefault="00830693">
            <w:pPr>
              <w:pStyle w:val="ListParagraph"/>
              <w:spacing w:before="240"/>
              <w:ind w:left="0"/>
              <w:rPr>
                <w:b/>
                <w:sz w:val="32"/>
                <w:szCs w:val="32"/>
              </w:rPr>
            </w:pPr>
          </w:p>
          <w:p w14:paraId="2BCFB291" w14:textId="77777777" w:rsidR="00830693" w:rsidRPr="00C56728" w:rsidRDefault="00830693">
            <w:pPr>
              <w:pStyle w:val="ListParagraph"/>
              <w:spacing w:before="240"/>
              <w:ind w:left="0"/>
              <w:rPr>
                <w:b/>
                <w:sz w:val="32"/>
                <w:szCs w:val="32"/>
              </w:rPr>
            </w:pPr>
          </w:p>
        </w:tc>
        <w:tc>
          <w:tcPr>
            <w:tcW w:w="4098" w:type="dxa"/>
            <w:tcBorders>
              <w:top w:val="single" w:sz="4" w:space="0" w:color="auto"/>
              <w:left w:val="single" w:sz="4" w:space="0" w:color="auto"/>
              <w:bottom w:val="single" w:sz="4" w:space="0" w:color="auto"/>
              <w:right w:val="single" w:sz="4" w:space="0" w:color="auto"/>
            </w:tcBorders>
            <w:hideMark/>
          </w:tcPr>
          <w:p w14:paraId="73778F95" w14:textId="77777777" w:rsidR="00C56728" w:rsidRPr="005A0241" w:rsidRDefault="00C56728">
            <w:pPr>
              <w:pStyle w:val="ListParagraph"/>
              <w:spacing w:before="240"/>
              <w:ind w:left="0"/>
              <w:rPr>
                <w:sz w:val="28"/>
                <w:szCs w:val="28"/>
              </w:rPr>
            </w:pPr>
          </w:p>
          <w:p w14:paraId="4CCC49BA" w14:textId="77777777" w:rsidR="00C56728" w:rsidRPr="005A0241" w:rsidRDefault="00C56728">
            <w:pPr>
              <w:pStyle w:val="ListParagraph"/>
              <w:spacing w:before="240"/>
              <w:ind w:left="0"/>
              <w:rPr>
                <w:sz w:val="28"/>
                <w:szCs w:val="28"/>
              </w:rPr>
            </w:pPr>
          </w:p>
          <w:p w14:paraId="5435557D" w14:textId="77777777" w:rsidR="00C56728" w:rsidRPr="005A0241" w:rsidRDefault="00C56728">
            <w:pPr>
              <w:pStyle w:val="ListParagraph"/>
              <w:spacing w:before="240"/>
              <w:ind w:left="0"/>
              <w:rPr>
                <w:sz w:val="28"/>
                <w:szCs w:val="28"/>
              </w:rPr>
            </w:pPr>
          </w:p>
          <w:p w14:paraId="1D1D6BFD" w14:textId="77777777" w:rsidR="00C56728" w:rsidRPr="005A0241" w:rsidRDefault="00C56728">
            <w:pPr>
              <w:pStyle w:val="ListParagraph"/>
              <w:spacing w:before="240"/>
              <w:ind w:left="0"/>
              <w:rPr>
                <w:sz w:val="28"/>
                <w:szCs w:val="28"/>
              </w:rPr>
            </w:pPr>
          </w:p>
          <w:p w14:paraId="0CC478A5" w14:textId="77777777" w:rsidR="00C56728" w:rsidRPr="005A0241" w:rsidRDefault="00C56728">
            <w:pPr>
              <w:pStyle w:val="ListParagraph"/>
              <w:spacing w:before="240"/>
              <w:ind w:left="0"/>
              <w:rPr>
                <w:sz w:val="28"/>
                <w:szCs w:val="28"/>
              </w:rPr>
            </w:pPr>
          </w:p>
          <w:p w14:paraId="553FA012" w14:textId="77777777" w:rsidR="00C56728" w:rsidRPr="005A0241" w:rsidRDefault="00C56728">
            <w:pPr>
              <w:pStyle w:val="ListParagraph"/>
              <w:spacing w:before="240"/>
              <w:ind w:left="0"/>
              <w:rPr>
                <w:sz w:val="28"/>
                <w:szCs w:val="28"/>
              </w:rPr>
            </w:pPr>
          </w:p>
          <w:p w14:paraId="0247CB75" w14:textId="77777777" w:rsidR="00830693" w:rsidRPr="005A0241" w:rsidRDefault="00C56728">
            <w:pPr>
              <w:pStyle w:val="ListParagraph"/>
              <w:spacing w:before="240"/>
              <w:ind w:left="0"/>
              <w:rPr>
                <w:sz w:val="28"/>
                <w:szCs w:val="28"/>
              </w:rPr>
            </w:pPr>
            <w:r w:rsidRPr="005A0241">
              <w:rPr>
                <w:sz w:val="28"/>
                <w:szCs w:val="28"/>
              </w:rPr>
              <w:t xml:space="preserve">Rules/Independent presiding officers </w:t>
            </w:r>
          </w:p>
          <w:p w14:paraId="1754F104" w14:textId="77777777" w:rsidR="00D4481F" w:rsidRPr="005A0241" w:rsidRDefault="00D4481F">
            <w:pPr>
              <w:pStyle w:val="ListParagraph"/>
              <w:spacing w:before="240"/>
              <w:ind w:left="0"/>
              <w:rPr>
                <w:sz w:val="28"/>
                <w:szCs w:val="28"/>
              </w:rPr>
            </w:pPr>
          </w:p>
          <w:p w14:paraId="4546E321" w14:textId="77777777" w:rsidR="00D4481F" w:rsidRPr="005A0241" w:rsidRDefault="00D4481F" w:rsidP="00D4481F">
            <w:pPr>
              <w:pStyle w:val="ListParagraph"/>
              <w:spacing w:before="240"/>
              <w:ind w:left="0"/>
              <w:rPr>
                <w:sz w:val="28"/>
                <w:szCs w:val="28"/>
              </w:rPr>
            </w:pPr>
          </w:p>
          <w:p w14:paraId="4B843BB5" w14:textId="33413FBC" w:rsidR="00D4481F" w:rsidRPr="005A0241" w:rsidRDefault="00635658" w:rsidP="00D4481F">
            <w:pPr>
              <w:pStyle w:val="ListParagraph"/>
              <w:spacing w:before="240"/>
              <w:ind w:left="0"/>
              <w:rPr>
                <w:sz w:val="28"/>
                <w:szCs w:val="28"/>
              </w:rPr>
            </w:pPr>
            <w:r>
              <w:rPr>
                <w:sz w:val="28"/>
                <w:szCs w:val="28"/>
              </w:rPr>
              <w:t>No system in place</w:t>
            </w:r>
          </w:p>
          <w:p w14:paraId="2AF37CFA" w14:textId="77777777" w:rsidR="00D4481F" w:rsidRPr="005A0241" w:rsidRDefault="00D4481F" w:rsidP="00D4481F">
            <w:pPr>
              <w:pStyle w:val="ListParagraph"/>
              <w:spacing w:before="240"/>
              <w:ind w:left="0"/>
              <w:rPr>
                <w:sz w:val="28"/>
                <w:szCs w:val="28"/>
              </w:rPr>
            </w:pPr>
          </w:p>
          <w:p w14:paraId="5A0E3DB6" w14:textId="77777777" w:rsidR="00D4481F" w:rsidRPr="005A0241" w:rsidRDefault="00D4481F" w:rsidP="00D4481F">
            <w:pPr>
              <w:pStyle w:val="ListParagraph"/>
              <w:spacing w:before="240"/>
              <w:ind w:left="0"/>
              <w:rPr>
                <w:sz w:val="28"/>
                <w:szCs w:val="28"/>
              </w:rPr>
            </w:pPr>
          </w:p>
          <w:p w14:paraId="6F62667A" w14:textId="77777777" w:rsidR="00D4481F" w:rsidRPr="005A0241" w:rsidRDefault="00D4481F" w:rsidP="00D4481F">
            <w:pPr>
              <w:pStyle w:val="ListParagraph"/>
              <w:spacing w:before="240"/>
              <w:ind w:left="0"/>
              <w:rPr>
                <w:sz w:val="28"/>
                <w:szCs w:val="28"/>
              </w:rPr>
            </w:pPr>
          </w:p>
          <w:p w14:paraId="2D023DB9" w14:textId="77777777" w:rsidR="00D4481F" w:rsidRPr="005A0241" w:rsidRDefault="00D4481F" w:rsidP="00D4481F">
            <w:pPr>
              <w:pStyle w:val="ListParagraph"/>
              <w:spacing w:before="240"/>
              <w:ind w:left="0"/>
              <w:rPr>
                <w:sz w:val="28"/>
                <w:szCs w:val="28"/>
              </w:rPr>
            </w:pPr>
          </w:p>
          <w:p w14:paraId="10D15B75" w14:textId="77777777" w:rsidR="00635658" w:rsidRDefault="00635658" w:rsidP="00D4481F">
            <w:pPr>
              <w:pStyle w:val="ListParagraph"/>
              <w:spacing w:before="240"/>
              <w:ind w:left="0"/>
              <w:rPr>
                <w:sz w:val="28"/>
                <w:szCs w:val="28"/>
              </w:rPr>
            </w:pPr>
          </w:p>
          <w:p w14:paraId="4AAE5CAA" w14:textId="77777777" w:rsidR="00635658" w:rsidRDefault="00635658" w:rsidP="00D4481F">
            <w:pPr>
              <w:pStyle w:val="ListParagraph"/>
              <w:spacing w:before="240"/>
              <w:ind w:left="0"/>
              <w:rPr>
                <w:sz w:val="28"/>
                <w:szCs w:val="28"/>
              </w:rPr>
            </w:pPr>
          </w:p>
          <w:p w14:paraId="0CF89AF7" w14:textId="6936F07A" w:rsidR="00635658" w:rsidRDefault="00635658" w:rsidP="00D4481F">
            <w:pPr>
              <w:pStyle w:val="ListParagraph"/>
              <w:spacing w:before="240"/>
              <w:ind w:left="0"/>
              <w:rPr>
                <w:sz w:val="28"/>
                <w:szCs w:val="28"/>
              </w:rPr>
            </w:pPr>
            <w:r>
              <w:rPr>
                <w:sz w:val="28"/>
                <w:szCs w:val="28"/>
              </w:rPr>
              <w:t>By the Treasurer.</w:t>
            </w:r>
          </w:p>
          <w:p w14:paraId="5A0236B9" w14:textId="52EDF346" w:rsidR="00D4481F" w:rsidRPr="005A0241" w:rsidRDefault="00635658">
            <w:pPr>
              <w:pStyle w:val="ListParagraph"/>
              <w:spacing w:before="240"/>
              <w:ind w:left="0"/>
              <w:rPr>
                <w:sz w:val="28"/>
                <w:szCs w:val="28"/>
              </w:rPr>
            </w:pPr>
            <w:r>
              <w:rPr>
                <w:sz w:val="28"/>
                <w:szCs w:val="28"/>
              </w:rPr>
              <w:t>Should be by the Parliament</w:t>
            </w:r>
          </w:p>
        </w:tc>
        <w:tc>
          <w:tcPr>
            <w:tcW w:w="1958" w:type="dxa"/>
            <w:tcBorders>
              <w:top w:val="single" w:sz="4" w:space="0" w:color="auto"/>
              <w:left w:val="single" w:sz="4" w:space="0" w:color="auto"/>
              <w:bottom w:val="single" w:sz="4" w:space="0" w:color="auto"/>
              <w:right w:val="single" w:sz="4" w:space="0" w:color="auto"/>
            </w:tcBorders>
          </w:tcPr>
          <w:p w14:paraId="0F714AFA" w14:textId="77777777" w:rsidR="00830693" w:rsidRPr="005A0241" w:rsidRDefault="00830693">
            <w:pPr>
              <w:pStyle w:val="ListParagraph"/>
              <w:spacing w:before="240"/>
              <w:ind w:left="0"/>
              <w:rPr>
                <w:sz w:val="28"/>
                <w:szCs w:val="28"/>
              </w:rPr>
            </w:pPr>
          </w:p>
          <w:p w14:paraId="08560F12" w14:textId="77777777" w:rsidR="00D4481F" w:rsidRPr="005A0241" w:rsidRDefault="00D4481F">
            <w:pPr>
              <w:pStyle w:val="ListParagraph"/>
              <w:spacing w:before="240"/>
              <w:ind w:left="0"/>
              <w:rPr>
                <w:sz w:val="28"/>
                <w:szCs w:val="28"/>
              </w:rPr>
            </w:pPr>
          </w:p>
          <w:p w14:paraId="688CEC7E" w14:textId="77777777" w:rsidR="00D4481F" w:rsidRPr="005A0241" w:rsidRDefault="00D4481F">
            <w:pPr>
              <w:pStyle w:val="ListParagraph"/>
              <w:spacing w:before="240"/>
              <w:ind w:left="0"/>
              <w:rPr>
                <w:sz w:val="28"/>
                <w:szCs w:val="28"/>
              </w:rPr>
            </w:pPr>
          </w:p>
          <w:p w14:paraId="01599E81" w14:textId="77777777" w:rsidR="00D4481F" w:rsidRPr="005A0241" w:rsidRDefault="00D4481F">
            <w:pPr>
              <w:pStyle w:val="ListParagraph"/>
              <w:spacing w:before="240"/>
              <w:ind w:left="0"/>
              <w:rPr>
                <w:sz w:val="28"/>
                <w:szCs w:val="28"/>
              </w:rPr>
            </w:pPr>
          </w:p>
          <w:p w14:paraId="66227096" w14:textId="77777777" w:rsidR="00D4481F" w:rsidRPr="005A0241" w:rsidRDefault="00D4481F">
            <w:pPr>
              <w:pStyle w:val="ListParagraph"/>
              <w:spacing w:before="240"/>
              <w:ind w:left="0"/>
              <w:rPr>
                <w:sz w:val="28"/>
                <w:szCs w:val="28"/>
              </w:rPr>
            </w:pPr>
          </w:p>
          <w:p w14:paraId="52460D66" w14:textId="77777777" w:rsidR="00D4481F" w:rsidRPr="005A0241" w:rsidRDefault="00D4481F">
            <w:pPr>
              <w:pStyle w:val="ListParagraph"/>
              <w:spacing w:before="240"/>
              <w:ind w:left="0"/>
              <w:rPr>
                <w:sz w:val="28"/>
                <w:szCs w:val="28"/>
              </w:rPr>
            </w:pPr>
          </w:p>
          <w:p w14:paraId="647CDE5D" w14:textId="77777777" w:rsidR="00D4481F" w:rsidRPr="005A0241" w:rsidRDefault="00D4481F">
            <w:pPr>
              <w:pStyle w:val="ListParagraph"/>
              <w:spacing w:before="240"/>
              <w:ind w:left="0"/>
              <w:rPr>
                <w:sz w:val="28"/>
                <w:szCs w:val="28"/>
              </w:rPr>
            </w:pPr>
          </w:p>
          <w:p w14:paraId="256B8D99" w14:textId="77777777" w:rsidR="00D4481F" w:rsidRPr="005A0241" w:rsidRDefault="00D4481F">
            <w:pPr>
              <w:pStyle w:val="ListParagraph"/>
              <w:spacing w:before="240"/>
              <w:ind w:left="0"/>
              <w:rPr>
                <w:sz w:val="28"/>
                <w:szCs w:val="28"/>
              </w:rPr>
            </w:pPr>
          </w:p>
          <w:p w14:paraId="2A23EB11" w14:textId="77777777" w:rsidR="00D4481F" w:rsidRDefault="00D4481F">
            <w:pPr>
              <w:pStyle w:val="ListParagraph"/>
              <w:spacing w:before="240"/>
              <w:ind w:left="0"/>
              <w:rPr>
                <w:sz w:val="28"/>
                <w:szCs w:val="28"/>
              </w:rPr>
            </w:pPr>
          </w:p>
          <w:p w14:paraId="6B4D5561" w14:textId="77777777" w:rsidR="00635658" w:rsidRPr="005A0241" w:rsidRDefault="00635658">
            <w:pPr>
              <w:pStyle w:val="ListParagraph"/>
              <w:spacing w:before="240"/>
              <w:ind w:left="0"/>
              <w:rPr>
                <w:sz w:val="28"/>
                <w:szCs w:val="28"/>
              </w:rPr>
            </w:pPr>
          </w:p>
          <w:p w14:paraId="21FA2D14" w14:textId="064453ED" w:rsidR="00D4481F" w:rsidRPr="005A0241" w:rsidRDefault="00D4481F">
            <w:pPr>
              <w:pStyle w:val="ListParagraph"/>
              <w:spacing w:before="240"/>
              <w:ind w:left="0"/>
              <w:rPr>
                <w:sz w:val="28"/>
                <w:szCs w:val="28"/>
              </w:rPr>
            </w:pPr>
            <w:r w:rsidRPr="005A0241">
              <w:rPr>
                <w:sz w:val="28"/>
                <w:szCs w:val="28"/>
              </w:rPr>
              <w:t>NSW</w:t>
            </w:r>
          </w:p>
        </w:tc>
      </w:tr>
      <w:tr w:rsidR="00830693" w14:paraId="72FC5312" w14:textId="77777777" w:rsidTr="00830693">
        <w:tc>
          <w:tcPr>
            <w:tcW w:w="3017" w:type="dxa"/>
            <w:tcBorders>
              <w:top w:val="single" w:sz="4" w:space="0" w:color="auto"/>
              <w:left w:val="single" w:sz="4" w:space="0" w:color="auto"/>
              <w:bottom w:val="single" w:sz="4" w:space="0" w:color="auto"/>
              <w:right w:val="single" w:sz="4" w:space="0" w:color="auto"/>
            </w:tcBorders>
          </w:tcPr>
          <w:p w14:paraId="38DAFF17" w14:textId="77777777" w:rsidR="00830693" w:rsidRDefault="00830693">
            <w:pPr>
              <w:pStyle w:val="ListParagraph"/>
              <w:spacing w:before="240"/>
              <w:ind w:left="0"/>
              <w:rPr>
                <w:b/>
                <w:sz w:val="32"/>
                <w:szCs w:val="32"/>
              </w:rPr>
            </w:pPr>
          </w:p>
        </w:tc>
        <w:tc>
          <w:tcPr>
            <w:tcW w:w="4098" w:type="dxa"/>
            <w:tcBorders>
              <w:top w:val="single" w:sz="4" w:space="0" w:color="auto"/>
              <w:left w:val="single" w:sz="4" w:space="0" w:color="auto"/>
              <w:bottom w:val="single" w:sz="4" w:space="0" w:color="auto"/>
              <w:right w:val="single" w:sz="4" w:space="0" w:color="auto"/>
            </w:tcBorders>
          </w:tcPr>
          <w:p w14:paraId="4478F617" w14:textId="77777777" w:rsidR="00830693" w:rsidRPr="005A0241" w:rsidRDefault="00830693">
            <w:pPr>
              <w:pStyle w:val="ListParagraph"/>
              <w:spacing w:before="240"/>
              <w:ind w:left="0"/>
              <w:rPr>
                <w:sz w:val="28"/>
                <w:szCs w:val="28"/>
              </w:rPr>
            </w:pPr>
          </w:p>
        </w:tc>
        <w:tc>
          <w:tcPr>
            <w:tcW w:w="1958" w:type="dxa"/>
            <w:tcBorders>
              <w:top w:val="single" w:sz="4" w:space="0" w:color="auto"/>
              <w:left w:val="single" w:sz="4" w:space="0" w:color="auto"/>
              <w:bottom w:val="single" w:sz="4" w:space="0" w:color="auto"/>
              <w:right w:val="single" w:sz="4" w:space="0" w:color="auto"/>
            </w:tcBorders>
          </w:tcPr>
          <w:p w14:paraId="6F8596EF" w14:textId="77777777" w:rsidR="00830693" w:rsidRPr="005A0241" w:rsidRDefault="00830693">
            <w:pPr>
              <w:pStyle w:val="ListParagraph"/>
              <w:spacing w:before="240"/>
              <w:ind w:left="0"/>
              <w:rPr>
                <w:b/>
                <w:sz w:val="28"/>
                <w:szCs w:val="28"/>
              </w:rPr>
            </w:pPr>
          </w:p>
        </w:tc>
      </w:tr>
      <w:tr w:rsidR="00830693" w14:paraId="67FCCC6E" w14:textId="77777777" w:rsidTr="00830693">
        <w:tc>
          <w:tcPr>
            <w:tcW w:w="3017" w:type="dxa"/>
            <w:tcBorders>
              <w:top w:val="single" w:sz="4" w:space="0" w:color="auto"/>
              <w:left w:val="single" w:sz="4" w:space="0" w:color="auto"/>
              <w:bottom w:val="single" w:sz="4" w:space="0" w:color="auto"/>
              <w:right w:val="single" w:sz="4" w:space="0" w:color="auto"/>
            </w:tcBorders>
          </w:tcPr>
          <w:p w14:paraId="550BCA4E" w14:textId="77777777" w:rsidR="00830693" w:rsidRDefault="00830693">
            <w:pPr>
              <w:pStyle w:val="ListParagraph"/>
              <w:spacing w:before="240"/>
              <w:ind w:left="0"/>
              <w:rPr>
                <w:b/>
                <w:sz w:val="32"/>
                <w:szCs w:val="32"/>
              </w:rPr>
            </w:pPr>
          </w:p>
        </w:tc>
        <w:tc>
          <w:tcPr>
            <w:tcW w:w="4098" w:type="dxa"/>
            <w:tcBorders>
              <w:top w:val="single" w:sz="4" w:space="0" w:color="auto"/>
              <w:left w:val="single" w:sz="4" w:space="0" w:color="auto"/>
              <w:bottom w:val="single" w:sz="4" w:space="0" w:color="auto"/>
              <w:right w:val="single" w:sz="4" w:space="0" w:color="auto"/>
            </w:tcBorders>
          </w:tcPr>
          <w:p w14:paraId="405CFA69" w14:textId="77777777" w:rsidR="00830693" w:rsidRPr="005A0241" w:rsidRDefault="00830693">
            <w:pPr>
              <w:pStyle w:val="ListParagraph"/>
              <w:spacing w:before="240"/>
              <w:ind w:left="0"/>
              <w:rPr>
                <w:sz w:val="28"/>
                <w:szCs w:val="28"/>
              </w:rPr>
            </w:pPr>
          </w:p>
        </w:tc>
        <w:tc>
          <w:tcPr>
            <w:tcW w:w="1958" w:type="dxa"/>
            <w:tcBorders>
              <w:top w:val="single" w:sz="4" w:space="0" w:color="auto"/>
              <w:left w:val="single" w:sz="4" w:space="0" w:color="auto"/>
              <w:bottom w:val="single" w:sz="4" w:space="0" w:color="auto"/>
              <w:right w:val="single" w:sz="4" w:space="0" w:color="auto"/>
            </w:tcBorders>
          </w:tcPr>
          <w:p w14:paraId="49FF7373" w14:textId="77777777" w:rsidR="00830693" w:rsidRPr="005A0241" w:rsidRDefault="00830693">
            <w:pPr>
              <w:pStyle w:val="ListParagraph"/>
              <w:spacing w:before="240"/>
              <w:ind w:left="0"/>
              <w:rPr>
                <w:b/>
                <w:sz w:val="28"/>
                <w:szCs w:val="28"/>
              </w:rPr>
            </w:pPr>
          </w:p>
        </w:tc>
      </w:tr>
      <w:tr w:rsidR="00830693" w14:paraId="5D9245FC" w14:textId="77777777" w:rsidTr="00830693">
        <w:tc>
          <w:tcPr>
            <w:tcW w:w="3017" w:type="dxa"/>
            <w:tcBorders>
              <w:top w:val="single" w:sz="4" w:space="0" w:color="auto"/>
              <w:left w:val="single" w:sz="4" w:space="0" w:color="auto"/>
              <w:bottom w:val="single" w:sz="4" w:space="0" w:color="auto"/>
              <w:right w:val="single" w:sz="4" w:space="0" w:color="auto"/>
            </w:tcBorders>
          </w:tcPr>
          <w:p w14:paraId="683B8701" w14:textId="77777777" w:rsidR="00830693" w:rsidRDefault="00830693">
            <w:pPr>
              <w:pStyle w:val="ListParagraph"/>
              <w:spacing w:before="240"/>
              <w:ind w:left="0"/>
              <w:rPr>
                <w:b/>
                <w:sz w:val="32"/>
                <w:szCs w:val="32"/>
              </w:rPr>
            </w:pPr>
          </w:p>
        </w:tc>
        <w:tc>
          <w:tcPr>
            <w:tcW w:w="4098" w:type="dxa"/>
            <w:tcBorders>
              <w:top w:val="single" w:sz="4" w:space="0" w:color="auto"/>
              <w:left w:val="single" w:sz="4" w:space="0" w:color="auto"/>
              <w:bottom w:val="single" w:sz="4" w:space="0" w:color="auto"/>
              <w:right w:val="single" w:sz="4" w:space="0" w:color="auto"/>
            </w:tcBorders>
          </w:tcPr>
          <w:p w14:paraId="4EB7128B" w14:textId="77777777" w:rsidR="00830693" w:rsidRDefault="00830693">
            <w:pPr>
              <w:pStyle w:val="ListParagraph"/>
              <w:spacing w:before="240"/>
              <w:ind w:left="0"/>
              <w:rPr>
                <w:b/>
                <w:sz w:val="32"/>
                <w:szCs w:val="32"/>
              </w:rPr>
            </w:pPr>
          </w:p>
        </w:tc>
        <w:tc>
          <w:tcPr>
            <w:tcW w:w="1958" w:type="dxa"/>
            <w:tcBorders>
              <w:top w:val="single" w:sz="4" w:space="0" w:color="auto"/>
              <w:left w:val="single" w:sz="4" w:space="0" w:color="auto"/>
              <w:bottom w:val="single" w:sz="4" w:space="0" w:color="auto"/>
              <w:right w:val="single" w:sz="4" w:space="0" w:color="auto"/>
            </w:tcBorders>
          </w:tcPr>
          <w:p w14:paraId="604F4EE3" w14:textId="77777777" w:rsidR="00830693" w:rsidRDefault="00830693">
            <w:pPr>
              <w:pStyle w:val="ListParagraph"/>
              <w:spacing w:before="240"/>
              <w:ind w:left="0"/>
              <w:rPr>
                <w:b/>
                <w:sz w:val="32"/>
                <w:szCs w:val="32"/>
              </w:rPr>
            </w:pPr>
          </w:p>
        </w:tc>
      </w:tr>
    </w:tbl>
    <w:p w14:paraId="4F93C77C" w14:textId="77777777" w:rsidR="00830693" w:rsidRDefault="00830693" w:rsidP="00830693">
      <w:pPr>
        <w:pStyle w:val="ListParagraph"/>
        <w:spacing w:before="240"/>
        <w:ind w:left="303"/>
        <w:rPr>
          <w:b/>
          <w:sz w:val="32"/>
          <w:szCs w:val="32"/>
        </w:rPr>
      </w:pPr>
    </w:p>
    <w:p w14:paraId="3E836FA1" w14:textId="77777777" w:rsidR="00830693" w:rsidRPr="00972BE7" w:rsidRDefault="00830693" w:rsidP="00BD4F73">
      <w:pPr>
        <w:pStyle w:val="ListParagraph"/>
        <w:shd w:val="clear" w:color="auto" w:fill="FFFFFF"/>
        <w:spacing w:before="100" w:beforeAutospacing="1" w:after="100" w:afterAutospacing="1" w:line="240" w:lineRule="auto"/>
        <w:ind w:left="567"/>
        <w:rPr>
          <w:rFonts w:asciiTheme="majorHAnsi" w:hAnsiTheme="majorHAnsi" w:cs="Helvetica"/>
          <w:b/>
          <w:color w:val="373737"/>
          <w:sz w:val="40"/>
          <w:szCs w:val="40"/>
          <w:u w:val="single"/>
        </w:rPr>
      </w:pPr>
    </w:p>
    <w:sectPr w:rsidR="00830693" w:rsidRPr="00972BE7">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241BC" w14:textId="77777777" w:rsidR="00D30307" w:rsidRDefault="00D30307" w:rsidP="00FB5E70">
      <w:pPr>
        <w:spacing w:after="0" w:line="240" w:lineRule="auto"/>
      </w:pPr>
      <w:r>
        <w:separator/>
      </w:r>
    </w:p>
  </w:endnote>
  <w:endnote w:type="continuationSeparator" w:id="0">
    <w:p w14:paraId="24E23C37" w14:textId="77777777" w:rsidR="00D30307" w:rsidRDefault="00D30307" w:rsidP="00FB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default -">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398416"/>
      <w:docPartObj>
        <w:docPartGallery w:val="Page Numbers (Bottom of Page)"/>
        <w:docPartUnique/>
      </w:docPartObj>
    </w:sdtPr>
    <w:sdtEndPr>
      <w:rPr>
        <w:noProof/>
      </w:rPr>
    </w:sdtEndPr>
    <w:sdtContent>
      <w:p w14:paraId="647F576C" w14:textId="1830DE30" w:rsidR="002D1DC2" w:rsidRDefault="002D1DC2">
        <w:pPr>
          <w:pStyle w:val="Footer"/>
          <w:jc w:val="center"/>
        </w:pPr>
        <w:r>
          <w:fldChar w:fldCharType="begin"/>
        </w:r>
        <w:r>
          <w:instrText xml:space="preserve"> PAGE   \* MERGEFORMAT </w:instrText>
        </w:r>
        <w:r>
          <w:fldChar w:fldCharType="separate"/>
        </w:r>
        <w:r w:rsidR="000F2331">
          <w:rPr>
            <w:noProof/>
          </w:rPr>
          <w:t>12</w:t>
        </w:r>
        <w:r>
          <w:rPr>
            <w:noProof/>
          </w:rPr>
          <w:fldChar w:fldCharType="end"/>
        </w:r>
      </w:p>
    </w:sdtContent>
  </w:sdt>
  <w:p w14:paraId="3310EE0E" w14:textId="77777777" w:rsidR="002D1DC2" w:rsidRDefault="002D1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B8BD3" w14:textId="77777777" w:rsidR="00D30307" w:rsidRDefault="00D30307" w:rsidP="00FB5E70">
      <w:pPr>
        <w:spacing w:after="0" w:line="240" w:lineRule="auto"/>
      </w:pPr>
      <w:r>
        <w:separator/>
      </w:r>
    </w:p>
  </w:footnote>
  <w:footnote w:type="continuationSeparator" w:id="0">
    <w:p w14:paraId="7B662E6D" w14:textId="77777777" w:rsidR="00D30307" w:rsidRDefault="00D30307" w:rsidP="00FB5E70">
      <w:pPr>
        <w:spacing w:after="0" w:line="240" w:lineRule="auto"/>
      </w:pPr>
      <w:r>
        <w:continuationSeparator/>
      </w:r>
    </w:p>
  </w:footnote>
  <w:footnote w:id="1">
    <w:p w14:paraId="279B1BAE" w14:textId="77777777" w:rsidR="002D1DC2" w:rsidRPr="00FE0BD8" w:rsidRDefault="002D1DC2" w:rsidP="00FE0BD8">
      <w:pPr>
        <w:pStyle w:val="FootnoteText"/>
        <w:rPr>
          <w:rStyle w:val="Hyperlink"/>
        </w:rPr>
      </w:pPr>
      <w:r w:rsidRPr="00FE0BD8">
        <w:rPr>
          <w:rStyle w:val="Hyperlink"/>
        </w:rPr>
        <w:footnoteRef/>
      </w:r>
      <w:r w:rsidRPr="00FE0BD8">
        <w:rPr>
          <w:rStyle w:val="Hyperlink"/>
        </w:rPr>
        <w:t xml:space="preserve"> http://ogpau.govspace.gov.au/</w:t>
      </w:r>
    </w:p>
    <w:p w14:paraId="124373E4" w14:textId="048199F6" w:rsidR="002D1DC2" w:rsidRDefault="002D1DC2">
      <w:pPr>
        <w:pStyle w:val="FootnoteText"/>
      </w:pPr>
      <w:r>
        <w:t xml:space="preserve"> </w:t>
      </w:r>
    </w:p>
  </w:footnote>
  <w:footnote w:id="2">
    <w:p w14:paraId="73653C06" w14:textId="4A4B1BB5" w:rsidR="002D1DC2" w:rsidRDefault="002D1DC2">
      <w:pPr>
        <w:pStyle w:val="FootnoteText"/>
      </w:pPr>
      <w:r>
        <w:rPr>
          <w:rStyle w:val="FootnoteReference"/>
        </w:rPr>
        <w:footnoteRef/>
      </w:r>
      <w:r>
        <w:t xml:space="preserve"> Executive Members;   </w:t>
      </w:r>
      <w:hyperlink r:id="rId1" w:history="1">
        <w:r w:rsidRPr="006C26DF">
          <w:rPr>
            <w:rStyle w:val="Hyperlink"/>
          </w:rPr>
          <w:t>http://www.accountabilityrt.org/about/</w:t>
        </w:r>
      </w:hyperlink>
      <w:r>
        <w:rPr>
          <w:rStyle w:val="Hyperlink"/>
        </w:rPr>
        <w:t xml:space="preserve"> </w:t>
      </w:r>
      <w:r>
        <w:t xml:space="preserve"> </w:t>
      </w:r>
    </w:p>
  </w:footnote>
  <w:footnote w:id="3">
    <w:p w14:paraId="10586069" w14:textId="7C398BC2" w:rsidR="002D1DC2" w:rsidRDefault="002D1DC2">
      <w:pPr>
        <w:pStyle w:val="FootnoteText"/>
      </w:pPr>
      <w:r>
        <w:rPr>
          <w:rStyle w:val="FootnoteReference"/>
        </w:rPr>
        <w:footnoteRef/>
      </w:r>
      <w:r>
        <w:t xml:space="preserve"> </w:t>
      </w:r>
      <w:hyperlink r:id="rId2" w:history="1">
        <w:r w:rsidRPr="006D049F">
          <w:rPr>
            <w:rStyle w:val="Hyperlink"/>
          </w:rPr>
          <w:t>http://www.opengovpartnership.org/sites/default/files/attachments/OGP%20ArticlesGov%20Apr%2021%202015.pdf</w:t>
        </w:r>
      </w:hyperlink>
      <w:r>
        <w:t xml:space="preserve">  ( p.1)</w:t>
      </w:r>
    </w:p>
  </w:footnote>
  <w:footnote w:id="4">
    <w:p w14:paraId="6BAE3AB8" w14:textId="4C843E4A" w:rsidR="002D1DC2" w:rsidRDefault="002D1DC2">
      <w:pPr>
        <w:pStyle w:val="FootnoteText"/>
      </w:pPr>
      <w:r>
        <w:rPr>
          <w:rStyle w:val="FootnoteReference"/>
        </w:rPr>
        <w:footnoteRef/>
      </w:r>
      <w:r>
        <w:t xml:space="preserve"> emphasis added here and through the submission by italics</w:t>
      </w:r>
    </w:p>
  </w:footnote>
  <w:footnote w:id="5">
    <w:p w14:paraId="626FCAAA" w14:textId="64C327CF" w:rsidR="002D1DC2" w:rsidRDefault="002D1DC2">
      <w:pPr>
        <w:pStyle w:val="FootnoteText"/>
      </w:pPr>
      <w:r>
        <w:rPr>
          <w:rStyle w:val="FootnoteReference"/>
        </w:rPr>
        <w:footnoteRef/>
      </w:r>
      <w:r>
        <w:t xml:space="preserve"> </w:t>
      </w:r>
      <w:hyperlink r:id="rId3" w:history="1">
        <w:r w:rsidRPr="00B05FAA">
          <w:rPr>
            <w:rStyle w:val="Hyperlink"/>
          </w:rPr>
          <w:t>http://www.accountabilityrt.org/integrity-awards/sir-gerard-brennan-presentation-of-accountability-round-table-integrity-awards-dec-2013/</w:t>
        </w:r>
      </w:hyperlink>
      <w:r>
        <w:t xml:space="preserve"> </w:t>
      </w:r>
    </w:p>
  </w:footnote>
  <w:footnote w:id="6">
    <w:p w14:paraId="4C5AB84C" w14:textId="77777777" w:rsidR="002D1DC2" w:rsidRPr="00365CE7" w:rsidRDefault="002D1DC2" w:rsidP="00704AFB">
      <w:pPr>
        <w:pStyle w:val="FootnoteText"/>
        <w:rPr>
          <w:sz w:val="18"/>
          <w:szCs w:val="18"/>
        </w:rPr>
      </w:pPr>
      <w:r w:rsidRPr="00365CE7">
        <w:rPr>
          <w:rStyle w:val="FootnoteReference"/>
          <w:rFonts w:ascii="Times New Roman" w:hAnsi="Times New Roman"/>
          <w:color w:val="0D0D0D"/>
          <w:sz w:val="18"/>
          <w:szCs w:val="18"/>
        </w:rPr>
        <w:footnoteRef/>
      </w:r>
      <w:r w:rsidRPr="00365CE7">
        <w:rPr>
          <w:rFonts w:ascii="Times New Roman" w:hAnsi="Times New Roman"/>
          <w:color w:val="0D0D0D"/>
          <w:sz w:val="18"/>
          <w:szCs w:val="18"/>
        </w:rPr>
        <w:t xml:space="preserve"> (quoting Higgins, J. in </w:t>
      </w:r>
      <w:r w:rsidRPr="00365CE7">
        <w:rPr>
          <w:rFonts w:ascii="Times New Roman" w:hAnsi="Times New Roman"/>
          <w:bCs/>
          <w:i/>
          <w:color w:val="0D0D0D"/>
          <w:sz w:val="18"/>
          <w:szCs w:val="18"/>
        </w:rPr>
        <w:t>R v Boston</w:t>
      </w:r>
      <w:r w:rsidRPr="00365CE7">
        <w:rPr>
          <w:rFonts w:ascii="Times New Roman" w:hAnsi="Times New Roman"/>
          <w:color w:val="0D0D0D"/>
          <w:sz w:val="18"/>
          <w:szCs w:val="18"/>
        </w:rPr>
        <w:t xml:space="preserve"> (1923)33 CLR386, 412)</w:t>
      </w:r>
    </w:p>
  </w:footnote>
  <w:footnote w:id="7">
    <w:p w14:paraId="4F5D0E08" w14:textId="77777777" w:rsidR="002D1DC2" w:rsidRPr="00365CE7" w:rsidRDefault="002D1DC2" w:rsidP="00704AFB">
      <w:pPr>
        <w:pStyle w:val="FootnoteText"/>
        <w:rPr>
          <w:sz w:val="18"/>
          <w:szCs w:val="18"/>
        </w:rPr>
      </w:pPr>
      <w:r w:rsidRPr="00365CE7">
        <w:rPr>
          <w:rStyle w:val="FootnoteReference"/>
          <w:rFonts w:ascii="Times New Roman" w:hAnsi="Times New Roman"/>
          <w:color w:val="0D0D0D"/>
          <w:sz w:val="18"/>
          <w:szCs w:val="18"/>
        </w:rPr>
        <w:footnoteRef/>
      </w:r>
      <w:r w:rsidRPr="00365CE7">
        <w:rPr>
          <w:rFonts w:ascii="Times New Roman" w:hAnsi="Times New Roman"/>
          <w:color w:val="0D0D0D"/>
          <w:sz w:val="18"/>
          <w:szCs w:val="18"/>
        </w:rPr>
        <w:t xml:space="preserve"> ibid408</w:t>
      </w:r>
    </w:p>
  </w:footnote>
  <w:footnote w:id="8">
    <w:p w14:paraId="3FF01B41" w14:textId="77777777" w:rsidR="002D1DC2" w:rsidRPr="00365CE7" w:rsidRDefault="002D1DC2" w:rsidP="00704AFB">
      <w:pPr>
        <w:pStyle w:val="FootnoteText"/>
        <w:rPr>
          <w:sz w:val="18"/>
          <w:szCs w:val="18"/>
        </w:rPr>
      </w:pPr>
      <w:r w:rsidRPr="00365CE7">
        <w:rPr>
          <w:rStyle w:val="FootnoteReference"/>
          <w:rFonts w:ascii="Times New Roman" w:hAnsi="Times New Roman"/>
          <w:color w:val="0D0D0D"/>
          <w:sz w:val="18"/>
          <w:szCs w:val="18"/>
        </w:rPr>
        <w:footnoteRef/>
      </w:r>
      <w:r w:rsidRPr="00365CE7">
        <w:rPr>
          <w:rFonts w:ascii="Times New Roman" w:hAnsi="Times New Roman"/>
          <w:color w:val="0D0D0D"/>
          <w:sz w:val="18"/>
          <w:szCs w:val="18"/>
        </w:rPr>
        <w:t xml:space="preserve"> citing  Rich,J in </w:t>
      </w:r>
      <w:r w:rsidRPr="00365CE7">
        <w:rPr>
          <w:rFonts w:ascii="Times New Roman" w:hAnsi="Times New Roman"/>
          <w:i/>
          <w:color w:val="0D0D0D"/>
          <w:sz w:val="18"/>
          <w:szCs w:val="18"/>
        </w:rPr>
        <w:t>Horne v Barber</w:t>
      </w:r>
      <w:r w:rsidRPr="00365CE7">
        <w:rPr>
          <w:rFonts w:ascii="Times New Roman" w:hAnsi="Times New Roman"/>
          <w:color w:val="0D0D0D"/>
          <w:sz w:val="18"/>
          <w:szCs w:val="18"/>
        </w:rPr>
        <w:t>(1920)27CLR494,501</w:t>
      </w:r>
      <w:r w:rsidRPr="00365CE7">
        <w:rPr>
          <w:rFonts w:ascii="Times New Roman" w:hAnsi="Times New Roman"/>
          <w:sz w:val="18"/>
          <w:szCs w:val="18"/>
        </w:rPr>
        <w:t xml:space="preserve"> </w:t>
      </w:r>
    </w:p>
  </w:footnote>
  <w:footnote w:id="9">
    <w:p w14:paraId="795257FD" w14:textId="77777777" w:rsidR="002D1DC2" w:rsidRDefault="002D1DC2" w:rsidP="00704AFB">
      <w:pPr>
        <w:pStyle w:val="FootnoteText"/>
      </w:pPr>
      <w:r>
        <w:rPr>
          <w:rStyle w:val="FootnoteReference"/>
        </w:rPr>
        <w:footnoteRef/>
      </w:r>
      <w:r>
        <w:t xml:space="preserve"> </w:t>
      </w:r>
      <w:r w:rsidRPr="00094108">
        <w:rPr>
          <w:rFonts w:ascii="Times New Roman" w:hAnsi="Times New Roman"/>
          <w:sz w:val="18"/>
          <w:szCs w:val="18"/>
          <w:lang w:val="en-US"/>
        </w:rPr>
        <w:t>citing United Steamship Co of Australia Pty Ltd v King (1988) 82 CLR 43 at 48</w:t>
      </w:r>
    </w:p>
  </w:footnote>
  <w:footnote w:id="10">
    <w:p w14:paraId="67067AC5" w14:textId="77777777" w:rsidR="002D1DC2" w:rsidRPr="00365CE7" w:rsidRDefault="002D1DC2" w:rsidP="00704AFB">
      <w:pPr>
        <w:pStyle w:val="FootnoteText"/>
        <w:rPr>
          <w:rFonts w:ascii="Times New Roman" w:hAnsi="Times New Roman"/>
          <w:sz w:val="18"/>
          <w:szCs w:val="18"/>
        </w:rPr>
      </w:pPr>
      <w:r w:rsidRPr="00365CE7">
        <w:rPr>
          <w:rStyle w:val="FootnoteReference"/>
          <w:rFonts w:ascii="Times New Roman" w:hAnsi="Times New Roman"/>
          <w:sz w:val="18"/>
          <w:szCs w:val="18"/>
        </w:rPr>
        <w:footnoteRef/>
      </w:r>
      <w:r w:rsidRPr="00365CE7">
        <w:rPr>
          <w:rFonts w:ascii="Times New Roman" w:hAnsi="Times New Roman"/>
          <w:sz w:val="18"/>
          <w:szCs w:val="18"/>
        </w:rPr>
        <w:t xml:space="preserve"> </w:t>
      </w:r>
      <w:r w:rsidRPr="00365CE7">
        <w:rPr>
          <w:rFonts w:ascii="Times New Roman" w:hAnsi="Times New Roman"/>
          <w:color w:val="0D0D0D"/>
          <w:sz w:val="18"/>
          <w:szCs w:val="18"/>
        </w:rPr>
        <w:t>In para 16 of the judgement it is stated:</w:t>
      </w:r>
    </w:p>
    <w:p w14:paraId="7EA0CD20" w14:textId="77777777" w:rsidR="002D1DC2" w:rsidRPr="00365CE7" w:rsidRDefault="002D1DC2" w:rsidP="00704AFB">
      <w:pPr>
        <w:pStyle w:val="FootnoteText"/>
        <w:rPr>
          <w:sz w:val="18"/>
          <w:szCs w:val="18"/>
        </w:rPr>
      </w:pPr>
      <w:r w:rsidRPr="00365CE7">
        <w:rPr>
          <w:rFonts w:ascii="Times New Roman" w:hAnsi="Times New Roman"/>
          <w:sz w:val="18"/>
          <w:szCs w:val="18"/>
        </w:rPr>
        <w:t>“</w:t>
      </w:r>
      <w:r w:rsidRPr="00365CE7">
        <w:rPr>
          <w:rFonts w:ascii="Times New Roman" w:eastAsia="Arial Unicode MS" w:hAnsi="Times New Roman"/>
          <w:color w:val="000000"/>
          <w:sz w:val="18"/>
          <w:szCs w:val="18"/>
        </w:rPr>
        <w:t>16. These decisions and statements of high authority demonstrate that, within the limits of the grant, a power to make laws for the peace, order and good government of a territory is as ample and plenary as the power possessed by the Imperial Parliament itself. That is, the words "for the peace, order and good government" are not words of limitation. They did not confer on the courts of a colony, just as they do not confer on the courts of a State, jurisdiction to strike down legislation on the ground that, in the opinion of a court, the legislation does not promote or secure the peace, order and good government of the colony. Just as the courts of the United Kingdom cannot invalidate laws made by the Parliament of the United Kingdom on the ground that they do not secure the welfare and the public interest, so the exercise of its legislative power by the Parliament of New South Wales is not susceptible to judicial review on that score.</w:t>
      </w:r>
      <w:r w:rsidRPr="00365CE7">
        <w:rPr>
          <w:rFonts w:ascii="Georgia" w:eastAsia="Arial Unicode MS" w:hAnsi="Georgia" w:cs="Arial"/>
          <w:color w:val="000000"/>
          <w:sz w:val="18"/>
          <w:szCs w:val="18"/>
        </w:rPr>
        <w:t xml:space="preserve"> </w:t>
      </w:r>
      <w:r w:rsidRPr="009F39E0">
        <w:rPr>
          <w:rFonts w:ascii="Times New Roman" w:eastAsia="Arial Unicode MS" w:hAnsi="Times New Roman"/>
          <w:color w:val="000000"/>
          <w:sz w:val="18"/>
          <w:szCs w:val="18"/>
        </w:rPr>
        <w:t xml:space="preserve">Whether the exercise of that legislative power is subject to some restraints by reference to rights deeply rooted in our democratic system of government and the common law (see Drivers v. Road Carriers </w:t>
      </w:r>
      <w:hyperlink r:id="rId4" w:anchor="citable=1754692" w:history="1">
        <w:r w:rsidRPr="009F39E0">
          <w:rPr>
            <w:rStyle w:val="Hyperlink"/>
            <w:rFonts w:ascii="Times New Roman" w:eastAsia="Arial Unicode MS" w:hAnsi="Times New Roman"/>
            <w:sz w:val="18"/>
            <w:szCs w:val="18"/>
          </w:rPr>
          <w:t>(1982) 1 NZLR 374</w:t>
        </w:r>
      </w:hyperlink>
      <w:r w:rsidRPr="009F39E0">
        <w:rPr>
          <w:rFonts w:ascii="Times New Roman" w:eastAsia="Arial Unicode MS" w:hAnsi="Times New Roman"/>
          <w:color w:val="000000"/>
          <w:sz w:val="18"/>
          <w:szCs w:val="18"/>
        </w:rPr>
        <w:t xml:space="preserve">, at p </w:t>
      </w:r>
      <w:hyperlink r:id="rId5" w:anchor="citable=1754692&amp;sr=140039" w:history="1">
        <w:r w:rsidRPr="009F39E0">
          <w:rPr>
            <w:rStyle w:val="Hyperlink"/>
            <w:rFonts w:ascii="Times New Roman" w:eastAsia="Arial Unicode MS" w:hAnsi="Times New Roman"/>
            <w:sz w:val="18"/>
            <w:szCs w:val="18"/>
          </w:rPr>
          <w:t>390</w:t>
        </w:r>
      </w:hyperlink>
      <w:r w:rsidRPr="009F39E0">
        <w:rPr>
          <w:rFonts w:ascii="Times New Roman" w:eastAsia="Arial Unicode MS" w:hAnsi="Times New Roman"/>
          <w:color w:val="000000"/>
          <w:sz w:val="18"/>
          <w:szCs w:val="18"/>
        </w:rPr>
        <w:t xml:space="preserve">; Fraser v. State Services Commission </w:t>
      </w:r>
      <w:hyperlink r:id="rId6" w:anchor="citable=2739963" w:history="1">
        <w:r w:rsidRPr="009F39E0">
          <w:rPr>
            <w:rStyle w:val="Hyperlink"/>
            <w:rFonts w:ascii="Times New Roman" w:eastAsia="Arial Unicode MS" w:hAnsi="Times New Roman"/>
            <w:sz w:val="18"/>
            <w:szCs w:val="18"/>
          </w:rPr>
          <w:t>(1984) 1 NZLR 116</w:t>
        </w:r>
      </w:hyperlink>
      <w:r w:rsidRPr="009F39E0">
        <w:rPr>
          <w:rFonts w:ascii="Times New Roman" w:eastAsia="Arial Unicode MS" w:hAnsi="Times New Roman"/>
          <w:color w:val="000000"/>
          <w:sz w:val="18"/>
          <w:szCs w:val="18"/>
        </w:rPr>
        <w:t xml:space="preserve">, at p </w:t>
      </w:r>
      <w:hyperlink r:id="rId7" w:anchor="citable=2739963&amp;sr=140457" w:history="1">
        <w:r w:rsidRPr="009F39E0">
          <w:rPr>
            <w:rStyle w:val="Hyperlink"/>
            <w:rFonts w:ascii="Times New Roman" w:eastAsia="Arial Unicode MS" w:hAnsi="Times New Roman"/>
            <w:sz w:val="18"/>
            <w:szCs w:val="18"/>
          </w:rPr>
          <w:t>121</w:t>
        </w:r>
      </w:hyperlink>
      <w:r w:rsidRPr="009F39E0">
        <w:rPr>
          <w:rFonts w:ascii="Times New Roman" w:eastAsia="Arial Unicode MS" w:hAnsi="Times New Roman"/>
          <w:color w:val="000000"/>
          <w:sz w:val="18"/>
          <w:szCs w:val="18"/>
        </w:rPr>
        <w:t xml:space="preserve">; Taylor v. New Zealand Poultry Board </w:t>
      </w:r>
      <w:hyperlink r:id="rId8" w:anchor="citable=1754695" w:history="1">
        <w:r w:rsidRPr="005578BB">
          <w:rPr>
            <w:rFonts w:eastAsia="Arial Unicode MS"/>
            <w:color w:val="000000"/>
          </w:rPr>
          <w:t>(1984) 1 NZLR 394</w:t>
        </w:r>
      </w:hyperlink>
      <w:r w:rsidRPr="009F39E0">
        <w:rPr>
          <w:rFonts w:ascii="Times New Roman" w:eastAsia="Arial Unicode MS" w:hAnsi="Times New Roman"/>
          <w:color w:val="000000"/>
          <w:sz w:val="18"/>
          <w:szCs w:val="18"/>
        </w:rPr>
        <w:t xml:space="preserve">, at p </w:t>
      </w:r>
      <w:hyperlink r:id="rId9" w:anchor="citable=1754695&amp;sr=140314" w:history="1">
        <w:r w:rsidRPr="005578BB">
          <w:rPr>
            <w:rFonts w:eastAsia="Arial Unicode MS"/>
            <w:color w:val="000000"/>
          </w:rPr>
          <w:t>398</w:t>
        </w:r>
      </w:hyperlink>
      <w:r w:rsidRPr="009F39E0">
        <w:rPr>
          <w:rFonts w:ascii="Times New Roman" w:eastAsia="Arial Unicode MS" w:hAnsi="Times New Roman"/>
          <w:color w:val="000000"/>
          <w:sz w:val="18"/>
          <w:szCs w:val="18"/>
        </w:rPr>
        <w:t xml:space="preserve">), a view which Lord Reid firmly rejected in Pickin v. British Railways Board </w:t>
      </w:r>
      <w:hyperlink r:id="rId10" w:anchor="citable=2799537" w:history="1">
        <w:r w:rsidRPr="005578BB">
          <w:rPr>
            <w:rFonts w:eastAsia="Arial Unicode MS"/>
            <w:color w:val="000000"/>
          </w:rPr>
          <w:t>(1974) AC 765</w:t>
        </w:r>
      </w:hyperlink>
      <w:r w:rsidRPr="009F39E0">
        <w:rPr>
          <w:rFonts w:ascii="Times New Roman" w:eastAsia="Arial Unicode MS" w:hAnsi="Times New Roman"/>
          <w:color w:val="000000"/>
          <w:sz w:val="18"/>
          <w:szCs w:val="18"/>
        </w:rPr>
        <w:t xml:space="preserve">, at p </w:t>
      </w:r>
      <w:hyperlink r:id="rId11" w:anchor="citable=2799537&amp;sr=8290" w:history="1">
        <w:r w:rsidRPr="005578BB">
          <w:rPr>
            <w:rFonts w:eastAsia="Arial Unicode MS"/>
            <w:color w:val="000000"/>
          </w:rPr>
          <w:t>782,</w:t>
        </w:r>
      </w:hyperlink>
      <w:r w:rsidRPr="009F39E0">
        <w:rPr>
          <w:rFonts w:ascii="Times New Roman" w:eastAsia="Arial Unicode MS" w:hAnsi="Times New Roman"/>
          <w:color w:val="000000"/>
          <w:sz w:val="18"/>
          <w:szCs w:val="18"/>
        </w:rPr>
        <w:t xml:space="preserve"> is another question which we need not explore.”</w:t>
      </w:r>
    </w:p>
  </w:footnote>
  <w:footnote w:id="11">
    <w:p w14:paraId="061ECCB0" w14:textId="5C841C0D" w:rsidR="002D1DC2" w:rsidRDefault="002D1DC2" w:rsidP="00D26DC4">
      <w:pPr>
        <w:pStyle w:val="Heading1"/>
        <w:spacing w:before="400"/>
      </w:pPr>
      <w:r w:rsidRPr="002112FD">
        <w:rPr>
          <w:rStyle w:val="FootnoteReference"/>
          <w:rFonts w:ascii="Calibri" w:hAnsi="Calibri"/>
          <w:color w:val="4D4D4D"/>
          <w:sz w:val="16"/>
          <w:szCs w:val="20"/>
          <w:lang w:eastAsia="en-AU"/>
        </w:rPr>
        <w:footnoteRef/>
      </w:r>
      <w:r w:rsidRPr="002112FD">
        <w:rPr>
          <w:rStyle w:val="FootnoteReference"/>
          <w:rFonts w:ascii="Calibri" w:hAnsi="Calibri"/>
          <w:color w:val="4D4D4D"/>
          <w:sz w:val="16"/>
          <w:szCs w:val="20"/>
          <w:lang w:eastAsia="en-AU"/>
        </w:rPr>
        <w:t xml:space="preserve"> </w:t>
      </w:r>
      <w:r>
        <w:t xml:space="preserve">  </w:t>
      </w:r>
      <w:r w:rsidRPr="00856822">
        <w:rPr>
          <w:rFonts w:ascii="Times New Roman" w:hAnsi="Times New Roman"/>
          <w:sz w:val="18"/>
          <w:szCs w:val="18"/>
        </w:rPr>
        <w:t>Smit</w:t>
      </w:r>
      <w:r>
        <w:rPr>
          <w:rFonts w:ascii="Times New Roman" w:hAnsi="Times New Roman"/>
          <w:sz w:val="18"/>
          <w:szCs w:val="18"/>
        </w:rPr>
        <w:t xml:space="preserve">h,T, </w:t>
      </w:r>
      <w:r w:rsidRPr="00856822">
        <w:rPr>
          <w:rFonts w:ascii="Times New Roman" w:hAnsi="Times New Roman"/>
          <w:b/>
          <w:bCs/>
          <w:sz w:val="18"/>
          <w:szCs w:val="18"/>
        </w:rPr>
        <w:t xml:space="preserve"> Integrity in politics? Public office as a public trust? Is there hope?</w:t>
      </w:r>
      <w:r>
        <w:rPr>
          <w:rFonts w:ascii="Times New Roman" w:hAnsi="Times New Roman"/>
          <w:b/>
          <w:bCs/>
          <w:sz w:val="18"/>
          <w:szCs w:val="18"/>
        </w:rPr>
        <w:t xml:space="preserve"> -</w:t>
      </w:r>
      <w:hyperlink r:id="rId12" w:history="1">
        <w:r w:rsidRPr="002112FD">
          <w:rPr>
            <w:rStyle w:val="Hyperlink"/>
            <w:rFonts w:ascii="Times New Roman" w:hAnsi="Times New Roman"/>
            <w:sz w:val="18"/>
            <w:szCs w:val="18"/>
          </w:rPr>
          <w:t>http://www.accountabilityrt.org/wp-content/uploads/2009/11/Smith-T-2014-Lyceum-U3A-Speech-final-_3_.pdf</w:t>
        </w:r>
      </w:hyperlink>
      <w:r w:rsidRPr="002112FD">
        <w:rPr>
          <w:rFonts w:ascii="Times New Roman" w:hAnsi="Times New Roman"/>
          <w:color w:val="000000"/>
          <w:sz w:val="18"/>
          <w:szCs w:val="18"/>
        </w:rPr>
        <w:t xml:space="preserve">  ; </w:t>
      </w:r>
      <w:r w:rsidRPr="002112FD">
        <w:rPr>
          <w:rFonts w:ascii="Times New Roman" w:hAnsi="Times New Roman"/>
          <w:bCs/>
          <w:sz w:val="18"/>
          <w:szCs w:val="18"/>
        </w:rPr>
        <w:t xml:space="preserve">, </w:t>
      </w:r>
      <w:r w:rsidRPr="002112FD">
        <w:rPr>
          <w:rFonts w:ascii="Times New Roman" w:hAnsi="Times New Roman"/>
          <w:color w:val="000000"/>
          <w:sz w:val="18"/>
          <w:szCs w:val="18"/>
        </w:rPr>
        <w:t xml:space="preserve"> and </w:t>
      </w:r>
      <w:r w:rsidRPr="002112FD">
        <w:t xml:space="preserve"> </w:t>
      </w:r>
      <w:hyperlink r:id="rId13" w:history="1">
        <w:r w:rsidRPr="002112FD">
          <w:rPr>
            <w:rFonts w:ascii="Times New Roman" w:hAnsi="Times New Roman"/>
            <w:bCs/>
            <w:sz w:val="18"/>
            <w:szCs w:val="18"/>
          </w:rPr>
          <w:t>Lusty, D</w:t>
        </w:r>
        <w:r w:rsidRPr="00856822">
          <w:rPr>
            <w:rFonts w:ascii="Times New Roman" w:hAnsi="Times New Roman"/>
            <w:b/>
            <w:bCs/>
            <w:sz w:val="18"/>
            <w:szCs w:val="18"/>
          </w:rPr>
          <w:t xml:space="preserve">. “Revival of the Common Law Offence of Misconduct in Public Office” </w:t>
        </w:r>
        <w:r w:rsidRPr="00856822">
          <w:rPr>
            <w:rStyle w:val="Hyperlink"/>
            <w:rFonts w:ascii="Times New Roman" w:hAnsi="Times New Roman"/>
            <w:sz w:val="18"/>
            <w:szCs w:val="18"/>
            <w:lang w:val="en"/>
          </w:rPr>
          <w:t>(2014) 38 Criminal Law Journal 337</w:t>
        </w:r>
      </w:hyperlink>
      <w:r>
        <w:rPr>
          <w:rFonts w:ascii="default -" w:hAnsi="default -" w:cs="Arial"/>
          <w:color w:val="666666"/>
          <w:sz w:val="15"/>
          <w:szCs w:val="15"/>
          <w:lang w:val="en"/>
        </w:rPr>
        <w:t xml:space="preserve">, </w:t>
      </w:r>
      <w:r w:rsidRPr="002112FD">
        <w:t xml:space="preserve"> </w:t>
      </w:r>
      <w:r w:rsidRPr="002112FD">
        <w:rPr>
          <w:sz w:val="18"/>
          <w:szCs w:val="18"/>
        </w:rPr>
        <w:t>http://www.accountabilityrt.org/?s=Lusty</w:t>
      </w:r>
    </w:p>
  </w:footnote>
  <w:footnote w:id="12">
    <w:p w14:paraId="0AAB730C" w14:textId="5CD31BAB" w:rsidR="002D1DC2" w:rsidRPr="009F39E0" w:rsidRDefault="002D1DC2" w:rsidP="00D26DC4">
      <w:pPr>
        <w:pStyle w:val="FootnoteText"/>
        <w:rPr>
          <w:rFonts w:ascii="Times New Roman" w:hAnsi="Times New Roman"/>
          <w:sz w:val="18"/>
          <w:szCs w:val="18"/>
        </w:rPr>
      </w:pPr>
      <w:r w:rsidRPr="002112FD">
        <w:rPr>
          <w:rStyle w:val="FootnoteReference"/>
        </w:rPr>
        <w:footnoteRef/>
      </w:r>
      <w:r w:rsidRPr="009F39E0">
        <w:rPr>
          <w:rFonts w:ascii="Times New Roman" w:hAnsi="Times New Roman"/>
          <w:sz w:val="18"/>
          <w:szCs w:val="18"/>
        </w:rPr>
        <w:t xml:space="preserve"> </w:t>
      </w:r>
      <w:r w:rsidRPr="009F39E0">
        <w:rPr>
          <w:rFonts w:ascii="Times New Roman" w:eastAsia="Arial Unicode MS" w:hAnsi="Times New Roman"/>
          <w:color w:val="000000"/>
          <w:sz w:val="18"/>
          <w:szCs w:val="18"/>
        </w:rPr>
        <w:t xml:space="preserve">The  House of Lords held that while the orders had been made to pay 31 million pounds under statutory provisions that </w:t>
      </w:r>
      <w:r w:rsidRPr="009F39E0">
        <w:rPr>
          <w:rFonts w:ascii="Times New Roman" w:hAnsi="Times New Roman"/>
          <w:color w:val="0D0D0D"/>
          <w:sz w:val="18"/>
          <w:szCs w:val="18"/>
        </w:rPr>
        <w:t>applied, they would also have been made at common law because what was involved was a</w:t>
      </w:r>
      <w:r w:rsidRPr="009F39E0">
        <w:rPr>
          <w:rFonts w:ascii="Times New Roman" w:eastAsia="Arial Unicode MS" w:hAnsi="Times New Roman"/>
          <w:color w:val="000000"/>
          <w:sz w:val="18"/>
          <w:szCs w:val="18"/>
        </w:rPr>
        <w:t xml:space="preserve"> breach of a position of public trust -   </w:t>
      </w:r>
    </w:p>
  </w:footnote>
  <w:footnote w:id="13">
    <w:p w14:paraId="0DBCB562" w14:textId="264853CF" w:rsidR="002D1DC2" w:rsidRDefault="002D1DC2">
      <w:pPr>
        <w:pStyle w:val="FootnoteText"/>
      </w:pPr>
      <w:r>
        <w:rPr>
          <w:rStyle w:val="FootnoteReference"/>
        </w:rPr>
        <w:footnoteRef/>
      </w:r>
      <w:r>
        <w:t xml:space="preserve"> </w:t>
      </w:r>
      <w:hyperlink r:id="rId14" w:history="1">
        <w:r w:rsidRPr="006C26DF">
          <w:rPr>
            <w:rStyle w:val="Hyperlink"/>
          </w:rPr>
          <w:t>http://ogpau.govspace.gov.au/national-action-plan/</w:t>
        </w:r>
      </w:hyperlink>
      <w:r>
        <w:t xml:space="preserve">  (Note above,  the OGP Mission Statement vision)</w:t>
      </w:r>
    </w:p>
  </w:footnote>
  <w:footnote w:id="14">
    <w:p w14:paraId="1B87262E" w14:textId="77777777" w:rsidR="002D1DC2" w:rsidRDefault="002D1DC2">
      <w:pPr>
        <w:pStyle w:val="FootnoteText"/>
      </w:pPr>
      <w:r>
        <w:rPr>
          <w:rStyle w:val="FootnoteReference"/>
        </w:rPr>
        <w:footnoteRef/>
      </w:r>
      <w:r>
        <w:t xml:space="preserve"> </w:t>
      </w:r>
      <w:hyperlink r:id="rId15" w:history="1">
        <w:r w:rsidRPr="006C26DF">
          <w:rPr>
            <w:rStyle w:val="Hyperlink"/>
          </w:rPr>
          <w:t>http://www.opengovpartnership.org/sites/default/files/attachments/OGP%20ArticlesGov%20Apr%2021%202015.pdf</w:t>
        </w:r>
      </w:hyperlink>
      <w:r>
        <w:t xml:space="preserve"> </w:t>
      </w:r>
    </w:p>
  </w:footnote>
  <w:footnote w:id="15">
    <w:p w14:paraId="0E9779CD" w14:textId="0E6AB58D" w:rsidR="002D1DC2" w:rsidRDefault="002D1DC2">
      <w:pPr>
        <w:pStyle w:val="FootnoteText"/>
      </w:pPr>
      <w:r>
        <w:rPr>
          <w:rStyle w:val="FootnoteReference"/>
        </w:rPr>
        <w:footnoteRef/>
      </w:r>
      <w:r>
        <w:t xml:space="preserve"> emphasis added</w:t>
      </w:r>
    </w:p>
  </w:footnote>
  <w:footnote w:id="16">
    <w:p w14:paraId="1F950E3D" w14:textId="21A5047C" w:rsidR="002D1DC2" w:rsidRDefault="002D1DC2">
      <w:pPr>
        <w:pStyle w:val="FootnoteText"/>
      </w:pPr>
      <w:r>
        <w:rPr>
          <w:rStyle w:val="FootnoteReference"/>
        </w:rPr>
        <w:footnoteRef/>
      </w:r>
      <w:r>
        <w:t xml:space="preserve"> emphasis added</w:t>
      </w:r>
    </w:p>
  </w:footnote>
  <w:footnote w:id="17">
    <w:p w14:paraId="2AD06151" w14:textId="77777777" w:rsidR="002D1DC2" w:rsidRDefault="002D1DC2" w:rsidP="0000790A">
      <w:pPr>
        <w:pStyle w:val="FootnoteText"/>
      </w:pPr>
      <w:r>
        <w:rPr>
          <w:rStyle w:val="FootnoteReference"/>
        </w:rPr>
        <w:footnoteRef/>
      </w:r>
      <w:r>
        <w:t xml:space="preserve">  ibid</w:t>
      </w:r>
    </w:p>
  </w:footnote>
  <w:footnote w:id="18">
    <w:p w14:paraId="45330FEB" w14:textId="77777777" w:rsidR="002D1DC2" w:rsidRDefault="002D1DC2" w:rsidP="00067274">
      <w:pPr>
        <w:pStyle w:val="FootnoteText"/>
      </w:pPr>
      <w:r>
        <w:rPr>
          <w:rStyle w:val="FootnoteReference"/>
        </w:rPr>
        <w:footnoteRef/>
      </w:r>
      <w:r>
        <w:t xml:space="preserve">  The issue Is discussed in  </w:t>
      </w:r>
      <w:hyperlink r:id="rId16" w:history="1">
        <w:r w:rsidRPr="00B05FAA">
          <w:rPr>
            <w:rStyle w:val="Hyperlink"/>
          </w:rPr>
          <w:t>http://www.accountabilityrt.org/australias-democratic-governments-a-proud-history-their-present-state-and-future/</w:t>
        </w:r>
      </w:hyperlink>
      <w:r>
        <w:t xml:space="preserve"> </w:t>
      </w:r>
    </w:p>
  </w:footnote>
  <w:footnote w:id="19">
    <w:p w14:paraId="0E8D6DB5" w14:textId="3B4F00DF" w:rsidR="002D1DC2" w:rsidRPr="00891EC9" w:rsidRDefault="002D1DC2" w:rsidP="00891EC9">
      <w:pPr>
        <w:pStyle w:val="ListParagraph"/>
        <w:shd w:val="clear" w:color="auto" w:fill="FFFFFF"/>
        <w:spacing w:before="100" w:beforeAutospacing="1" w:after="100" w:afterAutospacing="1" w:line="240" w:lineRule="auto"/>
        <w:ind w:left="0"/>
      </w:pPr>
      <w:r>
        <w:rPr>
          <w:rStyle w:val="FootnoteReference"/>
        </w:rPr>
        <w:footnoteRef/>
      </w:r>
      <w:r>
        <w:t xml:space="preserve"> See correspondence and articles-  </w:t>
      </w:r>
      <w:hyperlink r:id="rId17" w:history="1">
        <w:r w:rsidRPr="00B05FAA">
          <w:rPr>
            <w:rStyle w:val="Hyperlink"/>
          </w:rPr>
          <w:t>http://www.accountabilityrt.org/?s=OAIC</w:t>
        </w:r>
      </w:hyperlink>
      <w:r>
        <w:t xml:space="preserve"> </w:t>
      </w:r>
    </w:p>
    <w:p w14:paraId="3C6A6447" w14:textId="00461DA8" w:rsidR="002D1DC2" w:rsidRDefault="002D1DC2" w:rsidP="00891EC9">
      <w:pPr>
        <w:pStyle w:val="ListParagraph"/>
        <w:shd w:val="clear" w:color="auto" w:fill="FFFFFF"/>
        <w:spacing w:before="100" w:beforeAutospacing="1" w:after="100" w:afterAutospacing="1" w:line="240" w:lineRule="auto"/>
        <w:ind w:left="990"/>
      </w:pPr>
    </w:p>
  </w:footnote>
  <w:footnote w:id="20">
    <w:p w14:paraId="0CC0CBAD" w14:textId="786FF890" w:rsidR="002D1DC2" w:rsidRDefault="002D1DC2">
      <w:pPr>
        <w:pStyle w:val="FootnoteText"/>
      </w:pPr>
      <w:r>
        <w:rPr>
          <w:rStyle w:val="FootnoteReference"/>
        </w:rPr>
        <w:footnoteRef/>
      </w:r>
      <w:r>
        <w:t xml:space="preserve"> </w:t>
      </w:r>
      <w:hyperlink r:id="rId18" w:history="1">
        <w:r w:rsidRPr="00BD7433">
          <w:rPr>
            <w:rStyle w:val="Hyperlink"/>
          </w:rPr>
          <w:t>http://icjvictoria.com.au/wp-content/uploads/2015/10/A-G-reply.pdf</w:t>
        </w:r>
      </w:hyperlink>
      <w:r>
        <w:t xml:space="preserve"> </w:t>
      </w:r>
    </w:p>
  </w:footnote>
  <w:footnote w:id="21">
    <w:p w14:paraId="2A38499F" w14:textId="48A4E9B6" w:rsidR="002D1DC2" w:rsidRDefault="002D1DC2">
      <w:pPr>
        <w:pStyle w:val="FootnoteText"/>
      </w:pPr>
      <w:r>
        <w:rPr>
          <w:rStyle w:val="FootnoteReference"/>
        </w:rPr>
        <w:footnoteRef/>
      </w:r>
      <w:r>
        <w:t xml:space="preserve"> Legal and Constitutional Affairs Committee Hearing 20 October 2015, e.g. p 46</w:t>
      </w:r>
    </w:p>
  </w:footnote>
  <w:footnote w:id="22">
    <w:p w14:paraId="5D445167" w14:textId="43BDF2B4" w:rsidR="002D1DC2" w:rsidRDefault="002D1DC2">
      <w:pPr>
        <w:pStyle w:val="FootnoteText"/>
      </w:pPr>
      <w:r>
        <w:rPr>
          <w:rStyle w:val="FootnoteReference"/>
        </w:rPr>
        <w:footnoteRef/>
      </w:r>
      <w:r>
        <w:t xml:space="preserve"> See material at </w:t>
      </w:r>
      <w:hyperlink r:id="rId19" w:history="1">
        <w:r w:rsidRPr="00B05FAA">
          <w:rPr>
            <w:rStyle w:val="Hyperlink"/>
          </w:rPr>
          <w:t>http://www.accountabilityrt.org/?s=separation+of+powers</w:t>
        </w:r>
      </w:hyperlink>
      <w:r>
        <w:t xml:space="preserve">  including correspondence from the ICJ to the A-G. </w:t>
      </w:r>
    </w:p>
  </w:footnote>
  <w:footnote w:id="23">
    <w:p w14:paraId="2889B80A" w14:textId="7C356CD4" w:rsidR="002D1DC2" w:rsidRDefault="002D1DC2">
      <w:pPr>
        <w:pStyle w:val="FootnoteText"/>
      </w:pPr>
      <w:r>
        <w:rPr>
          <w:rStyle w:val="FootnoteReference"/>
        </w:rPr>
        <w:footnoteRef/>
      </w:r>
      <w:r>
        <w:t xml:space="preserve"> </w:t>
      </w:r>
      <w:hyperlink r:id="rId20" w:history="1">
        <w:r w:rsidRPr="00BD7433">
          <w:rPr>
            <w:rStyle w:val="Hyperlink"/>
          </w:rPr>
          <w:t>http://www.accountabilityrt.org/australias-democratic-governments-a-proud-history-their-present-state-and-future/</w:t>
        </w:r>
      </w:hyperlink>
      <w:r>
        <w:t xml:space="preserve"> </w:t>
      </w:r>
    </w:p>
  </w:footnote>
  <w:footnote w:id="24">
    <w:p w14:paraId="352ACFFA" w14:textId="2F22B779" w:rsidR="002D1DC2" w:rsidRDefault="002D1DC2" w:rsidP="00D66A62">
      <w:pPr>
        <w:autoSpaceDE w:val="0"/>
        <w:autoSpaceDN w:val="0"/>
        <w:adjustRightInd w:val="0"/>
        <w:spacing w:after="0" w:line="240" w:lineRule="auto"/>
      </w:pPr>
      <w:r>
        <w:rPr>
          <w:rStyle w:val="FootnoteReference"/>
        </w:rPr>
        <w:footnoteRef/>
      </w:r>
      <w:r>
        <w:t xml:space="preserve"> op. cit., text preceding end note 9;   and “</w:t>
      </w:r>
      <w:r w:rsidRPr="00656270">
        <w:rPr>
          <w:sz w:val="20"/>
          <w:szCs w:val="20"/>
        </w:rPr>
        <w:t>APS Values and Code of Conduct in practice: A guide to official conduct for AP</w:t>
      </w:r>
      <w:r>
        <w:t>S</w:t>
      </w:r>
      <w:r w:rsidRPr="00656270">
        <w:rPr>
          <w:sz w:val="20"/>
          <w:szCs w:val="20"/>
        </w:rPr>
        <w:t xml:space="preserve"> employees and agency heads</w:t>
      </w:r>
      <w:r>
        <w:t>”, Section 4.12, Gifts and Benefits</w:t>
      </w:r>
      <w:r w:rsidRPr="00656270">
        <w:t xml:space="preserve"> </w:t>
      </w:r>
      <w:hyperlink r:id="rId21" w:history="1">
        <w:r w:rsidRPr="00BD7433">
          <w:rPr>
            <w:rStyle w:val="Hyperlink"/>
          </w:rPr>
          <w:t>http://www.apsc.gov.au/publications-and-media/current-publications/aps-values-and-code-of-conduct-in-</w:t>
        </w:r>
        <w:r w:rsidRPr="00D66A62">
          <w:rPr>
            <w:rStyle w:val="Hyperlink"/>
            <w:sz w:val="20"/>
            <w:szCs w:val="20"/>
          </w:rPr>
          <w:t>practice</w:t>
        </w:r>
        <w:r w:rsidRPr="00BD7433">
          <w:rPr>
            <w:rStyle w:val="Hyperlink"/>
          </w:rPr>
          <w:t>/gifts-and-benefits</w:t>
        </w:r>
      </w:hyperlink>
      <w:r>
        <w:t xml:space="preserve"> . </w:t>
      </w:r>
    </w:p>
    <w:p w14:paraId="5F8356A5" w14:textId="4679684F" w:rsidR="002D1DC2" w:rsidRDefault="002D1DC2" w:rsidP="00D66A62">
      <w:pPr>
        <w:autoSpaceDE w:val="0"/>
        <w:autoSpaceDN w:val="0"/>
        <w:adjustRightInd w:val="0"/>
        <w:spacing w:after="0" w:line="240" w:lineRule="auto"/>
        <w:rPr>
          <w:rFonts w:ascii="Times New Roman" w:hAnsi="Times New Roman" w:cs="Times New Roman"/>
          <w:color w:val="000000"/>
          <w:sz w:val="21"/>
          <w:szCs w:val="21"/>
        </w:rPr>
      </w:pPr>
      <w:r>
        <w:t xml:space="preserve">Re research: </w:t>
      </w:r>
      <w:r>
        <w:rPr>
          <w:rFonts w:ascii="Times New Roman" w:hAnsi="Times New Roman" w:cs="Times New Roman"/>
          <w:color w:val="000000"/>
          <w:sz w:val="21"/>
          <w:szCs w:val="21"/>
        </w:rPr>
        <w:t>Malmemendier and Schmidt; http://www.nber.org/papers/w18543 - reported the Age</w:t>
      </w:r>
    </w:p>
    <w:p w14:paraId="4C9FE902" w14:textId="77777777" w:rsidR="002D1DC2" w:rsidRDefault="002D1DC2" w:rsidP="00D66A62">
      <w:pPr>
        <w:autoSpaceDE w:val="0"/>
        <w:autoSpaceDN w:val="0"/>
        <w:adjustRightInd w:val="0"/>
        <w:spacing w:after="0" w:line="240" w:lineRule="auto"/>
        <w:rPr>
          <w:rFonts w:ascii="Times New Roman" w:hAnsi="Times New Roman" w:cs="Times New Roman"/>
          <w:color w:val="000000"/>
          <w:sz w:val="21"/>
          <w:szCs w:val="21"/>
        </w:rPr>
      </w:pPr>
      <w:r>
        <w:rPr>
          <w:rFonts w:ascii="Times New Roman" w:hAnsi="Times New Roman" w:cs="Times New Roman"/>
          <w:color w:val="000000"/>
          <w:sz w:val="21"/>
          <w:szCs w:val="21"/>
        </w:rPr>
        <w:t>http://www.theage.com.au/comment/the-smaller-the-gift-the-larger-the-fallout-20140418-</w:t>
      </w:r>
    </w:p>
    <w:p w14:paraId="1207D48D" w14:textId="508F535F" w:rsidR="002D1DC2" w:rsidRDefault="002D1DC2" w:rsidP="00D66A62">
      <w:pPr>
        <w:pStyle w:val="FootnoteText"/>
      </w:pPr>
      <w:r>
        <w:rPr>
          <w:rFonts w:ascii="Times New Roman" w:hAnsi="Times New Roman" w:cs="Times New Roman"/>
          <w:color w:val="000000"/>
          <w:sz w:val="21"/>
          <w:szCs w:val="21"/>
        </w:rPr>
        <w:t xml:space="preserve">zqvy7.html#ixzz2zzMeY07G </w:t>
      </w:r>
    </w:p>
  </w:footnote>
  <w:footnote w:id="25">
    <w:p w14:paraId="10239324" w14:textId="77777777" w:rsidR="002D1DC2" w:rsidRDefault="002D1DC2" w:rsidP="008E6204">
      <w:pPr>
        <w:pStyle w:val="FootnoteText"/>
      </w:pPr>
      <w:r>
        <w:rPr>
          <w:rStyle w:val="FootnoteReference"/>
        </w:rPr>
        <w:footnoteRef/>
      </w:r>
      <w:r>
        <w:t xml:space="preserve"> </w:t>
      </w:r>
      <w:hyperlink r:id="rId22" w:history="1">
        <w:r w:rsidRPr="00BD7433">
          <w:rPr>
            <w:rStyle w:val="Hyperlink"/>
          </w:rPr>
          <w:t>http://www.accountabilityrt.org/australias-democratic-governments-a-proud-history-their-present-state-and-future/</w:t>
        </w:r>
      </w:hyperlink>
      <w:r>
        <w:t xml:space="preserve"> </w:t>
      </w:r>
    </w:p>
    <w:p w14:paraId="3FD078AA" w14:textId="77777777" w:rsidR="002D1DC2" w:rsidRDefault="002D1DC2" w:rsidP="008E6204">
      <w:pPr>
        <w:pStyle w:val="FootnoteText"/>
      </w:pPr>
    </w:p>
  </w:footnote>
  <w:footnote w:id="26">
    <w:p w14:paraId="267F514A" w14:textId="39DC74D2" w:rsidR="002D1DC2" w:rsidRDefault="002D1DC2" w:rsidP="00A9629C">
      <w:pPr>
        <w:pStyle w:val="FootnoteText"/>
      </w:pPr>
      <w:r>
        <w:rPr>
          <w:rStyle w:val="FootnoteReference"/>
        </w:rPr>
        <w:footnoteRef/>
      </w:r>
      <w:r>
        <w:t xml:space="preserve"> refer back to the material in the background document talking about those areas.</w:t>
      </w:r>
    </w:p>
  </w:footnote>
  <w:footnote w:id="27">
    <w:p w14:paraId="7D5E4810" w14:textId="7D328D73" w:rsidR="002D1DC2" w:rsidRDefault="002D1DC2" w:rsidP="00A9629C">
      <w:pPr>
        <w:pStyle w:val="FootnoteText"/>
      </w:pPr>
      <w:r>
        <w:rPr>
          <w:rStyle w:val="FootnoteReference"/>
        </w:rPr>
        <w:footnoteRef/>
      </w:r>
      <w:r>
        <w:t xml:space="preserve"> </w:t>
      </w:r>
      <w:r>
        <w:rPr>
          <w:rFonts w:ascii="Calibri" w:hAnsi="Calibri" w:cs="Calibri"/>
          <w:color w:val="000000"/>
        </w:rPr>
        <w:t>pp 3 and  7</w:t>
      </w:r>
      <w:r>
        <w:rPr>
          <w:rFonts w:ascii="Calibri" w:hAnsi="Calibri" w:cs="Calibri"/>
          <w:color w:val="0000FF"/>
        </w:rPr>
        <w:t>https://www.gov.uk/government/speeches/pm-speech-at-open-government-partnership-2013</w:t>
      </w:r>
    </w:p>
  </w:footnote>
  <w:footnote w:id="28">
    <w:p w14:paraId="62AE557C" w14:textId="24686069" w:rsidR="002D1DC2" w:rsidRDefault="002D1DC2">
      <w:pPr>
        <w:pStyle w:val="FootnoteText"/>
      </w:pPr>
      <w:r>
        <w:rPr>
          <w:rStyle w:val="FootnoteReference"/>
        </w:rPr>
        <w:footnoteRef/>
      </w:r>
      <w:r>
        <w:t xml:space="preserve"> </w:t>
      </w:r>
      <w:r w:rsidRPr="00D04F51">
        <w:rPr>
          <w:rFonts w:cs="Helvetica"/>
          <w:color w:val="373737"/>
        </w:rPr>
        <w:t>National Action Plan Consultation</w:t>
      </w:r>
      <w:r>
        <w:rPr>
          <w:rFonts w:cs="Helvetica"/>
          <w:color w:val="373737"/>
        </w:rPr>
        <w:t>, p2 -3</w:t>
      </w:r>
    </w:p>
  </w:footnote>
  <w:footnote w:id="29">
    <w:p w14:paraId="33550C7A" w14:textId="77777777" w:rsidR="002D1DC2" w:rsidRDefault="002D1DC2">
      <w:pPr>
        <w:pStyle w:val="FootnoteText"/>
      </w:pPr>
      <w:r>
        <w:rPr>
          <w:rStyle w:val="FootnoteReference"/>
        </w:rPr>
        <w:footnoteRef/>
      </w:r>
      <w:r>
        <w:t xml:space="preserve"> the other grand challenges are:</w:t>
      </w:r>
    </w:p>
    <w:p w14:paraId="014C94E9" w14:textId="77777777" w:rsidR="002D1DC2" w:rsidRDefault="002D1DC2" w:rsidP="00D66A62">
      <w:pPr>
        <w:pStyle w:val="FootnoteText"/>
        <w:ind w:left="284"/>
      </w:pPr>
      <w:r>
        <w:t xml:space="preserve">"2. </w:t>
      </w:r>
      <w:r w:rsidRPr="00D04F51">
        <w:rPr>
          <w:b/>
        </w:rPr>
        <w:t>Increasing Public Integrity</w:t>
      </w:r>
      <w:r>
        <w:t xml:space="preserve"> – measures that address corruption and public ethics, access to information, campaign finance reform, and media and civil society freedom.</w:t>
      </w:r>
    </w:p>
    <w:p w14:paraId="40623F47" w14:textId="77777777" w:rsidR="002D1DC2" w:rsidRDefault="002D1DC2" w:rsidP="00D66A62">
      <w:pPr>
        <w:pStyle w:val="FootnoteText"/>
        <w:ind w:left="284"/>
      </w:pPr>
      <w:r>
        <w:t xml:space="preserve">4. </w:t>
      </w:r>
      <w:r w:rsidRPr="00D04F51">
        <w:rPr>
          <w:b/>
        </w:rPr>
        <w:t>Creating Safer Communities</w:t>
      </w:r>
      <w:r>
        <w:t xml:space="preserve"> – measures that address public safety, the security sector, disaster and crisis response, and environmental threats;</w:t>
      </w:r>
    </w:p>
    <w:p w14:paraId="346D65E1" w14:textId="1F5EA61C" w:rsidR="002D1DC2" w:rsidRDefault="002D1DC2" w:rsidP="00D66A62">
      <w:pPr>
        <w:pStyle w:val="FootnoteText"/>
        <w:ind w:left="284"/>
      </w:pPr>
      <w:r>
        <w:t xml:space="preserve">5. </w:t>
      </w:r>
      <w:r w:rsidRPr="00D04F51">
        <w:rPr>
          <w:b/>
        </w:rPr>
        <w:t xml:space="preserve">Increasing </w:t>
      </w:r>
      <w:r>
        <w:rPr>
          <w:b/>
        </w:rPr>
        <w:t>C</w:t>
      </w:r>
      <w:r w:rsidRPr="00D04F51">
        <w:rPr>
          <w:b/>
        </w:rPr>
        <w:t xml:space="preserve">orporate </w:t>
      </w:r>
      <w:r>
        <w:rPr>
          <w:b/>
        </w:rPr>
        <w:t>A</w:t>
      </w:r>
      <w:r w:rsidRPr="00D04F51">
        <w:rPr>
          <w:b/>
        </w:rPr>
        <w:t>ccountability</w:t>
      </w:r>
      <w:r>
        <w:t xml:space="preserve"> – measures that address corporate responsibility on issues such as the environment, anti-corruption, consumer protection and community engagement.”</w:t>
      </w:r>
    </w:p>
  </w:footnote>
  <w:footnote w:id="30">
    <w:p w14:paraId="7CAE822A" w14:textId="0693BC01" w:rsidR="002D1DC2" w:rsidRDefault="002D1DC2">
      <w:pPr>
        <w:pStyle w:val="FootnoteText"/>
      </w:pPr>
      <w:r>
        <w:rPr>
          <w:rStyle w:val="FootnoteReference"/>
        </w:rPr>
        <w:footnoteRef/>
      </w:r>
      <w:r>
        <w:t xml:space="preserve"> see also item 2.2 on page 3 of the OGP National Action Plan Template and guidelines Template discussed below</w:t>
      </w:r>
    </w:p>
  </w:footnote>
  <w:footnote w:id="31">
    <w:p w14:paraId="49A5EEBA" w14:textId="322A1216" w:rsidR="002D1DC2" w:rsidRDefault="002D1DC2">
      <w:pPr>
        <w:pStyle w:val="FootnoteText"/>
      </w:pPr>
      <w:r>
        <w:rPr>
          <w:rStyle w:val="FootnoteReference"/>
        </w:rPr>
        <w:footnoteRef/>
      </w:r>
      <w:r>
        <w:t xml:space="preserve"> P18; we noted some differences between the two above statements of the four principles.  The discussion that follows, concerns the Articles’ statement.</w:t>
      </w:r>
    </w:p>
  </w:footnote>
  <w:footnote w:id="32">
    <w:p w14:paraId="6418FA73" w14:textId="33A339E9" w:rsidR="002D1DC2" w:rsidRDefault="002D1DC2">
      <w:pPr>
        <w:pStyle w:val="FootnoteText"/>
      </w:pPr>
      <w:r>
        <w:rPr>
          <w:rStyle w:val="FootnoteReference"/>
        </w:rPr>
        <w:footnoteRef/>
      </w:r>
      <w:r>
        <w:t xml:space="preserve"> Template page 3</w:t>
      </w:r>
    </w:p>
  </w:footnote>
  <w:footnote w:id="33">
    <w:p w14:paraId="0A6FC460" w14:textId="7296B8BA" w:rsidR="002D1DC2" w:rsidRDefault="002D1DC2">
      <w:pPr>
        <w:pStyle w:val="FootnoteText"/>
      </w:pPr>
      <w:r>
        <w:rPr>
          <w:rStyle w:val="FootnoteReference"/>
        </w:rPr>
        <w:footnoteRef/>
      </w:r>
      <w:r>
        <w:t xml:space="preserve"> "Improving Public Services – measures that address the full spectrum of citizen services including health, education, criminal justice, water, electricity, telecommunications, and any other relevant service areas by fostering public service improvement or private sector innovation" (source - Articles of Governance)</w:t>
      </w:r>
    </w:p>
  </w:footnote>
  <w:footnote w:id="34">
    <w:p w14:paraId="1343DE25" w14:textId="7AC062DF" w:rsidR="002D1DC2" w:rsidRDefault="002D1DC2">
      <w:pPr>
        <w:pStyle w:val="FootnoteText"/>
      </w:pPr>
      <w:r>
        <w:rPr>
          <w:rStyle w:val="FootnoteReference"/>
        </w:rPr>
        <w:footnoteRef/>
      </w:r>
      <w:r>
        <w:t xml:space="preserve"> " More Effectively Managing Public Resources – Measures that address budgets, procurement, natural resources, and foreign assistance" (source – op cit)</w:t>
      </w:r>
    </w:p>
  </w:footnote>
  <w:footnote w:id="35">
    <w:p w14:paraId="4E01B265" w14:textId="77777777" w:rsidR="002D1DC2" w:rsidRPr="00044B17" w:rsidRDefault="002D1DC2">
      <w:pPr>
        <w:pStyle w:val="FootnoteText"/>
        <w:rPr>
          <w:rFonts w:ascii="Helvetica" w:hAnsi="Helvetica"/>
          <w:color w:val="000000"/>
          <w:sz w:val="23"/>
        </w:rPr>
      </w:pPr>
      <w:r>
        <w:rPr>
          <w:rStyle w:val="FootnoteReference"/>
        </w:rPr>
        <w:footnoteRef/>
      </w:r>
      <w:r>
        <w:t xml:space="preserve"> Cameron and Obama speeches</w:t>
      </w:r>
    </w:p>
  </w:footnote>
  <w:footnote w:id="36">
    <w:p w14:paraId="69551785" w14:textId="156B9F56" w:rsidR="002D1DC2" w:rsidRDefault="002D1DC2">
      <w:pPr>
        <w:pStyle w:val="FootnoteText"/>
      </w:pPr>
      <w:r>
        <w:rPr>
          <w:rStyle w:val="FootnoteReference"/>
        </w:rPr>
        <w:footnoteRef/>
      </w:r>
      <w:r>
        <w:t xml:space="preserve"> See material fn 24</w:t>
      </w:r>
    </w:p>
  </w:footnote>
  <w:footnote w:id="37">
    <w:p w14:paraId="5A361B1D" w14:textId="6F966D75" w:rsidR="002D1DC2" w:rsidRDefault="002D1DC2">
      <w:pPr>
        <w:pStyle w:val="FootnoteText"/>
      </w:pPr>
      <w:r>
        <w:rPr>
          <w:rStyle w:val="FootnoteReference"/>
        </w:rPr>
        <w:footnoteRef/>
      </w:r>
      <w:r>
        <w:t xml:space="preserve"> </w:t>
      </w:r>
      <w:hyperlink r:id="rId23" w:history="1">
        <w:r w:rsidRPr="00AC7662">
          <w:rPr>
            <w:rStyle w:val="Hyperlink"/>
          </w:rPr>
          <w:t>http://ogpau.govspace.gov.au/background/</w:t>
        </w:r>
      </w:hyperlink>
      <w:r>
        <w:t xml:space="preserve"> </w:t>
      </w:r>
    </w:p>
  </w:footnote>
  <w:footnote w:id="38">
    <w:p w14:paraId="5972D53B" w14:textId="61F4E2B7" w:rsidR="002D1DC2" w:rsidRDefault="002D1DC2">
      <w:pPr>
        <w:pStyle w:val="FootnoteText"/>
      </w:pPr>
      <w:r>
        <w:rPr>
          <w:rStyle w:val="FootnoteReference"/>
        </w:rPr>
        <w:footnoteRef/>
      </w:r>
      <w:r>
        <w:t xml:space="preserve"> Draft: to be finalised.</w:t>
      </w:r>
    </w:p>
  </w:footnote>
  <w:footnote w:id="39">
    <w:p w14:paraId="69386F1D" w14:textId="7BBE6F4E" w:rsidR="002D1DC2" w:rsidRDefault="002D1DC2">
      <w:pPr>
        <w:pStyle w:val="FootnoteText"/>
      </w:pPr>
      <w:r>
        <w:rPr>
          <w:rStyle w:val="FootnoteReference"/>
        </w:rPr>
        <w:footnoteRef/>
      </w:r>
      <w:r>
        <w:t xml:space="preserve"> ACLEI website; Inquiry March-May 2014 submission 11 </w:t>
      </w:r>
      <w:r w:rsidRPr="00DE1DF6">
        <w:t>http://www.aph.gov.au/Parliamentary_Business/Committees/Joint/Australian_Commission_for_Law_Enforcement_Integrity/Jurisdiction_of_ACLEI/Submissions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557"/>
    <w:multiLevelType w:val="hybridMultilevel"/>
    <w:tmpl w:val="69601EFA"/>
    <w:lvl w:ilvl="0" w:tplc="6AAA8254">
      <w:start w:val="1"/>
      <w:numFmt w:val="lowerLetter"/>
      <w:lvlText w:val="(%1)"/>
      <w:lvlJc w:val="left"/>
      <w:pPr>
        <w:ind w:left="960" w:hanging="36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1" w15:restartNumberingAfterBreak="0">
    <w:nsid w:val="05DD2CE5"/>
    <w:multiLevelType w:val="hybridMultilevel"/>
    <w:tmpl w:val="2926FBE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072127FF"/>
    <w:multiLevelType w:val="hybridMultilevel"/>
    <w:tmpl w:val="2F345420"/>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3" w15:restartNumberingAfterBreak="0">
    <w:nsid w:val="07B4413D"/>
    <w:multiLevelType w:val="hybridMultilevel"/>
    <w:tmpl w:val="1166FCAE"/>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0C29361C"/>
    <w:multiLevelType w:val="hybridMultilevel"/>
    <w:tmpl w:val="5E86C7C8"/>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5" w15:restartNumberingAfterBreak="0">
    <w:nsid w:val="0D034D99"/>
    <w:multiLevelType w:val="hybridMultilevel"/>
    <w:tmpl w:val="CACEC868"/>
    <w:lvl w:ilvl="0" w:tplc="8AFC855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0F781E6B"/>
    <w:multiLevelType w:val="hybridMultilevel"/>
    <w:tmpl w:val="598CA89C"/>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7" w15:restartNumberingAfterBreak="0">
    <w:nsid w:val="130548C7"/>
    <w:multiLevelType w:val="hybridMultilevel"/>
    <w:tmpl w:val="5ADC2F4E"/>
    <w:lvl w:ilvl="0" w:tplc="0C090001">
      <w:start w:val="1"/>
      <w:numFmt w:val="bullet"/>
      <w:lvlText w:val=""/>
      <w:lvlJc w:val="left"/>
      <w:pPr>
        <w:ind w:left="1710" w:hanging="360"/>
      </w:pPr>
      <w:rPr>
        <w:rFonts w:ascii="Symbol" w:hAnsi="Symbol" w:hint="default"/>
      </w:rPr>
    </w:lvl>
    <w:lvl w:ilvl="1" w:tplc="0C090003" w:tentative="1">
      <w:start w:val="1"/>
      <w:numFmt w:val="bullet"/>
      <w:lvlText w:val="o"/>
      <w:lvlJc w:val="left"/>
      <w:pPr>
        <w:ind w:left="2430" w:hanging="360"/>
      </w:pPr>
      <w:rPr>
        <w:rFonts w:ascii="Courier New" w:hAnsi="Courier New" w:cs="Courier New" w:hint="default"/>
      </w:rPr>
    </w:lvl>
    <w:lvl w:ilvl="2" w:tplc="0C090005" w:tentative="1">
      <w:start w:val="1"/>
      <w:numFmt w:val="bullet"/>
      <w:lvlText w:val=""/>
      <w:lvlJc w:val="left"/>
      <w:pPr>
        <w:ind w:left="3150" w:hanging="360"/>
      </w:pPr>
      <w:rPr>
        <w:rFonts w:ascii="Wingdings" w:hAnsi="Wingdings" w:hint="default"/>
      </w:rPr>
    </w:lvl>
    <w:lvl w:ilvl="3" w:tplc="0C090001" w:tentative="1">
      <w:start w:val="1"/>
      <w:numFmt w:val="bullet"/>
      <w:lvlText w:val=""/>
      <w:lvlJc w:val="left"/>
      <w:pPr>
        <w:ind w:left="3870" w:hanging="360"/>
      </w:pPr>
      <w:rPr>
        <w:rFonts w:ascii="Symbol" w:hAnsi="Symbol" w:hint="default"/>
      </w:rPr>
    </w:lvl>
    <w:lvl w:ilvl="4" w:tplc="0C090003" w:tentative="1">
      <w:start w:val="1"/>
      <w:numFmt w:val="bullet"/>
      <w:lvlText w:val="o"/>
      <w:lvlJc w:val="left"/>
      <w:pPr>
        <w:ind w:left="4590" w:hanging="360"/>
      </w:pPr>
      <w:rPr>
        <w:rFonts w:ascii="Courier New" w:hAnsi="Courier New" w:cs="Courier New" w:hint="default"/>
      </w:rPr>
    </w:lvl>
    <w:lvl w:ilvl="5" w:tplc="0C090005" w:tentative="1">
      <w:start w:val="1"/>
      <w:numFmt w:val="bullet"/>
      <w:lvlText w:val=""/>
      <w:lvlJc w:val="left"/>
      <w:pPr>
        <w:ind w:left="5310" w:hanging="360"/>
      </w:pPr>
      <w:rPr>
        <w:rFonts w:ascii="Wingdings" w:hAnsi="Wingdings" w:hint="default"/>
      </w:rPr>
    </w:lvl>
    <w:lvl w:ilvl="6" w:tplc="0C090001" w:tentative="1">
      <w:start w:val="1"/>
      <w:numFmt w:val="bullet"/>
      <w:lvlText w:val=""/>
      <w:lvlJc w:val="left"/>
      <w:pPr>
        <w:ind w:left="6030" w:hanging="360"/>
      </w:pPr>
      <w:rPr>
        <w:rFonts w:ascii="Symbol" w:hAnsi="Symbol" w:hint="default"/>
      </w:rPr>
    </w:lvl>
    <w:lvl w:ilvl="7" w:tplc="0C090003" w:tentative="1">
      <w:start w:val="1"/>
      <w:numFmt w:val="bullet"/>
      <w:lvlText w:val="o"/>
      <w:lvlJc w:val="left"/>
      <w:pPr>
        <w:ind w:left="6750" w:hanging="360"/>
      </w:pPr>
      <w:rPr>
        <w:rFonts w:ascii="Courier New" w:hAnsi="Courier New" w:cs="Courier New" w:hint="default"/>
      </w:rPr>
    </w:lvl>
    <w:lvl w:ilvl="8" w:tplc="0C090005" w:tentative="1">
      <w:start w:val="1"/>
      <w:numFmt w:val="bullet"/>
      <w:lvlText w:val=""/>
      <w:lvlJc w:val="left"/>
      <w:pPr>
        <w:ind w:left="7470" w:hanging="360"/>
      </w:pPr>
      <w:rPr>
        <w:rFonts w:ascii="Wingdings" w:hAnsi="Wingdings" w:hint="default"/>
      </w:rPr>
    </w:lvl>
  </w:abstractNum>
  <w:abstractNum w:abstractNumId="8" w15:restartNumberingAfterBreak="0">
    <w:nsid w:val="131B1AD8"/>
    <w:multiLevelType w:val="hybridMultilevel"/>
    <w:tmpl w:val="2C00515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19CC4BE9"/>
    <w:multiLevelType w:val="hybridMultilevel"/>
    <w:tmpl w:val="68FE4A96"/>
    <w:lvl w:ilvl="0" w:tplc="9FE2336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19E8122D"/>
    <w:multiLevelType w:val="multilevel"/>
    <w:tmpl w:val="E1B0D1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01757"/>
    <w:multiLevelType w:val="hybridMultilevel"/>
    <w:tmpl w:val="6928A0CC"/>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274F3700"/>
    <w:multiLevelType w:val="hybridMultilevel"/>
    <w:tmpl w:val="89CAA57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27CE3126"/>
    <w:multiLevelType w:val="hybridMultilevel"/>
    <w:tmpl w:val="299C8A72"/>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4" w15:restartNumberingAfterBreak="0">
    <w:nsid w:val="29C703FD"/>
    <w:multiLevelType w:val="hybridMultilevel"/>
    <w:tmpl w:val="3AA4270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3B6A0411"/>
    <w:multiLevelType w:val="hybridMultilevel"/>
    <w:tmpl w:val="0E1EDEFE"/>
    <w:lvl w:ilvl="0" w:tplc="D140393C">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6" w15:restartNumberingAfterBreak="0">
    <w:nsid w:val="3E631573"/>
    <w:multiLevelType w:val="hybridMultilevel"/>
    <w:tmpl w:val="29667DCE"/>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7" w15:restartNumberingAfterBreak="0">
    <w:nsid w:val="40F94378"/>
    <w:multiLevelType w:val="multilevel"/>
    <w:tmpl w:val="224C1A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E56E8"/>
    <w:multiLevelType w:val="hybridMultilevel"/>
    <w:tmpl w:val="9C0865E6"/>
    <w:lvl w:ilvl="0" w:tplc="E36EAE92">
      <w:start w:val="1"/>
      <w:numFmt w:val="lowerRoman"/>
      <w:lvlText w:val="(%1)"/>
      <w:lvlJc w:val="left"/>
      <w:pPr>
        <w:ind w:left="1320" w:hanging="720"/>
      </w:pPr>
      <w:rPr>
        <w:rFonts w:hint="default"/>
        <w:b/>
        <w:i/>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19" w15:restartNumberingAfterBreak="0">
    <w:nsid w:val="49480BA7"/>
    <w:multiLevelType w:val="multilevel"/>
    <w:tmpl w:val="9112F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047D5"/>
    <w:multiLevelType w:val="hybridMultilevel"/>
    <w:tmpl w:val="69DA65C2"/>
    <w:lvl w:ilvl="0" w:tplc="44F6E98E">
      <w:start w:val="1"/>
      <w:numFmt w:val="lowerLetter"/>
      <w:lvlText w:val="(%1)"/>
      <w:lvlJc w:val="left"/>
      <w:pPr>
        <w:ind w:left="960" w:hanging="36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21" w15:restartNumberingAfterBreak="0">
    <w:nsid w:val="56955FD8"/>
    <w:multiLevelType w:val="multilevel"/>
    <w:tmpl w:val="5F141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E5572"/>
    <w:multiLevelType w:val="hybridMultilevel"/>
    <w:tmpl w:val="CE8C8E4E"/>
    <w:lvl w:ilvl="0" w:tplc="D570C284">
      <w:start w:val="1"/>
      <w:numFmt w:val="upperLetter"/>
      <w:lvlText w:val="(%1)"/>
      <w:lvlJc w:val="left"/>
      <w:pPr>
        <w:ind w:left="990" w:hanging="39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23" w15:restartNumberingAfterBreak="0">
    <w:nsid w:val="5F201747"/>
    <w:multiLevelType w:val="hybridMultilevel"/>
    <w:tmpl w:val="76DC68AA"/>
    <w:lvl w:ilvl="0" w:tplc="82C41016">
      <w:start w:val="1"/>
      <w:numFmt w:val="lowerLetter"/>
      <w:lvlText w:val="(%1)"/>
      <w:lvlJc w:val="left"/>
      <w:pPr>
        <w:ind w:left="960" w:hanging="360"/>
      </w:pPr>
      <w:rPr>
        <w:rFonts w:hint="default"/>
        <w:b/>
        <w:i/>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24" w15:restartNumberingAfterBreak="0">
    <w:nsid w:val="63451943"/>
    <w:multiLevelType w:val="hybridMultilevel"/>
    <w:tmpl w:val="32D22846"/>
    <w:lvl w:ilvl="0" w:tplc="B30A130C">
      <w:start w:val="1"/>
      <w:numFmt w:val="lowerLetter"/>
      <w:lvlText w:val="(%1)"/>
      <w:lvlJc w:val="left"/>
      <w:pPr>
        <w:ind w:left="960" w:hanging="36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25" w15:restartNumberingAfterBreak="0">
    <w:nsid w:val="70CC1F35"/>
    <w:multiLevelType w:val="hybridMultilevel"/>
    <w:tmpl w:val="DD92B210"/>
    <w:lvl w:ilvl="0" w:tplc="0C090001">
      <w:start w:val="1"/>
      <w:numFmt w:val="bullet"/>
      <w:lvlText w:val=""/>
      <w:lvlJc w:val="left"/>
      <w:pPr>
        <w:ind w:left="1710" w:hanging="360"/>
      </w:pPr>
      <w:rPr>
        <w:rFonts w:ascii="Symbol" w:hAnsi="Symbol" w:hint="default"/>
      </w:rPr>
    </w:lvl>
    <w:lvl w:ilvl="1" w:tplc="0C090003" w:tentative="1">
      <w:start w:val="1"/>
      <w:numFmt w:val="bullet"/>
      <w:lvlText w:val="o"/>
      <w:lvlJc w:val="left"/>
      <w:pPr>
        <w:ind w:left="2430" w:hanging="360"/>
      </w:pPr>
      <w:rPr>
        <w:rFonts w:ascii="Courier New" w:hAnsi="Courier New" w:cs="Courier New" w:hint="default"/>
      </w:rPr>
    </w:lvl>
    <w:lvl w:ilvl="2" w:tplc="0C090005" w:tentative="1">
      <w:start w:val="1"/>
      <w:numFmt w:val="bullet"/>
      <w:lvlText w:val=""/>
      <w:lvlJc w:val="left"/>
      <w:pPr>
        <w:ind w:left="3150" w:hanging="360"/>
      </w:pPr>
      <w:rPr>
        <w:rFonts w:ascii="Wingdings" w:hAnsi="Wingdings" w:hint="default"/>
      </w:rPr>
    </w:lvl>
    <w:lvl w:ilvl="3" w:tplc="0C090001" w:tentative="1">
      <w:start w:val="1"/>
      <w:numFmt w:val="bullet"/>
      <w:lvlText w:val=""/>
      <w:lvlJc w:val="left"/>
      <w:pPr>
        <w:ind w:left="3870" w:hanging="360"/>
      </w:pPr>
      <w:rPr>
        <w:rFonts w:ascii="Symbol" w:hAnsi="Symbol" w:hint="default"/>
      </w:rPr>
    </w:lvl>
    <w:lvl w:ilvl="4" w:tplc="0C090003" w:tentative="1">
      <w:start w:val="1"/>
      <w:numFmt w:val="bullet"/>
      <w:lvlText w:val="o"/>
      <w:lvlJc w:val="left"/>
      <w:pPr>
        <w:ind w:left="4590" w:hanging="360"/>
      </w:pPr>
      <w:rPr>
        <w:rFonts w:ascii="Courier New" w:hAnsi="Courier New" w:cs="Courier New" w:hint="default"/>
      </w:rPr>
    </w:lvl>
    <w:lvl w:ilvl="5" w:tplc="0C090005" w:tentative="1">
      <w:start w:val="1"/>
      <w:numFmt w:val="bullet"/>
      <w:lvlText w:val=""/>
      <w:lvlJc w:val="left"/>
      <w:pPr>
        <w:ind w:left="5310" w:hanging="360"/>
      </w:pPr>
      <w:rPr>
        <w:rFonts w:ascii="Wingdings" w:hAnsi="Wingdings" w:hint="default"/>
      </w:rPr>
    </w:lvl>
    <w:lvl w:ilvl="6" w:tplc="0C090001" w:tentative="1">
      <w:start w:val="1"/>
      <w:numFmt w:val="bullet"/>
      <w:lvlText w:val=""/>
      <w:lvlJc w:val="left"/>
      <w:pPr>
        <w:ind w:left="6030" w:hanging="360"/>
      </w:pPr>
      <w:rPr>
        <w:rFonts w:ascii="Symbol" w:hAnsi="Symbol" w:hint="default"/>
      </w:rPr>
    </w:lvl>
    <w:lvl w:ilvl="7" w:tplc="0C090003" w:tentative="1">
      <w:start w:val="1"/>
      <w:numFmt w:val="bullet"/>
      <w:lvlText w:val="o"/>
      <w:lvlJc w:val="left"/>
      <w:pPr>
        <w:ind w:left="6750" w:hanging="360"/>
      </w:pPr>
      <w:rPr>
        <w:rFonts w:ascii="Courier New" w:hAnsi="Courier New" w:cs="Courier New" w:hint="default"/>
      </w:rPr>
    </w:lvl>
    <w:lvl w:ilvl="8" w:tplc="0C090005" w:tentative="1">
      <w:start w:val="1"/>
      <w:numFmt w:val="bullet"/>
      <w:lvlText w:val=""/>
      <w:lvlJc w:val="left"/>
      <w:pPr>
        <w:ind w:left="7470" w:hanging="360"/>
      </w:pPr>
      <w:rPr>
        <w:rFonts w:ascii="Wingdings" w:hAnsi="Wingdings" w:hint="default"/>
      </w:rPr>
    </w:lvl>
  </w:abstractNum>
  <w:abstractNum w:abstractNumId="26" w15:restartNumberingAfterBreak="0">
    <w:nsid w:val="72574F2F"/>
    <w:multiLevelType w:val="multilevel"/>
    <w:tmpl w:val="F6E69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24A86"/>
    <w:multiLevelType w:val="multilevel"/>
    <w:tmpl w:val="8B4A01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17"/>
  </w:num>
  <w:num w:numId="4">
    <w:abstractNumId w:val="21"/>
  </w:num>
  <w:num w:numId="5">
    <w:abstractNumId w:val="16"/>
  </w:num>
  <w:num w:numId="6">
    <w:abstractNumId w:val="13"/>
  </w:num>
  <w:num w:numId="7">
    <w:abstractNumId w:val="1"/>
  </w:num>
  <w:num w:numId="8">
    <w:abstractNumId w:val="26"/>
  </w:num>
  <w:num w:numId="9">
    <w:abstractNumId w:val="19"/>
  </w:num>
  <w:num w:numId="10">
    <w:abstractNumId w:val="22"/>
  </w:num>
  <w:num w:numId="11">
    <w:abstractNumId w:val="25"/>
  </w:num>
  <w:num w:numId="12">
    <w:abstractNumId w:val="7"/>
  </w:num>
  <w:num w:numId="13">
    <w:abstractNumId w:val="3"/>
  </w:num>
  <w:num w:numId="14">
    <w:abstractNumId w:val="4"/>
  </w:num>
  <w:num w:numId="15">
    <w:abstractNumId w:val="11"/>
  </w:num>
  <w:num w:numId="16">
    <w:abstractNumId w:val="2"/>
  </w:num>
  <w:num w:numId="17">
    <w:abstractNumId w:val="8"/>
  </w:num>
  <w:num w:numId="18">
    <w:abstractNumId w:val="20"/>
  </w:num>
  <w:num w:numId="19">
    <w:abstractNumId w:val="24"/>
  </w:num>
  <w:num w:numId="20">
    <w:abstractNumId w:val="9"/>
  </w:num>
  <w:num w:numId="21">
    <w:abstractNumId w:val="14"/>
  </w:num>
  <w:num w:numId="22">
    <w:abstractNumId w:val="5"/>
  </w:num>
  <w:num w:numId="23">
    <w:abstractNumId w:val="12"/>
  </w:num>
  <w:num w:numId="24">
    <w:abstractNumId w:val="0"/>
  </w:num>
  <w:num w:numId="25">
    <w:abstractNumId w:val="18"/>
  </w:num>
  <w:num w:numId="26">
    <w:abstractNumId w:val="23"/>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51C4891-FD2B-4250-8764-E505EA912B8D}"/>
    <w:docVar w:name="dgnword-eventsink" w:val="431157448"/>
  </w:docVars>
  <w:rsids>
    <w:rsidRoot w:val="00FB5E70"/>
    <w:rsid w:val="00001B78"/>
    <w:rsid w:val="0000790A"/>
    <w:rsid w:val="00012A0F"/>
    <w:rsid w:val="00022689"/>
    <w:rsid w:val="00026624"/>
    <w:rsid w:val="00030411"/>
    <w:rsid w:val="000331AE"/>
    <w:rsid w:val="00036418"/>
    <w:rsid w:val="00043444"/>
    <w:rsid w:val="00043954"/>
    <w:rsid w:val="000449A9"/>
    <w:rsid w:val="00044B17"/>
    <w:rsid w:val="00053DEE"/>
    <w:rsid w:val="00063BDB"/>
    <w:rsid w:val="00067274"/>
    <w:rsid w:val="000817B6"/>
    <w:rsid w:val="000A0704"/>
    <w:rsid w:val="000A4C2B"/>
    <w:rsid w:val="000A53CF"/>
    <w:rsid w:val="000B048F"/>
    <w:rsid w:val="000B06F8"/>
    <w:rsid w:val="000B68A6"/>
    <w:rsid w:val="000C509A"/>
    <w:rsid w:val="000C7E33"/>
    <w:rsid w:val="000D3792"/>
    <w:rsid w:val="000F001C"/>
    <w:rsid w:val="000F2331"/>
    <w:rsid w:val="000F25FD"/>
    <w:rsid w:val="000F2DAE"/>
    <w:rsid w:val="00102C82"/>
    <w:rsid w:val="00112A2B"/>
    <w:rsid w:val="001149E8"/>
    <w:rsid w:val="00115D14"/>
    <w:rsid w:val="001334F7"/>
    <w:rsid w:val="001428CD"/>
    <w:rsid w:val="00145A63"/>
    <w:rsid w:val="00146ECE"/>
    <w:rsid w:val="00154D58"/>
    <w:rsid w:val="001560E8"/>
    <w:rsid w:val="00191E21"/>
    <w:rsid w:val="00197465"/>
    <w:rsid w:val="001A19B0"/>
    <w:rsid w:val="001B18AA"/>
    <w:rsid w:val="001C760F"/>
    <w:rsid w:val="001D07BD"/>
    <w:rsid w:val="001E76B8"/>
    <w:rsid w:val="001F1333"/>
    <w:rsid w:val="002012C7"/>
    <w:rsid w:val="00202F42"/>
    <w:rsid w:val="00210B55"/>
    <w:rsid w:val="00217474"/>
    <w:rsid w:val="00217C3A"/>
    <w:rsid w:val="00220851"/>
    <w:rsid w:val="002419B7"/>
    <w:rsid w:val="002506F2"/>
    <w:rsid w:val="00264991"/>
    <w:rsid w:val="00264F27"/>
    <w:rsid w:val="00267300"/>
    <w:rsid w:val="00271E3E"/>
    <w:rsid w:val="00275A87"/>
    <w:rsid w:val="00281D2A"/>
    <w:rsid w:val="002954FF"/>
    <w:rsid w:val="002A04A3"/>
    <w:rsid w:val="002A3308"/>
    <w:rsid w:val="002B5EFD"/>
    <w:rsid w:val="002C3110"/>
    <w:rsid w:val="002C3C63"/>
    <w:rsid w:val="002D08D9"/>
    <w:rsid w:val="002D1DC2"/>
    <w:rsid w:val="002E3DE5"/>
    <w:rsid w:val="002E766E"/>
    <w:rsid w:val="00301674"/>
    <w:rsid w:val="0031466B"/>
    <w:rsid w:val="0033709E"/>
    <w:rsid w:val="00345872"/>
    <w:rsid w:val="00345BA0"/>
    <w:rsid w:val="003516C0"/>
    <w:rsid w:val="00365FEA"/>
    <w:rsid w:val="00372592"/>
    <w:rsid w:val="003735D9"/>
    <w:rsid w:val="003903E6"/>
    <w:rsid w:val="00394857"/>
    <w:rsid w:val="0039555F"/>
    <w:rsid w:val="003A395B"/>
    <w:rsid w:val="003A57DD"/>
    <w:rsid w:val="003A7F8B"/>
    <w:rsid w:val="003C1CAD"/>
    <w:rsid w:val="003C7169"/>
    <w:rsid w:val="003D5208"/>
    <w:rsid w:val="003E6678"/>
    <w:rsid w:val="003F2C08"/>
    <w:rsid w:val="003F5EA7"/>
    <w:rsid w:val="003F7EFD"/>
    <w:rsid w:val="00403217"/>
    <w:rsid w:val="00403E10"/>
    <w:rsid w:val="00407DFA"/>
    <w:rsid w:val="00414A61"/>
    <w:rsid w:val="004352C9"/>
    <w:rsid w:val="00450B5A"/>
    <w:rsid w:val="004562AB"/>
    <w:rsid w:val="00472B4A"/>
    <w:rsid w:val="00472D1C"/>
    <w:rsid w:val="0049168E"/>
    <w:rsid w:val="00493075"/>
    <w:rsid w:val="004A12B5"/>
    <w:rsid w:val="004A2578"/>
    <w:rsid w:val="004A60B7"/>
    <w:rsid w:val="004B303D"/>
    <w:rsid w:val="004E370A"/>
    <w:rsid w:val="005027F3"/>
    <w:rsid w:val="005063AC"/>
    <w:rsid w:val="0051287D"/>
    <w:rsid w:val="00513E81"/>
    <w:rsid w:val="00522153"/>
    <w:rsid w:val="00524F8A"/>
    <w:rsid w:val="005257D7"/>
    <w:rsid w:val="005471B6"/>
    <w:rsid w:val="00552E71"/>
    <w:rsid w:val="0058773F"/>
    <w:rsid w:val="00591AAC"/>
    <w:rsid w:val="005A0241"/>
    <w:rsid w:val="005A1F73"/>
    <w:rsid w:val="005A33FA"/>
    <w:rsid w:val="005B5878"/>
    <w:rsid w:val="005B798F"/>
    <w:rsid w:val="005C4EF9"/>
    <w:rsid w:val="005C7F25"/>
    <w:rsid w:val="005D57AE"/>
    <w:rsid w:val="005D5A4A"/>
    <w:rsid w:val="005E3385"/>
    <w:rsid w:val="005E4B18"/>
    <w:rsid w:val="005E5FEF"/>
    <w:rsid w:val="00602437"/>
    <w:rsid w:val="006045DA"/>
    <w:rsid w:val="00620EB2"/>
    <w:rsid w:val="00621FEE"/>
    <w:rsid w:val="00624CAF"/>
    <w:rsid w:val="0063547F"/>
    <w:rsid w:val="00635658"/>
    <w:rsid w:val="00636726"/>
    <w:rsid w:val="00647EF8"/>
    <w:rsid w:val="00651B6F"/>
    <w:rsid w:val="00653EFC"/>
    <w:rsid w:val="00655DBC"/>
    <w:rsid w:val="00656270"/>
    <w:rsid w:val="006607A1"/>
    <w:rsid w:val="00666D50"/>
    <w:rsid w:val="006714E7"/>
    <w:rsid w:val="0067268D"/>
    <w:rsid w:val="006808B9"/>
    <w:rsid w:val="006870AF"/>
    <w:rsid w:val="00696258"/>
    <w:rsid w:val="006C2312"/>
    <w:rsid w:val="006C4379"/>
    <w:rsid w:val="006E65DF"/>
    <w:rsid w:val="006F7B4D"/>
    <w:rsid w:val="00704AFB"/>
    <w:rsid w:val="00707172"/>
    <w:rsid w:val="00714417"/>
    <w:rsid w:val="00721C96"/>
    <w:rsid w:val="00726B4F"/>
    <w:rsid w:val="00727A7B"/>
    <w:rsid w:val="0074687F"/>
    <w:rsid w:val="007513CD"/>
    <w:rsid w:val="00765B11"/>
    <w:rsid w:val="00781780"/>
    <w:rsid w:val="00782709"/>
    <w:rsid w:val="007930FC"/>
    <w:rsid w:val="007958D6"/>
    <w:rsid w:val="007960DC"/>
    <w:rsid w:val="007A57CB"/>
    <w:rsid w:val="007A5CDC"/>
    <w:rsid w:val="007A75FB"/>
    <w:rsid w:val="007B2BF1"/>
    <w:rsid w:val="007B6E7B"/>
    <w:rsid w:val="007D1D1E"/>
    <w:rsid w:val="007F61F8"/>
    <w:rsid w:val="00814FA7"/>
    <w:rsid w:val="008224E8"/>
    <w:rsid w:val="0082529C"/>
    <w:rsid w:val="0082767B"/>
    <w:rsid w:val="00830693"/>
    <w:rsid w:val="008404A0"/>
    <w:rsid w:val="00852C61"/>
    <w:rsid w:val="0085567D"/>
    <w:rsid w:val="0086685A"/>
    <w:rsid w:val="0087024D"/>
    <w:rsid w:val="00887472"/>
    <w:rsid w:val="00891EC9"/>
    <w:rsid w:val="00892086"/>
    <w:rsid w:val="008A5FEA"/>
    <w:rsid w:val="008A69D1"/>
    <w:rsid w:val="008B0541"/>
    <w:rsid w:val="008B1D73"/>
    <w:rsid w:val="008B1E83"/>
    <w:rsid w:val="008B6371"/>
    <w:rsid w:val="008C67C0"/>
    <w:rsid w:val="008D08B3"/>
    <w:rsid w:val="008D17A9"/>
    <w:rsid w:val="008D3BF0"/>
    <w:rsid w:val="008E30E9"/>
    <w:rsid w:val="008E6204"/>
    <w:rsid w:val="00933653"/>
    <w:rsid w:val="00934748"/>
    <w:rsid w:val="00935C2D"/>
    <w:rsid w:val="009570FD"/>
    <w:rsid w:val="00967334"/>
    <w:rsid w:val="00972BE7"/>
    <w:rsid w:val="009818B3"/>
    <w:rsid w:val="009932EF"/>
    <w:rsid w:val="00996686"/>
    <w:rsid w:val="009B0DFA"/>
    <w:rsid w:val="009D721D"/>
    <w:rsid w:val="009F0677"/>
    <w:rsid w:val="00A07E45"/>
    <w:rsid w:val="00A12EE7"/>
    <w:rsid w:val="00A17E9A"/>
    <w:rsid w:val="00A43106"/>
    <w:rsid w:val="00A571F8"/>
    <w:rsid w:val="00A601F6"/>
    <w:rsid w:val="00A63C63"/>
    <w:rsid w:val="00A73A1C"/>
    <w:rsid w:val="00A7410B"/>
    <w:rsid w:val="00A741DA"/>
    <w:rsid w:val="00A75266"/>
    <w:rsid w:val="00A75894"/>
    <w:rsid w:val="00A769D6"/>
    <w:rsid w:val="00A93E9A"/>
    <w:rsid w:val="00A9629C"/>
    <w:rsid w:val="00AA2C87"/>
    <w:rsid w:val="00AA6566"/>
    <w:rsid w:val="00AD57ED"/>
    <w:rsid w:val="00AF5754"/>
    <w:rsid w:val="00B00388"/>
    <w:rsid w:val="00B04949"/>
    <w:rsid w:val="00B066FB"/>
    <w:rsid w:val="00B06A02"/>
    <w:rsid w:val="00B21188"/>
    <w:rsid w:val="00B305CE"/>
    <w:rsid w:val="00B35E3A"/>
    <w:rsid w:val="00B37730"/>
    <w:rsid w:val="00B41C8D"/>
    <w:rsid w:val="00B52506"/>
    <w:rsid w:val="00B55392"/>
    <w:rsid w:val="00B63D8F"/>
    <w:rsid w:val="00B64599"/>
    <w:rsid w:val="00B6676E"/>
    <w:rsid w:val="00B82EF7"/>
    <w:rsid w:val="00B9400C"/>
    <w:rsid w:val="00B95DB8"/>
    <w:rsid w:val="00BD4F73"/>
    <w:rsid w:val="00BE3ED8"/>
    <w:rsid w:val="00BF6B38"/>
    <w:rsid w:val="00C21353"/>
    <w:rsid w:val="00C33A66"/>
    <w:rsid w:val="00C46004"/>
    <w:rsid w:val="00C53652"/>
    <w:rsid w:val="00C55C35"/>
    <w:rsid w:val="00C56728"/>
    <w:rsid w:val="00C67946"/>
    <w:rsid w:val="00C959E1"/>
    <w:rsid w:val="00CA564D"/>
    <w:rsid w:val="00CA597F"/>
    <w:rsid w:val="00CC5FC4"/>
    <w:rsid w:val="00CD63EC"/>
    <w:rsid w:val="00CF76CA"/>
    <w:rsid w:val="00D04F51"/>
    <w:rsid w:val="00D06250"/>
    <w:rsid w:val="00D26DC4"/>
    <w:rsid w:val="00D30307"/>
    <w:rsid w:val="00D31B23"/>
    <w:rsid w:val="00D3210C"/>
    <w:rsid w:val="00D35347"/>
    <w:rsid w:val="00D37E77"/>
    <w:rsid w:val="00D41919"/>
    <w:rsid w:val="00D4387E"/>
    <w:rsid w:val="00D4481F"/>
    <w:rsid w:val="00D60F52"/>
    <w:rsid w:val="00D6341B"/>
    <w:rsid w:val="00D66A62"/>
    <w:rsid w:val="00D81A26"/>
    <w:rsid w:val="00D81F15"/>
    <w:rsid w:val="00D96F9B"/>
    <w:rsid w:val="00DA2A85"/>
    <w:rsid w:val="00DB70B6"/>
    <w:rsid w:val="00DB7703"/>
    <w:rsid w:val="00DC1DA0"/>
    <w:rsid w:val="00DC24C1"/>
    <w:rsid w:val="00DC50B1"/>
    <w:rsid w:val="00DE1DF6"/>
    <w:rsid w:val="00DE7CFF"/>
    <w:rsid w:val="00DF0DCC"/>
    <w:rsid w:val="00E00207"/>
    <w:rsid w:val="00E00CAE"/>
    <w:rsid w:val="00E04841"/>
    <w:rsid w:val="00E07E6E"/>
    <w:rsid w:val="00E276FD"/>
    <w:rsid w:val="00E435AD"/>
    <w:rsid w:val="00E442DE"/>
    <w:rsid w:val="00E542FD"/>
    <w:rsid w:val="00E56A05"/>
    <w:rsid w:val="00E642FE"/>
    <w:rsid w:val="00E64C84"/>
    <w:rsid w:val="00E65622"/>
    <w:rsid w:val="00E7586A"/>
    <w:rsid w:val="00E764BC"/>
    <w:rsid w:val="00E92A4B"/>
    <w:rsid w:val="00EB6472"/>
    <w:rsid w:val="00EB6D63"/>
    <w:rsid w:val="00EC6585"/>
    <w:rsid w:val="00ED2436"/>
    <w:rsid w:val="00ED38F5"/>
    <w:rsid w:val="00EE3CC4"/>
    <w:rsid w:val="00EF2F2E"/>
    <w:rsid w:val="00F04478"/>
    <w:rsid w:val="00F04A88"/>
    <w:rsid w:val="00F26415"/>
    <w:rsid w:val="00F36F32"/>
    <w:rsid w:val="00F44FE7"/>
    <w:rsid w:val="00F4629E"/>
    <w:rsid w:val="00F50938"/>
    <w:rsid w:val="00F636DD"/>
    <w:rsid w:val="00F75FC4"/>
    <w:rsid w:val="00FA0964"/>
    <w:rsid w:val="00FA0C60"/>
    <w:rsid w:val="00FA5E03"/>
    <w:rsid w:val="00FB2C55"/>
    <w:rsid w:val="00FB5E70"/>
    <w:rsid w:val="00FE0BD8"/>
    <w:rsid w:val="00FE3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4121E"/>
  <w15:chartTrackingRefBased/>
  <w15:docId w15:val="{2A9B665D-C097-47AE-A8FC-6142A8DF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B5E70"/>
    <w:pPr>
      <w:spacing w:before="100" w:beforeAutospacing="1" w:after="225" w:line="240" w:lineRule="auto"/>
      <w:outlineLvl w:val="1"/>
    </w:pPr>
    <w:rPr>
      <w:rFonts w:ascii="Droid Serif" w:eastAsia="Times New Roman" w:hAnsi="Droid Serif" w:cs="Times New Roman"/>
      <w:color w:val="494949"/>
      <w:sz w:val="38"/>
      <w:szCs w:val="38"/>
      <w:lang w:eastAsia="en-AU"/>
    </w:rPr>
  </w:style>
  <w:style w:type="paragraph" w:styleId="Heading3">
    <w:name w:val="heading 3"/>
    <w:basedOn w:val="Normal"/>
    <w:next w:val="Normal"/>
    <w:link w:val="Heading3Char"/>
    <w:uiPriority w:val="9"/>
    <w:semiHidden/>
    <w:unhideWhenUsed/>
    <w:qFormat/>
    <w:rsid w:val="005E5F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E70"/>
    <w:rPr>
      <w:rFonts w:ascii="Droid Serif" w:eastAsia="Times New Roman" w:hAnsi="Droid Serif" w:cs="Times New Roman"/>
      <w:color w:val="494949"/>
      <w:sz w:val="38"/>
      <w:szCs w:val="38"/>
      <w:lang w:eastAsia="en-AU"/>
    </w:rPr>
  </w:style>
  <w:style w:type="character" w:styleId="Hyperlink">
    <w:name w:val="Hyperlink"/>
    <w:basedOn w:val="DefaultParagraphFont"/>
    <w:uiPriority w:val="99"/>
    <w:unhideWhenUsed/>
    <w:rsid w:val="00FB5E70"/>
    <w:rPr>
      <w:strike w:val="0"/>
      <w:dstrike w:val="0"/>
      <w:color w:val="EF7F2C"/>
      <w:u w:val="none"/>
      <w:effect w:val="none"/>
    </w:rPr>
  </w:style>
  <w:style w:type="paragraph" w:styleId="FootnoteText">
    <w:name w:val="footnote text"/>
    <w:basedOn w:val="Normal"/>
    <w:link w:val="FootnoteTextChar"/>
    <w:uiPriority w:val="99"/>
    <w:unhideWhenUsed/>
    <w:rsid w:val="00FB5E70"/>
    <w:pPr>
      <w:spacing w:after="0" w:line="240" w:lineRule="auto"/>
    </w:pPr>
    <w:rPr>
      <w:sz w:val="20"/>
      <w:szCs w:val="20"/>
    </w:rPr>
  </w:style>
  <w:style w:type="character" w:customStyle="1" w:styleId="FootnoteTextChar">
    <w:name w:val="Footnote Text Char"/>
    <w:basedOn w:val="DefaultParagraphFont"/>
    <w:link w:val="FootnoteText"/>
    <w:uiPriority w:val="99"/>
    <w:rsid w:val="00FB5E70"/>
    <w:rPr>
      <w:sz w:val="20"/>
      <w:szCs w:val="20"/>
    </w:rPr>
  </w:style>
  <w:style w:type="character" w:styleId="FootnoteReference">
    <w:name w:val="footnote reference"/>
    <w:basedOn w:val="DefaultParagraphFont"/>
    <w:uiPriority w:val="99"/>
    <w:semiHidden/>
    <w:unhideWhenUsed/>
    <w:rsid w:val="00FB5E70"/>
    <w:rPr>
      <w:vertAlign w:val="superscript"/>
    </w:rPr>
  </w:style>
  <w:style w:type="character" w:styleId="FollowedHyperlink">
    <w:name w:val="FollowedHyperlink"/>
    <w:basedOn w:val="DefaultParagraphFont"/>
    <w:uiPriority w:val="99"/>
    <w:semiHidden/>
    <w:unhideWhenUsed/>
    <w:rsid w:val="00FB5E70"/>
    <w:rPr>
      <w:color w:val="954F72" w:themeColor="followedHyperlink"/>
      <w:u w:val="single"/>
    </w:rPr>
  </w:style>
  <w:style w:type="character" w:styleId="Emphasis">
    <w:name w:val="Emphasis"/>
    <w:basedOn w:val="DefaultParagraphFont"/>
    <w:uiPriority w:val="20"/>
    <w:qFormat/>
    <w:rsid w:val="005D57AE"/>
    <w:rPr>
      <w:i/>
      <w:iCs/>
    </w:rPr>
  </w:style>
  <w:style w:type="character" w:styleId="Strong">
    <w:name w:val="Strong"/>
    <w:basedOn w:val="DefaultParagraphFont"/>
    <w:uiPriority w:val="22"/>
    <w:qFormat/>
    <w:rsid w:val="005D57AE"/>
    <w:rPr>
      <w:b/>
      <w:bCs/>
    </w:rPr>
  </w:style>
  <w:style w:type="paragraph" w:styleId="NormalWeb">
    <w:name w:val="Normal (Web)"/>
    <w:basedOn w:val="Normal"/>
    <w:uiPriority w:val="99"/>
    <w:unhideWhenUsed/>
    <w:rsid w:val="005D57AE"/>
    <w:pPr>
      <w:spacing w:before="100" w:beforeAutospacing="1" w:after="390"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5E5FE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5FEF"/>
    <w:rPr>
      <w:rFonts w:asciiTheme="majorHAnsi" w:eastAsiaTheme="majorEastAsia" w:hAnsiTheme="majorHAnsi" w:cstheme="majorBidi"/>
      <w:color w:val="1F4D78" w:themeColor="accent1" w:themeShade="7F"/>
      <w:sz w:val="24"/>
      <w:szCs w:val="24"/>
    </w:rPr>
  </w:style>
  <w:style w:type="paragraph" w:customStyle="1" w:styleId="comment-notes1">
    <w:name w:val="comment-notes1"/>
    <w:basedOn w:val="Normal"/>
    <w:rsid w:val="005E5FEF"/>
    <w:pPr>
      <w:spacing w:before="150" w:after="150" w:line="240" w:lineRule="auto"/>
    </w:pPr>
    <w:rPr>
      <w:rFonts w:ascii="Times New Roman" w:eastAsia="Times New Roman" w:hAnsi="Times New Roman" w:cs="Times New Roman"/>
      <w:sz w:val="20"/>
      <w:szCs w:val="20"/>
      <w:lang w:eastAsia="en-AU"/>
    </w:rPr>
  </w:style>
  <w:style w:type="paragraph" w:customStyle="1" w:styleId="toctitle1">
    <w:name w:val="toc_title1"/>
    <w:basedOn w:val="Normal"/>
    <w:rsid w:val="005E5FEF"/>
    <w:pPr>
      <w:spacing w:after="0" w:line="240" w:lineRule="auto"/>
      <w:jc w:val="center"/>
    </w:pPr>
    <w:rPr>
      <w:rFonts w:ascii="Times New Roman" w:eastAsia="Times New Roman" w:hAnsi="Times New Roman" w:cs="Times New Roman"/>
      <w:b/>
      <w:bCs/>
      <w:sz w:val="24"/>
      <w:szCs w:val="24"/>
      <w:lang w:eastAsia="en-AU"/>
    </w:rPr>
  </w:style>
  <w:style w:type="character" w:customStyle="1" w:styleId="toctoggle1">
    <w:name w:val="toc_toggle1"/>
    <w:basedOn w:val="DefaultParagraphFont"/>
    <w:rsid w:val="005E5FEF"/>
    <w:rPr>
      <w:b w:val="0"/>
      <w:bCs w:val="0"/>
      <w:sz w:val="22"/>
      <w:szCs w:val="22"/>
    </w:rPr>
  </w:style>
  <w:style w:type="character" w:customStyle="1" w:styleId="tocnumber">
    <w:name w:val="toc_number"/>
    <w:basedOn w:val="DefaultParagraphFont"/>
    <w:rsid w:val="005E5FEF"/>
  </w:style>
  <w:style w:type="character" w:customStyle="1" w:styleId="fn3">
    <w:name w:val="fn3"/>
    <w:basedOn w:val="DefaultParagraphFont"/>
    <w:rsid w:val="005E5FEF"/>
  </w:style>
  <w:style w:type="character" w:customStyle="1" w:styleId="says">
    <w:name w:val="says"/>
    <w:basedOn w:val="DefaultParagraphFont"/>
    <w:rsid w:val="005E5FEF"/>
  </w:style>
  <w:style w:type="paragraph" w:styleId="z-TopofForm">
    <w:name w:val="HTML Top of Form"/>
    <w:basedOn w:val="Normal"/>
    <w:next w:val="Normal"/>
    <w:link w:val="z-TopofFormChar"/>
    <w:hidden/>
    <w:uiPriority w:val="99"/>
    <w:semiHidden/>
    <w:unhideWhenUsed/>
    <w:rsid w:val="005E5FEF"/>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5E5FEF"/>
    <w:rPr>
      <w:rFonts w:ascii="Arial" w:eastAsia="Times New Roman" w:hAnsi="Arial" w:cs="Arial"/>
      <w:vanish/>
      <w:sz w:val="16"/>
      <w:szCs w:val="16"/>
      <w:lang w:eastAsia="en-AU"/>
    </w:rPr>
  </w:style>
  <w:style w:type="character" w:customStyle="1" w:styleId="required3">
    <w:name w:val="required3"/>
    <w:basedOn w:val="DefaultParagraphFont"/>
    <w:rsid w:val="005E5FEF"/>
  </w:style>
  <w:style w:type="character" w:customStyle="1" w:styleId="required4">
    <w:name w:val="required4"/>
    <w:basedOn w:val="DefaultParagraphFont"/>
    <w:rsid w:val="005E5FEF"/>
    <w:rPr>
      <w:b/>
      <w:bCs/>
      <w:color w:val="BD3500"/>
      <w:sz w:val="33"/>
      <w:szCs w:val="33"/>
    </w:rPr>
  </w:style>
  <w:style w:type="paragraph" w:styleId="z-BottomofForm">
    <w:name w:val="HTML Bottom of Form"/>
    <w:basedOn w:val="Normal"/>
    <w:next w:val="Normal"/>
    <w:link w:val="z-BottomofFormChar"/>
    <w:hidden/>
    <w:uiPriority w:val="99"/>
    <w:semiHidden/>
    <w:unhideWhenUsed/>
    <w:rsid w:val="005E5FEF"/>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5E5FEF"/>
    <w:rPr>
      <w:rFonts w:ascii="Arial" w:eastAsia="Times New Roman" w:hAnsi="Arial" w:cs="Arial"/>
      <w:vanish/>
      <w:sz w:val="16"/>
      <w:szCs w:val="16"/>
      <w:lang w:eastAsia="en-AU"/>
    </w:rPr>
  </w:style>
  <w:style w:type="paragraph" w:styleId="ListParagraph">
    <w:name w:val="List Paragraph"/>
    <w:basedOn w:val="Normal"/>
    <w:uiPriority w:val="34"/>
    <w:qFormat/>
    <w:rsid w:val="006045DA"/>
    <w:pPr>
      <w:ind w:left="720"/>
      <w:contextualSpacing/>
    </w:pPr>
  </w:style>
  <w:style w:type="character" w:styleId="CommentReference">
    <w:name w:val="annotation reference"/>
    <w:basedOn w:val="DefaultParagraphFont"/>
    <w:uiPriority w:val="99"/>
    <w:semiHidden/>
    <w:unhideWhenUsed/>
    <w:rsid w:val="00CA564D"/>
    <w:rPr>
      <w:sz w:val="16"/>
      <w:szCs w:val="16"/>
    </w:rPr>
  </w:style>
  <w:style w:type="paragraph" w:styleId="CommentText">
    <w:name w:val="annotation text"/>
    <w:basedOn w:val="Normal"/>
    <w:link w:val="CommentTextChar"/>
    <w:uiPriority w:val="99"/>
    <w:semiHidden/>
    <w:unhideWhenUsed/>
    <w:rsid w:val="00CA564D"/>
    <w:pPr>
      <w:spacing w:line="240" w:lineRule="auto"/>
    </w:pPr>
    <w:rPr>
      <w:sz w:val="20"/>
      <w:szCs w:val="20"/>
    </w:rPr>
  </w:style>
  <w:style w:type="character" w:customStyle="1" w:styleId="CommentTextChar">
    <w:name w:val="Comment Text Char"/>
    <w:basedOn w:val="DefaultParagraphFont"/>
    <w:link w:val="CommentText"/>
    <w:uiPriority w:val="99"/>
    <w:semiHidden/>
    <w:rsid w:val="00CA564D"/>
    <w:rPr>
      <w:sz w:val="20"/>
      <w:szCs w:val="20"/>
    </w:rPr>
  </w:style>
  <w:style w:type="paragraph" w:styleId="CommentSubject">
    <w:name w:val="annotation subject"/>
    <w:basedOn w:val="CommentText"/>
    <w:next w:val="CommentText"/>
    <w:link w:val="CommentSubjectChar"/>
    <w:uiPriority w:val="99"/>
    <w:semiHidden/>
    <w:unhideWhenUsed/>
    <w:rsid w:val="00CA564D"/>
    <w:rPr>
      <w:b/>
      <w:bCs/>
    </w:rPr>
  </w:style>
  <w:style w:type="character" w:customStyle="1" w:styleId="CommentSubjectChar">
    <w:name w:val="Comment Subject Char"/>
    <w:basedOn w:val="CommentTextChar"/>
    <w:link w:val="CommentSubject"/>
    <w:uiPriority w:val="99"/>
    <w:semiHidden/>
    <w:rsid w:val="00CA564D"/>
    <w:rPr>
      <w:b/>
      <w:bCs/>
      <w:sz w:val="20"/>
      <w:szCs w:val="20"/>
    </w:rPr>
  </w:style>
  <w:style w:type="paragraph" w:styleId="BalloonText">
    <w:name w:val="Balloon Text"/>
    <w:basedOn w:val="Normal"/>
    <w:link w:val="BalloonTextChar"/>
    <w:uiPriority w:val="99"/>
    <w:semiHidden/>
    <w:unhideWhenUsed/>
    <w:rsid w:val="00CA5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64D"/>
    <w:rPr>
      <w:rFonts w:ascii="Segoe UI" w:hAnsi="Segoe UI" w:cs="Segoe UI"/>
      <w:sz w:val="18"/>
      <w:szCs w:val="18"/>
    </w:rPr>
  </w:style>
  <w:style w:type="table" w:styleId="TableGrid">
    <w:name w:val="Table Grid"/>
    <w:basedOn w:val="TableNormal"/>
    <w:uiPriority w:val="39"/>
    <w:rsid w:val="008306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7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E9A"/>
  </w:style>
  <w:style w:type="paragraph" w:styleId="Footer">
    <w:name w:val="footer"/>
    <w:basedOn w:val="Normal"/>
    <w:link w:val="FooterChar"/>
    <w:uiPriority w:val="99"/>
    <w:unhideWhenUsed/>
    <w:rsid w:val="00A17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E9A"/>
  </w:style>
  <w:style w:type="character" w:customStyle="1" w:styleId="apple-tab-span">
    <w:name w:val="apple-tab-span"/>
    <w:basedOn w:val="DefaultParagraphFont"/>
    <w:rsid w:val="005A0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742">
      <w:bodyDiv w:val="1"/>
      <w:marLeft w:val="0"/>
      <w:marRight w:val="0"/>
      <w:marTop w:val="0"/>
      <w:marBottom w:val="0"/>
      <w:divBdr>
        <w:top w:val="none" w:sz="0" w:space="0" w:color="auto"/>
        <w:left w:val="none" w:sz="0" w:space="0" w:color="auto"/>
        <w:bottom w:val="none" w:sz="0" w:space="0" w:color="auto"/>
        <w:right w:val="none" w:sz="0" w:space="0" w:color="auto"/>
      </w:divBdr>
      <w:divsChild>
        <w:div w:id="826628823">
          <w:marLeft w:val="0"/>
          <w:marRight w:val="0"/>
          <w:marTop w:val="0"/>
          <w:marBottom w:val="0"/>
          <w:divBdr>
            <w:top w:val="none" w:sz="0" w:space="0" w:color="auto"/>
            <w:left w:val="none" w:sz="0" w:space="0" w:color="auto"/>
            <w:bottom w:val="none" w:sz="0" w:space="0" w:color="auto"/>
            <w:right w:val="none" w:sz="0" w:space="0" w:color="auto"/>
          </w:divBdr>
          <w:divsChild>
            <w:div w:id="384138275">
              <w:marLeft w:val="0"/>
              <w:marRight w:val="0"/>
              <w:marTop w:val="0"/>
              <w:marBottom w:val="0"/>
              <w:divBdr>
                <w:top w:val="none" w:sz="0" w:space="0" w:color="auto"/>
                <w:left w:val="none" w:sz="0" w:space="0" w:color="auto"/>
                <w:bottom w:val="none" w:sz="0" w:space="0" w:color="auto"/>
                <w:right w:val="none" w:sz="0" w:space="0" w:color="auto"/>
              </w:divBdr>
              <w:divsChild>
                <w:div w:id="716708239">
                  <w:marLeft w:val="0"/>
                  <w:marRight w:val="0"/>
                  <w:marTop w:val="0"/>
                  <w:marBottom w:val="0"/>
                  <w:divBdr>
                    <w:top w:val="none" w:sz="0" w:space="0" w:color="auto"/>
                    <w:left w:val="none" w:sz="0" w:space="0" w:color="auto"/>
                    <w:bottom w:val="none" w:sz="0" w:space="0" w:color="auto"/>
                    <w:right w:val="none" w:sz="0" w:space="0" w:color="auto"/>
                  </w:divBdr>
                  <w:divsChild>
                    <w:div w:id="721902486">
                      <w:marLeft w:val="0"/>
                      <w:marRight w:val="0"/>
                      <w:marTop w:val="0"/>
                      <w:marBottom w:val="0"/>
                      <w:divBdr>
                        <w:top w:val="none" w:sz="0" w:space="0" w:color="auto"/>
                        <w:left w:val="none" w:sz="0" w:space="0" w:color="auto"/>
                        <w:bottom w:val="none" w:sz="0" w:space="0" w:color="auto"/>
                        <w:right w:val="none" w:sz="0" w:space="0" w:color="auto"/>
                      </w:divBdr>
                      <w:divsChild>
                        <w:div w:id="246351413">
                          <w:marLeft w:val="0"/>
                          <w:marRight w:val="0"/>
                          <w:marTop w:val="0"/>
                          <w:marBottom w:val="0"/>
                          <w:divBdr>
                            <w:top w:val="none" w:sz="0" w:space="0" w:color="auto"/>
                            <w:left w:val="none" w:sz="0" w:space="0" w:color="auto"/>
                            <w:bottom w:val="none" w:sz="0" w:space="0" w:color="auto"/>
                            <w:right w:val="none" w:sz="0" w:space="0" w:color="auto"/>
                          </w:divBdr>
                          <w:divsChild>
                            <w:div w:id="919294485">
                              <w:marLeft w:val="0"/>
                              <w:marRight w:val="0"/>
                              <w:marTop w:val="0"/>
                              <w:marBottom w:val="0"/>
                              <w:divBdr>
                                <w:top w:val="none" w:sz="0" w:space="0" w:color="auto"/>
                                <w:left w:val="none" w:sz="0" w:space="0" w:color="auto"/>
                                <w:bottom w:val="none" w:sz="0" w:space="0" w:color="auto"/>
                                <w:right w:val="none" w:sz="0" w:space="0" w:color="auto"/>
                              </w:divBdr>
                              <w:divsChild>
                                <w:div w:id="880357791">
                                  <w:marLeft w:val="0"/>
                                  <w:marRight w:val="0"/>
                                  <w:marTop w:val="0"/>
                                  <w:marBottom w:val="120"/>
                                  <w:divBdr>
                                    <w:top w:val="none" w:sz="0" w:space="0" w:color="auto"/>
                                    <w:left w:val="none" w:sz="0" w:space="0" w:color="auto"/>
                                    <w:bottom w:val="none" w:sz="0" w:space="0" w:color="auto"/>
                                    <w:right w:val="none" w:sz="0" w:space="0" w:color="auto"/>
                                  </w:divBdr>
                                  <w:divsChild>
                                    <w:div w:id="347415166">
                                      <w:marLeft w:val="0"/>
                                      <w:marRight w:val="0"/>
                                      <w:marTop w:val="0"/>
                                      <w:marBottom w:val="0"/>
                                      <w:divBdr>
                                        <w:top w:val="none" w:sz="0" w:space="0" w:color="auto"/>
                                        <w:left w:val="none" w:sz="0" w:space="0" w:color="auto"/>
                                        <w:bottom w:val="none" w:sz="0" w:space="0" w:color="auto"/>
                                        <w:right w:val="none" w:sz="0" w:space="0" w:color="auto"/>
                                      </w:divBdr>
                                      <w:divsChild>
                                        <w:div w:id="1129394787">
                                          <w:marLeft w:val="0"/>
                                          <w:marRight w:val="0"/>
                                          <w:marTop w:val="0"/>
                                          <w:marBottom w:val="0"/>
                                          <w:divBdr>
                                            <w:top w:val="none" w:sz="0" w:space="0" w:color="auto"/>
                                            <w:left w:val="none" w:sz="0" w:space="0" w:color="auto"/>
                                            <w:bottom w:val="none" w:sz="0" w:space="0" w:color="auto"/>
                                            <w:right w:val="none" w:sz="0" w:space="0" w:color="auto"/>
                                          </w:divBdr>
                                          <w:divsChild>
                                            <w:div w:id="11919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3970">
                                      <w:marLeft w:val="0"/>
                                      <w:marRight w:val="0"/>
                                      <w:marTop w:val="0"/>
                                      <w:marBottom w:val="0"/>
                                      <w:divBdr>
                                        <w:top w:val="none" w:sz="0" w:space="0" w:color="auto"/>
                                        <w:left w:val="none" w:sz="0" w:space="0" w:color="auto"/>
                                        <w:bottom w:val="none" w:sz="0" w:space="0" w:color="auto"/>
                                        <w:right w:val="none" w:sz="0" w:space="0" w:color="auto"/>
                                      </w:divBdr>
                                    </w:div>
                                    <w:div w:id="13144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014210">
              <w:marLeft w:val="0"/>
              <w:marRight w:val="0"/>
              <w:marTop w:val="0"/>
              <w:marBottom w:val="0"/>
              <w:divBdr>
                <w:top w:val="none" w:sz="0" w:space="0" w:color="auto"/>
                <w:left w:val="none" w:sz="0" w:space="0" w:color="auto"/>
                <w:bottom w:val="none" w:sz="0" w:space="0" w:color="auto"/>
                <w:right w:val="none" w:sz="0" w:space="0" w:color="auto"/>
              </w:divBdr>
            </w:div>
            <w:div w:id="155338601">
              <w:marLeft w:val="0"/>
              <w:marRight w:val="0"/>
              <w:marTop w:val="0"/>
              <w:marBottom w:val="0"/>
              <w:divBdr>
                <w:top w:val="none" w:sz="0" w:space="0" w:color="auto"/>
                <w:left w:val="none" w:sz="0" w:space="0" w:color="auto"/>
                <w:bottom w:val="none" w:sz="0" w:space="0" w:color="auto"/>
                <w:right w:val="none" w:sz="0" w:space="0" w:color="auto"/>
              </w:divBdr>
              <w:divsChild>
                <w:div w:id="311981508">
                  <w:marLeft w:val="0"/>
                  <w:marRight w:val="0"/>
                  <w:marTop w:val="0"/>
                  <w:marBottom w:val="0"/>
                  <w:divBdr>
                    <w:top w:val="none" w:sz="0" w:space="0" w:color="auto"/>
                    <w:left w:val="none" w:sz="0" w:space="0" w:color="auto"/>
                    <w:bottom w:val="none" w:sz="0" w:space="0" w:color="auto"/>
                    <w:right w:val="none" w:sz="0" w:space="0" w:color="auto"/>
                  </w:divBdr>
                  <w:divsChild>
                    <w:div w:id="113446740">
                      <w:marLeft w:val="0"/>
                      <w:marRight w:val="0"/>
                      <w:marTop w:val="0"/>
                      <w:marBottom w:val="0"/>
                      <w:divBdr>
                        <w:top w:val="none" w:sz="0" w:space="0" w:color="auto"/>
                        <w:left w:val="none" w:sz="0" w:space="0" w:color="auto"/>
                        <w:bottom w:val="none" w:sz="0" w:space="0" w:color="auto"/>
                        <w:right w:val="none" w:sz="0" w:space="0" w:color="auto"/>
                      </w:divBdr>
                      <w:divsChild>
                        <w:div w:id="61685558">
                          <w:marLeft w:val="0"/>
                          <w:marRight w:val="0"/>
                          <w:marTop w:val="0"/>
                          <w:marBottom w:val="0"/>
                          <w:divBdr>
                            <w:top w:val="none" w:sz="0" w:space="0" w:color="auto"/>
                            <w:left w:val="none" w:sz="0" w:space="0" w:color="auto"/>
                            <w:bottom w:val="none" w:sz="0" w:space="0" w:color="auto"/>
                            <w:right w:val="none" w:sz="0" w:space="0" w:color="auto"/>
                          </w:divBdr>
                          <w:divsChild>
                            <w:div w:id="467169314">
                              <w:marLeft w:val="0"/>
                              <w:marRight w:val="0"/>
                              <w:marTop w:val="0"/>
                              <w:marBottom w:val="0"/>
                              <w:divBdr>
                                <w:top w:val="none" w:sz="0" w:space="0" w:color="auto"/>
                                <w:left w:val="none" w:sz="0" w:space="0" w:color="auto"/>
                                <w:bottom w:val="none" w:sz="0" w:space="0" w:color="auto"/>
                                <w:right w:val="none" w:sz="0" w:space="0" w:color="auto"/>
                              </w:divBdr>
                              <w:divsChild>
                                <w:div w:id="529034652">
                                  <w:marLeft w:val="0"/>
                                  <w:marRight w:val="0"/>
                                  <w:marTop w:val="0"/>
                                  <w:marBottom w:val="0"/>
                                  <w:divBdr>
                                    <w:top w:val="none" w:sz="0" w:space="0" w:color="auto"/>
                                    <w:left w:val="none" w:sz="0" w:space="0" w:color="auto"/>
                                    <w:bottom w:val="none" w:sz="0" w:space="0" w:color="auto"/>
                                    <w:right w:val="none" w:sz="0" w:space="0" w:color="auto"/>
                                  </w:divBdr>
                                  <w:divsChild>
                                    <w:div w:id="1884638878">
                                      <w:marLeft w:val="0"/>
                                      <w:marRight w:val="0"/>
                                      <w:marTop w:val="0"/>
                                      <w:marBottom w:val="0"/>
                                      <w:divBdr>
                                        <w:top w:val="none" w:sz="0" w:space="0" w:color="auto"/>
                                        <w:left w:val="none" w:sz="0" w:space="0" w:color="auto"/>
                                        <w:bottom w:val="none" w:sz="0" w:space="0" w:color="auto"/>
                                        <w:right w:val="none" w:sz="0" w:space="0" w:color="auto"/>
                                      </w:divBdr>
                                      <w:divsChild>
                                        <w:div w:id="132021406">
                                          <w:marLeft w:val="0"/>
                                          <w:marRight w:val="0"/>
                                          <w:marTop w:val="0"/>
                                          <w:marBottom w:val="0"/>
                                          <w:divBdr>
                                            <w:top w:val="none" w:sz="0" w:space="0" w:color="auto"/>
                                            <w:left w:val="none" w:sz="0" w:space="0" w:color="auto"/>
                                            <w:bottom w:val="none" w:sz="0" w:space="0" w:color="auto"/>
                                            <w:right w:val="none" w:sz="0" w:space="0" w:color="auto"/>
                                          </w:divBdr>
                                          <w:divsChild>
                                            <w:div w:id="1087389609">
                                              <w:marLeft w:val="0"/>
                                              <w:marRight w:val="0"/>
                                              <w:marTop w:val="0"/>
                                              <w:marBottom w:val="0"/>
                                              <w:divBdr>
                                                <w:top w:val="none" w:sz="0" w:space="0" w:color="auto"/>
                                                <w:left w:val="none" w:sz="0" w:space="0" w:color="auto"/>
                                                <w:bottom w:val="none" w:sz="0" w:space="0" w:color="auto"/>
                                                <w:right w:val="none" w:sz="0" w:space="0" w:color="auto"/>
                                              </w:divBdr>
                                              <w:divsChild>
                                                <w:div w:id="521671202">
                                                  <w:marLeft w:val="0"/>
                                                  <w:marRight w:val="0"/>
                                                  <w:marTop w:val="0"/>
                                                  <w:marBottom w:val="0"/>
                                                  <w:divBdr>
                                                    <w:top w:val="none" w:sz="0" w:space="0" w:color="auto"/>
                                                    <w:left w:val="none" w:sz="0" w:space="0" w:color="auto"/>
                                                    <w:bottom w:val="none" w:sz="0" w:space="0" w:color="auto"/>
                                                    <w:right w:val="none" w:sz="0" w:space="0" w:color="auto"/>
                                                  </w:divBdr>
                                                  <w:divsChild>
                                                    <w:div w:id="1826162499">
                                                      <w:marLeft w:val="0"/>
                                                      <w:marRight w:val="0"/>
                                                      <w:marTop w:val="0"/>
                                                      <w:marBottom w:val="0"/>
                                                      <w:divBdr>
                                                        <w:top w:val="none" w:sz="0" w:space="0" w:color="auto"/>
                                                        <w:left w:val="none" w:sz="0" w:space="0" w:color="auto"/>
                                                        <w:bottom w:val="none" w:sz="0" w:space="0" w:color="auto"/>
                                                        <w:right w:val="none" w:sz="0" w:space="0" w:color="auto"/>
                                                      </w:divBdr>
                                                      <w:divsChild>
                                                        <w:div w:id="1072045047">
                                                          <w:marLeft w:val="0"/>
                                                          <w:marRight w:val="0"/>
                                                          <w:marTop w:val="0"/>
                                                          <w:marBottom w:val="0"/>
                                                          <w:divBdr>
                                                            <w:top w:val="none" w:sz="0" w:space="0" w:color="auto"/>
                                                            <w:left w:val="none" w:sz="0" w:space="0" w:color="auto"/>
                                                            <w:bottom w:val="none" w:sz="0" w:space="0" w:color="auto"/>
                                                            <w:right w:val="none" w:sz="0" w:space="0" w:color="auto"/>
                                                          </w:divBdr>
                                                          <w:divsChild>
                                                            <w:div w:id="1770198491">
                                                              <w:marLeft w:val="0"/>
                                                              <w:marRight w:val="0"/>
                                                              <w:marTop w:val="0"/>
                                                              <w:marBottom w:val="0"/>
                                                              <w:divBdr>
                                                                <w:top w:val="none" w:sz="0" w:space="0" w:color="auto"/>
                                                                <w:left w:val="none" w:sz="0" w:space="0" w:color="auto"/>
                                                                <w:bottom w:val="none" w:sz="0" w:space="0" w:color="auto"/>
                                                                <w:right w:val="none" w:sz="0" w:space="0" w:color="auto"/>
                                                              </w:divBdr>
                                                            </w:div>
                                                            <w:div w:id="100152800">
                                                              <w:marLeft w:val="0"/>
                                                              <w:marRight w:val="0"/>
                                                              <w:marTop w:val="0"/>
                                                              <w:marBottom w:val="0"/>
                                                              <w:divBdr>
                                                                <w:top w:val="none" w:sz="0" w:space="0" w:color="auto"/>
                                                                <w:left w:val="none" w:sz="0" w:space="0" w:color="auto"/>
                                                                <w:bottom w:val="none" w:sz="0" w:space="0" w:color="auto"/>
                                                                <w:right w:val="none" w:sz="0" w:space="0" w:color="auto"/>
                                                              </w:divBdr>
                                                            </w:div>
                                                            <w:div w:id="1904752196">
                                                              <w:marLeft w:val="0"/>
                                                              <w:marRight w:val="0"/>
                                                              <w:marTop w:val="0"/>
                                                              <w:marBottom w:val="0"/>
                                                              <w:divBdr>
                                                                <w:top w:val="none" w:sz="0" w:space="0" w:color="auto"/>
                                                                <w:left w:val="none" w:sz="0" w:space="0" w:color="auto"/>
                                                                <w:bottom w:val="none" w:sz="0" w:space="0" w:color="auto"/>
                                                                <w:right w:val="none" w:sz="0" w:space="0" w:color="auto"/>
                                                              </w:divBdr>
                                                            </w:div>
                                                            <w:div w:id="1903441235">
                                                              <w:marLeft w:val="0"/>
                                                              <w:marRight w:val="0"/>
                                                              <w:marTop w:val="0"/>
                                                              <w:marBottom w:val="0"/>
                                                              <w:divBdr>
                                                                <w:top w:val="none" w:sz="0" w:space="0" w:color="auto"/>
                                                                <w:left w:val="none" w:sz="0" w:space="0" w:color="auto"/>
                                                                <w:bottom w:val="none" w:sz="0" w:space="0" w:color="auto"/>
                                                                <w:right w:val="none" w:sz="0" w:space="0" w:color="auto"/>
                                                              </w:divBdr>
                                                            </w:div>
                                                            <w:div w:id="1269120292">
                                                              <w:marLeft w:val="0"/>
                                                              <w:marRight w:val="0"/>
                                                              <w:marTop w:val="0"/>
                                                              <w:marBottom w:val="0"/>
                                                              <w:divBdr>
                                                                <w:top w:val="none" w:sz="0" w:space="0" w:color="auto"/>
                                                                <w:left w:val="none" w:sz="0" w:space="0" w:color="auto"/>
                                                                <w:bottom w:val="none" w:sz="0" w:space="0" w:color="auto"/>
                                                                <w:right w:val="none" w:sz="0" w:space="0" w:color="auto"/>
                                                              </w:divBdr>
                                                            </w:div>
                                                            <w:div w:id="419059335">
                                                              <w:marLeft w:val="0"/>
                                                              <w:marRight w:val="0"/>
                                                              <w:marTop w:val="0"/>
                                                              <w:marBottom w:val="0"/>
                                                              <w:divBdr>
                                                                <w:top w:val="none" w:sz="0" w:space="0" w:color="auto"/>
                                                                <w:left w:val="none" w:sz="0" w:space="0" w:color="auto"/>
                                                                <w:bottom w:val="none" w:sz="0" w:space="0" w:color="auto"/>
                                                                <w:right w:val="none" w:sz="0" w:space="0" w:color="auto"/>
                                                              </w:divBdr>
                                                            </w:div>
                                                            <w:div w:id="198200017">
                                                              <w:marLeft w:val="0"/>
                                                              <w:marRight w:val="0"/>
                                                              <w:marTop w:val="0"/>
                                                              <w:marBottom w:val="0"/>
                                                              <w:divBdr>
                                                                <w:top w:val="none" w:sz="0" w:space="0" w:color="auto"/>
                                                                <w:left w:val="none" w:sz="0" w:space="0" w:color="auto"/>
                                                                <w:bottom w:val="none" w:sz="0" w:space="0" w:color="auto"/>
                                                                <w:right w:val="none" w:sz="0" w:space="0" w:color="auto"/>
                                                              </w:divBdr>
                                                            </w:div>
                                                            <w:div w:id="1317799928">
                                                              <w:marLeft w:val="0"/>
                                                              <w:marRight w:val="0"/>
                                                              <w:marTop w:val="0"/>
                                                              <w:marBottom w:val="0"/>
                                                              <w:divBdr>
                                                                <w:top w:val="none" w:sz="0" w:space="0" w:color="auto"/>
                                                                <w:left w:val="none" w:sz="0" w:space="0" w:color="auto"/>
                                                                <w:bottom w:val="none" w:sz="0" w:space="0" w:color="auto"/>
                                                                <w:right w:val="none" w:sz="0" w:space="0" w:color="auto"/>
                                                              </w:divBdr>
                                                            </w:div>
                                                            <w:div w:id="997072091">
                                                              <w:marLeft w:val="0"/>
                                                              <w:marRight w:val="0"/>
                                                              <w:marTop w:val="0"/>
                                                              <w:marBottom w:val="0"/>
                                                              <w:divBdr>
                                                                <w:top w:val="none" w:sz="0" w:space="0" w:color="auto"/>
                                                                <w:left w:val="none" w:sz="0" w:space="0" w:color="auto"/>
                                                                <w:bottom w:val="none" w:sz="0" w:space="0" w:color="auto"/>
                                                                <w:right w:val="none" w:sz="0" w:space="0" w:color="auto"/>
                                                              </w:divBdr>
                                                            </w:div>
                                                            <w:div w:id="115757181">
                                                              <w:marLeft w:val="0"/>
                                                              <w:marRight w:val="0"/>
                                                              <w:marTop w:val="0"/>
                                                              <w:marBottom w:val="0"/>
                                                              <w:divBdr>
                                                                <w:top w:val="none" w:sz="0" w:space="0" w:color="auto"/>
                                                                <w:left w:val="none" w:sz="0" w:space="0" w:color="auto"/>
                                                                <w:bottom w:val="none" w:sz="0" w:space="0" w:color="auto"/>
                                                                <w:right w:val="none" w:sz="0" w:space="0" w:color="auto"/>
                                                              </w:divBdr>
                                                            </w:div>
                                                            <w:div w:id="1919096483">
                                                              <w:marLeft w:val="0"/>
                                                              <w:marRight w:val="0"/>
                                                              <w:marTop w:val="0"/>
                                                              <w:marBottom w:val="0"/>
                                                              <w:divBdr>
                                                                <w:top w:val="none" w:sz="0" w:space="0" w:color="auto"/>
                                                                <w:left w:val="none" w:sz="0" w:space="0" w:color="auto"/>
                                                                <w:bottom w:val="none" w:sz="0" w:space="0" w:color="auto"/>
                                                                <w:right w:val="none" w:sz="0" w:space="0" w:color="auto"/>
                                                              </w:divBdr>
                                                            </w:div>
                                                            <w:div w:id="83696797">
                                                              <w:marLeft w:val="0"/>
                                                              <w:marRight w:val="0"/>
                                                              <w:marTop w:val="0"/>
                                                              <w:marBottom w:val="0"/>
                                                              <w:divBdr>
                                                                <w:top w:val="none" w:sz="0" w:space="0" w:color="auto"/>
                                                                <w:left w:val="none" w:sz="0" w:space="0" w:color="auto"/>
                                                                <w:bottom w:val="none" w:sz="0" w:space="0" w:color="auto"/>
                                                                <w:right w:val="none" w:sz="0" w:space="0" w:color="auto"/>
                                                              </w:divBdr>
                                                            </w:div>
                                                            <w:div w:id="929895877">
                                                              <w:marLeft w:val="0"/>
                                                              <w:marRight w:val="0"/>
                                                              <w:marTop w:val="0"/>
                                                              <w:marBottom w:val="0"/>
                                                              <w:divBdr>
                                                                <w:top w:val="none" w:sz="0" w:space="0" w:color="auto"/>
                                                                <w:left w:val="none" w:sz="0" w:space="0" w:color="auto"/>
                                                                <w:bottom w:val="none" w:sz="0" w:space="0" w:color="auto"/>
                                                                <w:right w:val="none" w:sz="0" w:space="0" w:color="auto"/>
                                                              </w:divBdr>
                                                            </w:div>
                                                            <w:div w:id="1079400132">
                                                              <w:marLeft w:val="0"/>
                                                              <w:marRight w:val="0"/>
                                                              <w:marTop w:val="0"/>
                                                              <w:marBottom w:val="0"/>
                                                              <w:divBdr>
                                                                <w:top w:val="none" w:sz="0" w:space="0" w:color="auto"/>
                                                                <w:left w:val="none" w:sz="0" w:space="0" w:color="auto"/>
                                                                <w:bottom w:val="none" w:sz="0" w:space="0" w:color="auto"/>
                                                                <w:right w:val="none" w:sz="0" w:space="0" w:color="auto"/>
                                                              </w:divBdr>
                                                            </w:div>
                                                            <w:div w:id="1032730449">
                                                              <w:marLeft w:val="0"/>
                                                              <w:marRight w:val="0"/>
                                                              <w:marTop w:val="0"/>
                                                              <w:marBottom w:val="0"/>
                                                              <w:divBdr>
                                                                <w:top w:val="none" w:sz="0" w:space="0" w:color="auto"/>
                                                                <w:left w:val="none" w:sz="0" w:space="0" w:color="auto"/>
                                                                <w:bottom w:val="none" w:sz="0" w:space="0" w:color="auto"/>
                                                                <w:right w:val="none" w:sz="0" w:space="0" w:color="auto"/>
                                                              </w:divBdr>
                                                            </w:div>
                                                            <w:div w:id="785391277">
                                                              <w:marLeft w:val="0"/>
                                                              <w:marRight w:val="0"/>
                                                              <w:marTop w:val="0"/>
                                                              <w:marBottom w:val="0"/>
                                                              <w:divBdr>
                                                                <w:top w:val="none" w:sz="0" w:space="0" w:color="auto"/>
                                                                <w:left w:val="none" w:sz="0" w:space="0" w:color="auto"/>
                                                                <w:bottom w:val="none" w:sz="0" w:space="0" w:color="auto"/>
                                                                <w:right w:val="none" w:sz="0" w:space="0" w:color="auto"/>
                                                              </w:divBdr>
                                                            </w:div>
                                                            <w:div w:id="1874344331">
                                                              <w:marLeft w:val="0"/>
                                                              <w:marRight w:val="0"/>
                                                              <w:marTop w:val="0"/>
                                                              <w:marBottom w:val="0"/>
                                                              <w:divBdr>
                                                                <w:top w:val="none" w:sz="0" w:space="0" w:color="auto"/>
                                                                <w:left w:val="none" w:sz="0" w:space="0" w:color="auto"/>
                                                                <w:bottom w:val="none" w:sz="0" w:space="0" w:color="auto"/>
                                                                <w:right w:val="none" w:sz="0" w:space="0" w:color="auto"/>
                                                              </w:divBdr>
                                                            </w:div>
                                                            <w:div w:id="291637639">
                                                              <w:marLeft w:val="0"/>
                                                              <w:marRight w:val="0"/>
                                                              <w:marTop w:val="0"/>
                                                              <w:marBottom w:val="0"/>
                                                              <w:divBdr>
                                                                <w:top w:val="none" w:sz="0" w:space="0" w:color="auto"/>
                                                                <w:left w:val="none" w:sz="0" w:space="0" w:color="auto"/>
                                                                <w:bottom w:val="none" w:sz="0" w:space="0" w:color="auto"/>
                                                                <w:right w:val="none" w:sz="0" w:space="0" w:color="auto"/>
                                                              </w:divBdr>
                                                            </w:div>
                                                            <w:div w:id="481386744">
                                                              <w:marLeft w:val="0"/>
                                                              <w:marRight w:val="0"/>
                                                              <w:marTop w:val="0"/>
                                                              <w:marBottom w:val="0"/>
                                                              <w:divBdr>
                                                                <w:top w:val="none" w:sz="0" w:space="0" w:color="auto"/>
                                                                <w:left w:val="none" w:sz="0" w:space="0" w:color="auto"/>
                                                                <w:bottom w:val="none" w:sz="0" w:space="0" w:color="auto"/>
                                                                <w:right w:val="none" w:sz="0" w:space="0" w:color="auto"/>
                                                              </w:divBdr>
                                                            </w:div>
                                                            <w:div w:id="654183124">
                                                              <w:marLeft w:val="0"/>
                                                              <w:marRight w:val="0"/>
                                                              <w:marTop w:val="0"/>
                                                              <w:marBottom w:val="0"/>
                                                              <w:divBdr>
                                                                <w:top w:val="none" w:sz="0" w:space="0" w:color="auto"/>
                                                                <w:left w:val="none" w:sz="0" w:space="0" w:color="auto"/>
                                                                <w:bottom w:val="none" w:sz="0" w:space="0" w:color="auto"/>
                                                                <w:right w:val="none" w:sz="0" w:space="0" w:color="auto"/>
                                                              </w:divBdr>
                                                            </w:div>
                                                            <w:div w:id="1815022059">
                                                              <w:marLeft w:val="0"/>
                                                              <w:marRight w:val="0"/>
                                                              <w:marTop w:val="0"/>
                                                              <w:marBottom w:val="0"/>
                                                              <w:divBdr>
                                                                <w:top w:val="none" w:sz="0" w:space="0" w:color="auto"/>
                                                                <w:left w:val="none" w:sz="0" w:space="0" w:color="auto"/>
                                                                <w:bottom w:val="none" w:sz="0" w:space="0" w:color="auto"/>
                                                                <w:right w:val="none" w:sz="0" w:space="0" w:color="auto"/>
                                                              </w:divBdr>
                                                            </w:div>
                                                            <w:div w:id="134421307">
                                                              <w:marLeft w:val="0"/>
                                                              <w:marRight w:val="0"/>
                                                              <w:marTop w:val="0"/>
                                                              <w:marBottom w:val="0"/>
                                                              <w:divBdr>
                                                                <w:top w:val="none" w:sz="0" w:space="0" w:color="auto"/>
                                                                <w:left w:val="none" w:sz="0" w:space="0" w:color="auto"/>
                                                                <w:bottom w:val="none" w:sz="0" w:space="0" w:color="auto"/>
                                                                <w:right w:val="none" w:sz="0" w:space="0" w:color="auto"/>
                                                              </w:divBdr>
                                                            </w:div>
                                                            <w:div w:id="774062328">
                                                              <w:marLeft w:val="0"/>
                                                              <w:marRight w:val="0"/>
                                                              <w:marTop w:val="0"/>
                                                              <w:marBottom w:val="0"/>
                                                              <w:divBdr>
                                                                <w:top w:val="none" w:sz="0" w:space="0" w:color="auto"/>
                                                                <w:left w:val="none" w:sz="0" w:space="0" w:color="auto"/>
                                                                <w:bottom w:val="none" w:sz="0" w:space="0" w:color="auto"/>
                                                                <w:right w:val="none" w:sz="0" w:space="0" w:color="auto"/>
                                                              </w:divBdr>
                                                            </w:div>
                                                            <w:div w:id="410589862">
                                                              <w:marLeft w:val="0"/>
                                                              <w:marRight w:val="0"/>
                                                              <w:marTop w:val="0"/>
                                                              <w:marBottom w:val="0"/>
                                                              <w:divBdr>
                                                                <w:top w:val="none" w:sz="0" w:space="0" w:color="auto"/>
                                                                <w:left w:val="none" w:sz="0" w:space="0" w:color="auto"/>
                                                                <w:bottom w:val="none" w:sz="0" w:space="0" w:color="auto"/>
                                                                <w:right w:val="none" w:sz="0" w:space="0" w:color="auto"/>
                                                              </w:divBdr>
                                                            </w:div>
                                                            <w:div w:id="1638100600">
                                                              <w:marLeft w:val="0"/>
                                                              <w:marRight w:val="0"/>
                                                              <w:marTop w:val="0"/>
                                                              <w:marBottom w:val="0"/>
                                                              <w:divBdr>
                                                                <w:top w:val="none" w:sz="0" w:space="0" w:color="auto"/>
                                                                <w:left w:val="none" w:sz="0" w:space="0" w:color="auto"/>
                                                                <w:bottom w:val="none" w:sz="0" w:space="0" w:color="auto"/>
                                                                <w:right w:val="none" w:sz="0" w:space="0" w:color="auto"/>
                                                              </w:divBdr>
                                                            </w:div>
                                                            <w:div w:id="5307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494967">
      <w:bodyDiv w:val="1"/>
      <w:marLeft w:val="0"/>
      <w:marRight w:val="0"/>
      <w:marTop w:val="0"/>
      <w:marBottom w:val="0"/>
      <w:divBdr>
        <w:top w:val="none" w:sz="0" w:space="0" w:color="auto"/>
        <w:left w:val="none" w:sz="0" w:space="0" w:color="auto"/>
        <w:bottom w:val="none" w:sz="0" w:space="0" w:color="auto"/>
        <w:right w:val="none" w:sz="0" w:space="0" w:color="auto"/>
      </w:divBdr>
    </w:div>
    <w:div w:id="439498594">
      <w:bodyDiv w:val="1"/>
      <w:marLeft w:val="0"/>
      <w:marRight w:val="0"/>
      <w:marTop w:val="0"/>
      <w:marBottom w:val="0"/>
      <w:divBdr>
        <w:top w:val="none" w:sz="0" w:space="0" w:color="auto"/>
        <w:left w:val="none" w:sz="0" w:space="0" w:color="auto"/>
        <w:bottom w:val="none" w:sz="0" w:space="0" w:color="auto"/>
        <w:right w:val="none" w:sz="0" w:space="0" w:color="auto"/>
      </w:divBdr>
      <w:divsChild>
        <w:div w:id="951397717">
          <w:marLeft w:val="0"/>
          <w:marRight w:val="0"/>
          <w:marTop w:val="0"/>
          <w:marBottom w:val="0"/>
          <w:divBdr>
            <w:top w:val="none" w:sz="0" w:space="0" w:color="auto"/>
            <w:left w:val="none" w:sz="0" w:space="0" w:color="auto"/>
            <w:bottom w:val="none" w:sz="0" w:space="0" w:color="auto"/>
            <w:right w:val="none" w:sz="0" w:space="0" w:color="auto"/>
          </w:divBdr>
          <w:divsChild>
            <w:div w:id="1562251370">
              <w:marLeft w:val="0"/>
              <w:marRight w:val="0"/>
              <w:marTop w:val="0"/>
              <w:marBottom w:val="0"/>
              <w:divBdr>
                <w:top w:val="none" w:sz="0" w:space="0" w:color="auto"/>
                <w:left w:val="none" w:sz="0" w:space="0" w:color="auto"/>
                <w:bottom w:val="none" w:sz="0" w:space="0" w:color="auto"/>
                <w:right w:val="none" w:sz="0" w:space="0" w:color="auto"/>
              </w:divBdr>
              <w:divsChild>
                <w:div w:id="1178354155">
                  <w:marLeft w:val="0"/>
                  <w:marRight w:val="0"/>
                  <w:marTop w:val="0"/>
                  <w:marBottom w:val="0"/>
                  <w:divBdr>
                    <w:top w:val="none" w:sz="0" w:space="0" w:color="auto"/>
                    <w:left w:val="none" w:sz="0" w:space="0" w:color="auto"/>
                    <w:bottom w:val="none" w:sz="0" w:space="0" w:color="auto"/>
                    <w:right w:val="none" w:sz="0" w:space="0" w:color="auto"/>
                  </w:divBdr>
                  <w:divsChild>
                    <w:div w:id="1154175978">
                      <w:marLeft w:val="0"/>
                      <w:marRight w:val="0"/>
                      <w:marTop w:val="0"/>
                      <w:marBottom w:val="0"/>
                      <w:divBdr>
                        <w:top w:val="none" w:sz="0" w:space="0" w:color="auto"/>
                        <w:left w:val="none" w:sz="0" w:space="0" w:color="auto"/>
                        <w:bottom w:val="none" w:sz="0" w:space="0" w:color="auto"/>
                        <w:right w:val="none" w:sz="0" w:space="0" w:color="auto"/>
                      </w:divBdr>
                      <w:divsChild>
                        <w:div w:id="1839693051">
                          <w:marLeft w:val="0"/>
                          <w:marRight w:val="0"/>
                          <w:marTop w:val="0"/>
                          <w:marBottom w:val="0"/>
                          <w:divBdr>
                            <w:top w:val="none" w:sz="0" w:space="0" w:color="auto"/>
                            <w:left w:val="none" w:sz="0" w:space="0" w:color="auto"/>
                            <w:bottom w:val="none" w:sz="0" w:space="0" w:color="auto"/>
                            <w:right w:val="none" w:sz="0" w:space="0" w:color="auto"/>
                          </w:divBdr>
                          <w:divsChild>
                            <w:div w:id="1884368702">
                              <w:marLeft w:val="0"/>
                              <w:marRight w:val="0"/>
                              <w:marTop w:val="0"/>
                              <w:marBottom w:val="0"/>
                              <w:divBdr>
                                <w:top w:val="none" w:sz="0" w:space="0" w:color="auto"/>
                                <w:left w:val="none" w:sz="0" w:space="0" w:color="auto"/>
                                <w:bottom w:val="none" w:sz="0" w:space="0" w:color="auto"/>
                                <w:right w:val="none" w:sz="0" w:space="0" w:color="auto"/>
                              </w:divBdr>
                              <w:divsChild>
                                <w:div w:id="2025865737">
                                  <w:marLeft w:val="0"/>
                                  <w:marRight w:val="0"/>
                                  <w:marTop w:val="0"/>
                                  <w:marBottom w:val="0"/>
                                  <w:divBdr>
                                    <w:top w:val="none" w:sz="0" w:space="0" w:color="auto"/>
                                    <w:left w:val="none" w:sz="0" w:space="0" w:color="auto"/>
                                    <w:bottom w:val="none" w:sz="0" w:space="0" w:color="auto"/>
                                    <w:right w:val="none" w:sz="0" w:space="0" w:color="auto"/>
                                  </w:divBdr>
                                  <w:divsChild>
                                    <w:div w:id="1938440933">
                                      <w:marLeft w:val="0"/>
                                      <w:marRight w:val="0"/>
                                      <w:marTop w:val="0"/>
                                      <w:marBottom w:val="0"/>
                                      <w:divBdr>
                                        <w:top w:val="none" w:sz="0" w:space="0" w:color="auto"/>
                                        <w:left w:val="none" w:sz="0" w:space="0" w:color="auto"/>
                                        <w:bottom w:val="none" w:sz="0" w:space="0" w:color="auto"/>
                                        <w:right w:val="none" w:sz="0" w:space="0" w:color="auto"/>
                                      </w:divBdr>
                                      <w:divsChild>
                                        <w:div w:id="990014531">
                                          <w:marLeft w:val="0"/>
                                          <w:marRight w:val="0"/>
                                          <w:marTop w:val="0"/>
                                          <w:marBottom w:val="0"/>
                                          <w:divBdr>
                                            <w:top w:val="none" w:sz="0" w:space="0" w:color="auto"/>
                                            <w:left w:val="none" w:sz="0" w:space="0" w:color="auto"/>
                                            <w:bottom w:val="none" w:sz="0" w:space="0" w:color="auto"/>
                                            <w:right w:val="none" w:sz="0" w:space="0" w:color="auto"/>
                                          </w:divBdr>
                                          <w:divsChild>
                                            <w:div w:id="527253937">
                                              <w:marLeft w:val="0"/>
                                              <w:marRight w:val="0"/>
                                              <w:marTop w:val="0"/>
                                              <w:marBottom w:val="0"/>
                                              <w:divBdr>
                                                <w:top w:val="none" w:sz="0" w:space="0" w:color="auto"/>
                                                <w:left w:val="none" w:sz="0" w:space="0" w:color="auto"/>
                                                <w:bottom w:val="none" w:sz="0" w:space="0" w:color="auto"/>
                                                <w:right w:val="none" w:sz="0" w:space="0" w:color="auto"/>
                                              </w:divBdr>
                                              <w:divsChild>
                                                <w:div w:id="1497459593">
                                                  <w:marLeft w:val="0"/>
                                                  <w:marRight w:val="0"/>
                                                  <w:marTop w:val="0"/>
                                                  <w:marBottom w:val="0"/>
                                                  <w:divBdr>
                                                    <w:top w:val="none" w:sz="0" w:space="0" w:color="auto"/>
                                                    <w:left w:val="none" w:sz="0" w:space="0" w:color="auto"/>
                                                    <w:bottom w:val="single" w:sz="6" w:space="19" w:color="ECECEC"/>
                                                    <w:right w:val="none" w:sz="0" w:space="0" w:color="auto"/>
                                                  </w:divBdr>
                                                  <w:divsChild>
                                                    <w:div w:id="720790484">
                                                      <w:marLeft w:val="0"/>
                                                      <w:marRight w:val="0"/>
                                                      <w:marTop w:val="0"/>
                                                      <w:marBottom w:val="0"/>
                                                      <w:divBdr>
                                                        <w:top w:val="none" w:sz="0" w:space="0" w:color="auto"/>
                                                        <w:left w:val="none" w:sz="0" w:space="0" w:color="auto"/>
                                                        <w:bottom w:val="none" w:sz="0" w:space="0" w:color="auto"/>
                                                        <w:right w:val="none" w:sz="0" w:space="0" w:color="auto"/>
                                                      </w:divBdr>
                                                      <w:divsChild>
                                                        <w:div w:id="2049379212">
                                                          <w:marLeft w:val="0"/>
                                                          <w:marRight w:val="0"/>
                                                          <w:marTop w:val="0"/>
                                                          <w:marBottom w:val="0"/>
                                                          <w:divBdr>
                                                            <w:top w:val="none" w:sz="0" w:space="0" w:color="auto"/>
                                                            <w:left w:val="none" w:sz="0" w:space="0" w:color="auto"/>
                                                            <w:bottom w:val="none" w:sz="0" w:space="0" w:color="auto"/>
                                                            <w:right w:val="none" w:sz="0" w:space="0" w:color="auto"/>
                                                          </w:divBdr>
                                                          <w:divsChild>
                                                            <w:div w:id="21516716">
                                                              <w:marLeft w:val="0"/>
                                                              <w:marRight w:val="0"/>
                                                              <w:marTop w:val="0"/>
                                                              <w:marBottom w:val="0"/>
                                                              <w:divBdr>
                                                                <w:top w:val="none" w:sz="0" w:space="0" w:color="auto"/>
                                                                <w:left w:val="none" w:sz="0" w:space="0" w:color="auto"/>
                                                                <w:bottom w:val="none" w:sz="0" w:space="0" w:color="auto"/>
                                                                <w:right w:val="none" w:sz="0" w:space="0" w:color="auto"/>
                                                              </w:divBdr>
                                                            </w:div>
                                                            <w:div w:id="1318874937">
                                                              <w:marLeft w:val="0"/>
                                                              <w:marRight w:val="0"/>
                                                              <w:marTop w:val="0"/>
                                                              <w:marBottom w:val="0"/>
                                                              <w:divBdr>
                                                                <w:top w:val="none" w:sz="0" w:space="0" w:color="auto"/>
                                                                <w:left w:val="none" w:sz="0" w:space="0" w:color="auto"/>
                                                                <w:bottom w:val="none" w:sz="0" w:space="0" w:color="auto"/>
                                                                <w:right w:val="none" w:sz="0" w:space="0" w:color="auto"/>
                                                              </w:divBdr>
                                                            </w:div>
                                                          </w:divsChild>
                                                        </w:div>
                                                        <w:div w:id="2826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268972">
      <w:bodyDiv w:val="1"/>
      <w:marLeft w:val="0"/>
      <w:marRight w:val="0"/>
      <w:marTop w:val="0"/>
      <w:marBottom w:val="0"/>
      <w:divBdr>
        <w:top w:val="none" w:sz="0" w:space="0" w:color="auto"/>
        <w:left w:val="none" w:sz="0" w:space="0" w:color="auto"/>
        <w:bottom w:val="none" w:sz="0" w:space="0" w:color="auto"/>
        <w:right w:val="none" w:sz="0" w:space="0" w:color="auto"/>
      </w:divBdr>
      <w:divsChild>
        <w:div w:id="1136989183">
          <w:marLeft w:val="0"/>
          <w:marRight w:val="0"/>
          <w:marTop w:val="480"/>
          <w:marBottom w:val="480"/>
          <w:divBdr>
            <w:top w:val="none" w:sz="0" w:space="0" w:color="auto"/>
            <w:left w:val="none" w:sz="0" w:space="0" w:color="auto"/>
            <w:bottom w:val="none" w:sz="0" w:space="0" w:color="auto"/>
            <w:right w:val="none" w:sz="0" w:space="0" w:color="auto"/>
          </w:divBdr>
          <w:divsChild>
            <w:div w:id="1172526848">
              <w:marLeft w:val="0"/>
              <w:marRight w:val="0"/>
              <w:marTop w:val="0"/>
              <w:marBottom w:val="1200"/>
              <w:divBdr>
                <w:top w:val="none" w:sz="0" w:space="0" w:color="auto"/>
                <w:left w:val="none" w:sz="0" w:space="0" w:color="auto"/>
                <w:bottom w:val="none" w:sz="0" w:space="0" w:color="auto"/>
                <w:right w:val="none" w:sz="0" w:space="0" w:color="auto"/>
              </w:divBdr>
              <w:divsChild>
                <w:div w:id="1611278250">
                  <w:marLeft w:val="0"/>
                  <w:marRight w:val="-26"/>
                  <w:marTop w:val="0"/>
                  <w:marBottom w:val="0"/>
                  <w:divBdr>
                    <w:top w:val="none" w:sz="0" w:space="0" w:color="auto"/>
                    <w:left w:val="none" w:sz="0" w:space="0" w:color="auto"/>
                    <w:bottom w:val="none" w:sz="0" w:space="0" w:color="auto"/>
                    <w:right w:val="none" w:sz="0" w:space="0" w:color="auto"/>
                  </w:divBdr>
                  <w:divsChild>
                    <w:div w:id="760679848">
                      <w:marLeft w:val="7"/>
                      <w:marRight w:val="34"/>
                      <w:marTop w:val="0"/>
                      <w:marBottom w:val="0"/>
                      <w:divBdr>
                        <w:top w:val="none" w:sz="0" w:space="0" w:color="auto"/>
                        <w:left w:val="none" w:sz="0" w:space="0" w:color="auto"/>
                        <w:bottom w:val="none" w:sz="0" w:space="0" w:color="auto"/>
                        <w:right w:val="none" w:sz="0" w:space="0" w:color="auto"/>
                      </w:divBdr>
                      <w:divsChild>
                        <w:div w:id="17536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19406">
      <w:bodyDiv w:val="1"/>
      <w:marLeft w:val="0"/>
      <w:marRight w:val="0"/>
      <w:marTop w:val="0"/>
      <w:marBottom w:val="0"/>
      <w:divBdr>
        <w:top w:val="none" w:sz="0" w:space="0" w:color="auto"/>
        <w:left w:val="none" w:sz="0" w:space="0" w:color="auto"/>
        <w:bottom w:val="none" w:sz="0" w:space="0" w:color="auto"/>
        <w:right w:val="none" w:sz="0" w:space="0" w:color="auto"/>
      </w:divBdr>
      <w:divsChild>
        <w:div w:id="2135126225">
          <w:marLeft w:val="0"/>
          <w:marRight w:val="0"/>
          <w:marTop w:val="0"/>
          <w:marBottom w:val="0"/>
          <w:divBdr>
            <w:top w:val="none" w:sz="0" w:space="0" w:color="auto"/>
            <w:left w:val="none" w:sz="0" w:space="0" w:color="auto"/>
            <w:bottom w:val="none" w:sz="0" w:space="0" w:color="auto"/>
            <w:right w:val="none" w:sz="0" w:space="0" w:color="auto"/>
          </w:divBdr>
          <w:divsChild>
            <w:div w:id="1093816549">
              <w:marLeft w:val="0"/>
              <w:marRight w:val="0"/>
              <w:marTop w:val="0"/>
              <w:marBottom w:val="0"/>
              <w:divBdr>
                <w:top w:val="none" w:sz="0" w:space="0" w:color="auto"/>
                <w:left w:val="none" w:sz="0" w:space="0" w:color="auto"/>
                <w:bottom w:val="none" w:sz="0" w:space="0" w:color="auto"/>
                <w:right w:val="none" w:sz="0" w:space="0" w:color="auto"/>
              </w:divBdr>
              <w:divsChild>
                <w:div w:id="797992872">
                  <w:marLeft w:val="0"/>
                  <w:marRight w:val="0"/>
                  <w:marTop w:val="0"/>
                  <w:marBottom w:val="0"/>
                  <w:divBdr>
                    <w:top w:val="none" w:sz="0" w:space="0" w:color="auto"/>
                    <w:left w:val="none" w:sz="0" w:space="0" w:color="auto"/>
                    <w:bottom w:val="none" w:sz="0" w:space="0" w:color="auto"/>
                    <w:right w:val="none" w:sz="0" w:space="0" w:color="auto"/>
                  </w:divBdr>
                  <w:divsChild>
                    <w:div w:id="1237975315">
                      <w:marLeft w:val="0"/>
                      <w:marRight w:val="0"/>
                      <w:marTop w:val="0"/>
                      <w:marBottom w:val="0"/>
                      <w:divBdr>
                        <w:top w:val="none" w:sz="0" w:space="0" w:color="auto"/>
                        <w:left w:val="none" w:sz="0" w:space="0" w:color="auto"/>
                        <w:bottom w:val="none" w:sz="0" w:space="0" w:color="auto"/>
                        <w:right w:val="none" w:sz="0" w:space="0" w:color="auto"/>
                      </w:divBdr>
                      <w:divsChild>
                        <w:div w:id="947617472">
                          <w:marLeft w:val="0"/>
                          <w:marRight w:val="0"/>
                          <w:marTop w:val="0"/>
                          <w:marBottom w:val="0"/>
                          <w:divBdr>
                            <w:top w:val="none" w:sz="0" w:space="0" w:color="auto"/>
                            <w:left w:val="none" w:sz="0" w:space="0" w:color="auto"/>
                            <w:bottom w:val="none" w:sz="0" w:space="0" w:color="auto"/>
                            <w:right w:val="none" w:sz="0" w:space="0" w:color="auto"/>
                          </w:divBdr>
                          <w:divsChild>
                            <w:div w:id="660038447">
                              <w:marLeft w:val="0"/>
                              <w:marRight w:val="0"/>
                              <w:marTop w:val="0"/>
                              <w:marBottom w:val="0"/>
                              <w:divBdr>
                                <w:top w:val="none" w:sz="0" w:space="0" w:color="auto"/>
                                <w:left w:val="none" w:sz="0" w:space="0" w:color="auto"/>
                                <w:bottom w:val="none" w:sz="0" w:space="0" w:color="auto"/>
                                <w:right w:val="none" w:sz="0" w:space="0" w:color="auto"/>
                              </w:divBdr>
                              <w:divsChild>
                                <w:div w:id="647901268">
                                  <w:marLeft w:val="0"/>
                                  <w:marRight w:val="0"/>
                                  <w:marTop w:val="0"/>
                                  <w:marBottom w:val="0"/>
                                  <w:divBdr>
                                    <w:top w:val="none" w:sz="0" w:space="0" w:color="auto"/>
                                    <w:left w:val="none" w:sz="0" w:space="0" w:color="auto"/>
                                    <w:bottom w:val="none" w:sz="0" w:space="0" w:color="auto"/>
                                    <w:right w:val="none" w:sz="0" w:space="0" w:color="auto"/>
                                  </w:divBdr>
                                  <w:divsChild>
                                    <w:div w:id="1918587834">
                                      <w:marLeft w:val="0"/>
                                      <w:marRight w:val="0"/>
                                      <w:marTop w:val="0"/>
                                      <w:marBottom w:val="0"/>
                                      <w:divBdr>
                                        <w:top w:val="none" w:sz="0" w:space="0" w:color="auto"/>
                                        <w:left w:val="none" w:sz="0" w:space="0" w:color="auto"/>
                                        <w:bottom w:val="none" w:sz="0" w:space="0" w:color="auto"/>
                                        <w:right w:val="none" w:sz="0" w:space="0" w:color="auto"/>
                                      </w:divBdr>
                                      <w:divsChild>
                                        <w:div w:id="832615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122580">
      <w:bodyDiv w:val="1"/>
      <w:marLeft w:val="0"/>
      <w:marRight w:val="0"/>
      <w:marTop w:val="0"/>
      <w:marBottom w:val="0"/>
      <w:divBdr>
        <w:top w:val="none" w:sz="0" w:space="0" w:color="auto"/>
        <w:left w:val="none" w:sz="0" w:space="0" w:color="auto"/>
        <w:bottom w:val="none" w:sz="0" w:space="0" w:color="auto"/>
        <w:right w:val="none" w:sz="0" w:space="0" w:color="auto"/>
      </w:divBdr>
    </w:div>
    <w:div w:id="1215316032">
      <w:bodyDiv w:val="1"/>
      <w:marLeft w:val="0"/>
      <w:marRight w:val="0"/>
      <w:marTop w:val="0"/>
      <w:marBottom w:val="0"/>
      <w:divBdr>
        <w:top w:val="none" w:sz="0" w:space="0" w:color="auto"/>
        <w:left w:val="none" w:sz="0" w:space="0" w:color="auto"/>
        <w:bottom w:val="none" w:sz="0" w:space="0" w:color="auto"/>
        <w:right w:val="none" w:sz="0" w:space="0" w:color="auto"/>
      </w:divBdr>
      <w:divsChild>
        <w:div w:id="1396314402">
          <w:marLeft w:val="0"/>
          <w:marRight w:val="0"/>
          <w:marTop w:val="480"/>
          <w:marBottom w:val="480"/>
          <w:divBdr>
            <w:top w:val="none" w:sz="0" w:space="0" w:color="auto"/>
            <w:left w:val="none" w:sz="0" w:space="0" w:color="auto"/>
            <w:bottom w:val="none" w:sz="0" w:space="0" w:color="auto"/>
            <w:right w:val="none" w:sz="0" w:space="0" w:color="auto"/>
          </w:divBdr>
          <w:divsChild>
            <w:div w:id="1086074939">
              <w:marLeft w:val="0"/>
              <w:marRight w:val="0"/>
              <w:marTop w:val="0"/>
              <w:marBottom w:val="1200"/>
              <w:divBdr>
                <w:top w:val="none" w:sz="0" w:space="0" w:color="auto"/>
                <w:left w:val="none" w:sz="0" w:space="0" w:color="auto"/>
                <w:bottom w:val="none" w:sz="0" w:space="0" w:color="auto"/>
                <w:right w:val="none" w:sz="0" w:space="0" w:color="auto"/>
              </w:divBdr>
              <w:divsChild>
                <w:div w:id="1492595297">
                  <w:marLeft w:val="0"/>
                  <w:marRight w:val="-26"/>
                  <w:marTop w:val="0"/>
                  <w:marBottom w:val="0"/>
                  <w:divBdr>
                    <w:top w:val="none" w:sz="0" w:space="0" w:color="auto"/>
                    <w:left w:val="none" w:sz="0" w:space="0" w:color="auto"/>
                    <w:bottom w:val="none" w:sz="0" w:space="0" w:color="auto"/>
                    <w:right w:val="none" w:sz="0" w:space="0" w:color="auto"/>
                  </w:divBdr>
                  <w:divsChild>
                    <w:div w:id="1360813352">
                      <w:marLeft w:val="7"/>
                      <w:marRight w:val="34"/>
                      <w:marTop w:val="0"/>
                      <w:marBottom w:val="0"/>
                      <w:divBdr>
                        <w:top w:val="none" w:sz="0" w:space="0" w:color="auto"/>
                        <w:left w:val="none" w:sz="0" w:space="0" w:color="auto"/>
                        <w:bottom w:val="none" w:sz="0" w:space="0" w:color="auto"/>
                        <w:right w:val="none" w:sz="0" w:space="0" w:color="auto"/>
                      </w:divBdr>
                      <w:divsChild>
                        <w:div w:id="1043599473">
                          <w:marLeft w:val="0"/>
                          <w:marRight w:val="0"/>
                          <w:marTop w:val="0"/>
                          <w:marBottom w:val="0"/>
                          <w:divBdr>
                            <w:top w:val="none" w:sz="0" w:space="0" w:color="auto"/>
                            <w:left w:val="none" w:sz="0" w:space="0" w:color="auto"/>
                            <w:bottom w:val="none" w:sz="0" w:space="0" w:color="auto"/>
                            <w:right w:val="none" w:sz="0" w:space="0" w:color="auto"/>
                          </w:divBdr>
                          <w:divsChild>
                            <w:div w:id="178522929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496504958">
                          <w:marLeft w:val="0"/>
                          <w:marRight w:val="0"/>
                          <w:marTop w:val="0"/>
                          <w:marBottom w:val="0"/>
                          <w:divBdr>
                            <w:top w:val="none" w:sz="0" w:space="0" w:color="auto"/>
                            <w:left w:val="none" w:sz="0" w:space="0" w:color="auto"/>
                            <w:bottom w:val="none" w:sz="0" w:space="0" w:color="auto"/>
                            <w:right w:val="none" w:sz="0" w:space="0" w:color="auto"/>
                          </w:divBdr>
                          <w:divsChild>
                            <w:div w:id="1682201826">
                              <w:marLeft w:val="0"/>
                              <w:marRight w:val="0"/>
                              <w:marTop w:val="0"/>
                              <w:marBottom w:val="0"/>
                              <w:divBdr>
                                <w:top w:val="none" w:sz="0" w:space="0" w:color="auto"/>
                                <w:left w:val="none" w:sz="0" w:space="0" w:color="auto"/>
                                <w:bottom w:val="none" w:sz="0" w:space="0" w:color="auto"/>
                                <w:right w:val="none" w:sz="0" w:space="0" w:color="auto"/>
                              </w:divBdr>
                            </w:div>
                            <w:div w:id="1905678916">
                              <w:marLeft w:val="0"/>
                              <w:marRight w:val="0"/>
                              <w:marTop w:val="0"/>
                              <w:marBottom w:val="0"/>
                              <w:divBdr>
                                <w:top w:val="none" w:sz="0" w:space="0" w:color="auto"/>
                                <w:left w:val="none" w:sz="0" w:space="0" w:color="auto"/>
                                <w:bottom w:val="none" w:sz="0" w:space="0" w:color="auto"/>
                                <w:right w:val="none" w:sz="0" w:space="0" w:color="auto"/>
                              </w:divBdr>
                            </w:div>
                            <w:div w:id="211817109">
                              <w:marLeft w:val="0"/>
                              <w:marRight w:val="0"/>
                              <w:marTop w:val="0"/>
                              <w:marBottom w:val="0"/>
                              <w:divBdr>
                                <w:top w:val="none" w:sz="0" w:space="0" w:color="auto"/>
                                <w:left w:val="none" w:sz="0" w:space="0" w:color="auto"/>
                                <w:bottom w:val="none" w:sz="0" w:space="0" w:color="auto"/>
                                <w:right w:val="none" w:sz="0" w:space="0" w:color="auto"/>
                              </w:divBdr>
                            </w:div>
                            <w:div w:id="2030253151">
                              <w:marLeft w:val="0"/>
                              <w:marRight w:val="0"/>
                              <w:marTop w:val="0"/>
                              <w:marBottom w:val="0"/>
                              <w:divBdr>
                                <w:top w:val="none" w:sz="0" w:space="0" w:color="auto"/>
                                <w:left w:val="none" w:sz="0" w:space="0" w:color="auto"/>
                                <w:bottom w:val="none" w:sz="0" w:space="0" w:color="auto"/>
                                <w:right w:val="none" w:sz="0" w:space="0" w:color="auto"/>
                              </w:divBdr>
                            </w:div>
                            <w:div w:id="1073773183">
                              <w:marLeft w:val="0"/>
                              <w:marRight w:val="0"/>
                              <w:marTop w:val="0"/>
                              <w:marBottom w:val="0"/>
                              <w:divBdr>
                                <w:top w:val="none" w:sz="0" w:space="0" w:color="auto"/>
                                <w:left w:val="none" w:sz="0" w:space="0" w:color="auto"/>
                                <w:bottom w:val="none" w:sz="0" w:space="0" w:color="auto"/>
                                <w:right w:val="none" w:sz="0" w:space="0" w:color="auto"/>
                              </w:divBdr>
                            </w:div>
                            <w:div w:id="119417710">
                              <w:marLeft w:val="0"/>
                              <w:marRight w:val="0"/>
                              <w:marTop w:val="0"/>
                              <w:marBottom w:val="0"/>
                              <w:divBdr>
                                <w:top w:val="none" w:sz="0" w:space="0" w:color="auto"/>
                                <w:left w:val="none" w:sz="0" w:space="0" w:color="auto"/>
                                <w:bottom w:val="none" w:sz="0" w:space="0" w:color="auto"/>
                                <w:right w:val="none" w:sz="0" w:space="0" w:color="auto"/>
                              </w:divBdr>
                            </w:div>
                            <w:div w:id="747267655">
                              <w:marLeft w:val="0"/>
                              <w:marRight w:val="0"/>
                              <w:marTop w:val="0"/>
                              <w:marBottom w:val="0"/>
                              <w:divBdr>
                                <w:top w:val="none" w:sz="0" w:space="0" w:color="auto"/>
                                <w:left w:val="none" w:sz="0" w:space="0" w:color="auto"/>
                                <w:bottom w:val="none" w:sz="0" w:space="0" w:color="auto"/>
                                <w:right w:val="none" w:sz="0" w:space="0" w:color="auto"/>
                              </w:divBdr>
                            </w:div>
                            <w:div w:id="1635135311">
                              <w:marLeft w:val="0"/>
                              <w:marRight w:val="0"/>
                              <w:marTop w:val="0"/>
                              <w:marBottom w:val="0"/>
                              <w:divBdr>
                                <w:top w:val="none" w:sz="0" w:space="0" w:color="auto"/>
                                <w:left w:val="none" w:sz="0" w:space="0" w:color="auto"/>
                                <w:bottom w:val="none" w:sz="0" w:space="0" w:color="auto"/>
                                <w:right w:val="none" w:sz="0" w:space="0" w:color="auto"/>
                              </w:divBdr>
                            </w:div>
                            <w:div w:id="1980914390">
                              <w:marLeft w:val="0"/>
                              <w:marRight w:val="0"/>
                              <w:marTop w:val="0"/>
                              <w:marBottom w:val="0"/>
                              <w:divBdr>
                                <w:top w:val="none" w:sz="0" w:space="0" w:color="auto"/>
                                <w:left w:val="none" w:sz="0" w:space="0" w:color="auto"/>
                                <w:bottom w:val="none" w:sz="0" w:space="0" w:color="auto"/>
                                <w:right w:val="none" w:sz="0" w:space="0" w:color="auto"/>
                              </w:divBdr>
                            </w:div>
                            <w:div w:id="1688554730">
                              <w:marLeft w:val="0"/>
                              <w:marRight w:val="0"/>
                              <w:marTop w:val="0"/>
                              <w:marBottom w:val="0"/>
                              <w:divBdr>
                                <w:top w:val="none" w:sz="0" w:space="0" w:color="auto"/>
                                <w:left w:val="none" w:sz="0" w:space="0" w:color="auto"/>
                                <w:bottom w:val="none" w:sz="0" w:space="0" w:color="auto"/>
                                <w:right w:val="none" w:sz="0" w:space="0" w:color="auto"/>
                              </w:divBdr>
                            </w:div>
                            <w:div w:id="1502160332">
                              <w:marLeft w:val="0"/>
                              <w:marRight w:val="0"/>
                              <w:marTop w:val="0"/>
                              <w:marBottom w:val="0"/>
                              <w:divBdr>
                                <w:top w:val="none" w:sz="0" w:space="0" w:color="auto"/>
                                <w:left w:val="none" w:sz="0" w:space="0" w:color="auto"/>
                                <w:bottom w:val="none" w:sz="0" w:space="0" w:color="auto"/>
                                <w:right w:val="none" w:sz="0" w:space="0" w:color="auto"/>
                              </w:divBdr>
                            </w:div>
                            <w:div w:id="629092037">
                              <w:marLeft w:val="0"/>
                              <w:marRight w:val="0"/>
                              <w:marTop w:val="0"/>
                              <w:marBottom w:val="0"/>
                              <w:divBdr>
                                <w:top w:val="none" w:sz="0" w:space="0" w:color="auto"/>
                                <w:left w:val="none" w:sz="0" w:space="0" w:color="auto"/>
                                <w:bottom w:val="none" w:sz="0" w:space="0" w:color="auto"/>
                                <w:right w:val="none" w:sz="0" w:space="0" w:color="auto"/>
                              </w:divBdr>
                            </w:div>
                            <w:div w:id="1129936555">
                              <w:marLeft w:val="0"/>
                              <w:marRight w:val="0"/>
                              <w:marTop w:val="0"/>
                              <w:marBottom w:val="390"/>
                              <w:divBdr>
                                <w:top w:val="single" w:sz="6" w:space="20" w:color="D3D3D3"/>
                                <w:left w:val="single" w:sz="6" w:space="20" w:color="D3D3D3"/>
                                <w:bottom w:val="single" w:sz="6" w:space="20" w:color="D3D3D3"/>
                                <w:right w:val="single" w:sz="6" w:space="20" w:color="D3D3D3"/>
                              </w:divBdr>
                            </w:div>
                          </w:divsChild>
                        </w:div>
                      </w:divsChild>
                    </w:div>
                  </w:divsChild>
                </w:div>
              </w:divsChild>
            </w:div>
          </w:divsChild>
        </w:div>
      </w:divsChild>
    </w:div>
    <w:div w:id="1355810266">
      <w:bodyDiv w:val="1"/>
      <w:marLeft w:val="0"/>
      <w:marRight w:val="0"/>
      <w:marTop w:val="0"/>
      <w:marBottom w:val="0"/>
      <w:divBdr>
        <w:top w:val="none" w:sz="0" w:space="0" w:color="auto"/>
        <w:left w:val="none" w:sz="0" w:space="0" w:color="auto"/>
        <w:bottom w:val="none" w:sz="0" w:space="0" w:color="auto"/>
        <w:right w:val="none" w:sz="0" w:space="0" w:color="auto"/>
      </w:divBdr>
      <w:divsChild>
        <w:div w:id="1118253342">
          <w:marLeft w:val="0"/>
          <w:marRight w:val="0"/>
          <w:marTop w:val="480"/>
          <w:marBottom w:val="480"/>
          <w:divBdr>
            <w:top w:val="none" w:sz="0" w:space="0" w:color="auto"/>
            <w:left w:val="none" w:sz="0" w:space="0" w:color="auto"/>
            <w:bottom w:val="none" w:sz="0" w:space="0" w:color="auto"/>
            <w:right w:val="none" w:sz="0" w:space="0" w:color="auto"/>
          </w:divBdr>
          <w:divsChild>
            <w:div w:id="522787403">
              <w:marLeft w:val="0"/>
              <w:marRight w:val="0"/>
              <w:marTop w:val="0"/>
              <w:marBottom w:val="1200"/>
              <w:divBdr>
                <w:top w:val="none" w:sz="0" w:space="0" w:color="auto"/>
                <w:left w:val="none" w:sz="0" w:space="0" w:color="auto"/>
                <w:bottom w:val="none" w:sz="0" w:space="0" w:color="auto"/>
                <w:right w:val="none" w:sz="0" w:space="0" w:color="auto"/>
              </w:divBdr>
              <w:divsChild>
                <w:div w:id="1156267427">
                  <w:marLeft w:val="0"/>
                  <w:marRight w:val="-26"/>
                  <w:marTop w:val="0"/>
                  <w:marBottom w:val="0"/>
                  <w:divBdr>
                    <w:top w:val="none" w:sz="0" w:space="0" w:color="auto"/>
                    <w:left w:val="none" w:sz="0" w:space="0" w:color="auto"/>
                    <w:bottom w:val="none" w:sz="0" w:space="0" w:color="auto"/>
                    <w:right w:val="none" w:sz="0" w:space="0" w:color="auto"/>
                  </w:divBdr>
                  <w:divsChild>
                    <w:div w:id="1381636223">
                      <w:marLeft w:val="7"/>
                      <w:marRight w:val="34"/>
                      <w:marTop w:val="0"/>
                      <w:marBottom w:val="0"/>
                      <w:divBdr>
                        <w:top w:val="none" w:sz="0" w:space="0" w:color="auto"/>
                        <w:left w:val="none" w:sz="0" w:space="0" w:color="auto"/>
                        <w:bottom w:val="none" w:sz="0" w:space="0" w:color="auto"/>
                        <w:right w:val="none" w:sz="0" w:space="0" w:color="auto"/>
                      </w:divBdr>
                      <w:divsChild>
                        <w:div w:id="20893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ovpartnership.org/about/mission-and-strategy" TargetMode="External"/><Relationship Id="rId13" Type="http://schemas.openxmlformats.org/officeDocument/2006/relationships/hyperlink" Target="http://www.finance.gov.au/publications/reducingredtape/" TargetMode="External"/><Relationship Id="rId18" Type="http://schemas.openxmlformats.org/officeDocument/2006/relationships/hyperlink" Target="http://www.ag.gov.au/RightsAndProtections/IntellectualProperty/Documents/StatementofIPprinciplesforAusGovagencie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g.gov.au/RightsAndProtections/IntellectualProperty/Documents/StatementofIPprinciplesforAusGovagencies.pdf" TargetMode="External"/><Relationship Id="rId7" Type="http://schemas.openxmlformats.org/officeDocument/2006/relationships/endnotes" Target="endnotes.xml"/><Relationship Id="rId12" Type="http://schemas.openxmlformats.org/officeDocument/2006/relationships/hyperlink" Target="http://ogpau.govspace.gov.au/background/" TargetMode="External"/><Relationship Id="rId17" Type="http://schemas.openxmlformats.org/officeDocument/2006/relationships/hyperlink" Target="http://data.gov.a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nance.gov.au/e-government/strategy-and-governance/gov2/declaration-of-open-government.html" TargetMode="External"/><Relationship Id="rId20" Type="http://schemas.openxmlformats.org/officeDocument/2006/relationships/hyperlink" Target="http://www.oaic.gov.au/information-policy/information-policy-resources/information-policy-reports/open-public-sector-information-from-principles-to-pract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gpau.govspace.gov.au/consultation-stage-1-preparation-framework-and-hist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inance.gov.au/blog/2010/07/16/declaration-open-government/" TargetMode="External"/><Relationship Id="rId23" Type="http://schemas.openxmlformats.org/officeDocument/2006/relationships/hyperlink" Target="http://pandora.nla.gov.au/pan/119327/20100401-1449/www.dpmc.gov.au/publications/aga_reform/aga_reform_blueprint/index.html" TargetMode="External"/><Relationship Id="rId10" Type="http://schemas.openxmlformats.org/officeDocument/2006/relationships/hyperlink" Target="http://www.opengovpartnership.org/countries" TargetMode="External"/><Relationship Id="rId19" Type="http://schemas.openxmlformats.org/officeDocument/2006/relationships/hyperlink" Target="http://www.ncoa.gov.au/" TargetMode="External"/><Relationship Id="rId4" Type="http://schemas.openxmlformats.org/officeDocument/2006/relationships/settings" Target="settings.xml"/><Relationship Id="rId9" Type="http://schemas.openxmlformats.org/officeDocument/2006/relationships/hyperlink" Target="http://www.opengovpartnership.org/" TargetMode="External"/><Relationship Id="rId14" Type="http://schemas.openxmlformats.org/officeDocument/2006/relationships/hyperlink" Target="http://www.aph.gov.au/Parliamentary_Business" TargetMode="External"/><Relationship Id="rId22" Type="http://schemas.openxmlformats.org/officeDocument/2006/relationships/hyperlink" Target="http://www.finance.gov.au/publications/govresponse20repor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jade.barnet.com.au/Jade.html" TargetMode="External"/><Relationship Id="rId13" Type="http://schemas.openxmlformats.org/officeDocument/2006/relationships/hyperlink" Target="http://www.accountabilityrt.org/wp-content/uploads/2015/02/Lusty-Revival-of-the-Common-Law-Offence-of-Misconduct-in-Public-Office-2014-38-Crim-LJ-337.pdf" TargetMode="External"/><Relationship Id="rId18" Type="http://schemas.openxmlformats.org/officeDocument/2006/relationships/hyperlink" Target="http://icjvictoria.com.au/wp-content/uploads/2015/10/A-G-reply.pdf" TargetMode="External"/><Relationship Id="rId3" Type="http://schemas.openxmlformats.org/officeDocument/2006/relationships/hyperlink" Target="http://www.accountabilityrt.org/integrity-awards/sir-gerard-brennan-presentation-of-accountability-round-table-integrity-awards-dec-2013/" TargetMode="External"/><Relationship Id="rId21" Type="http://schemas.openxmlformats.org/officeDocument/2006/relationships/hyperlink" Target="http://www.apsc.gov.au/publications-and-media/current-publications/aps-values-and-code-of-conduct-in-practice/gifts-and-benefits" TargetMode="External"/><Relationship Id="rId7" Type="http://schemas.openxmlformats.org/officeDocument/2006/relationships/hyperlink" Target="https://jade.barnet.com.au/Jade.html" TargetMode="External"/><Relationship Id="rId12" Type="http://schemas.openxmlformats.org/officeDocument/2006/relationships/hyperlink" Target="http://www.accountabilityrt.org/wp-content/uploads/2009/11/Smith-T-2014-Lyceum-U3A-Speech-final-_3_.pdf" TargetMode="External"/><Relationship Id="rId17" Type="http://schemas.openxmlformats.org/officeDocument/2006/relationships/hyperlink" Target="http://www.accountabilityrt.org/?s=OAIC" TargetMode="External"/><Relationship Id="rId2" Type="http://schemas.openxmlformats.org/officeDocument/2006/relationships/hyperlink" Target="http://www.opengovpartnership.org/sites/default/files/attachments/OGP%20ArticlesGov%20Apr%2021%202015.pdf" TargetMode="External"/><Relationship Id="rId16" Type="http://schemas.openxmlformats.org/officeDocument/2006/relationships/hyperlink" Target="http://www.accountabilityrt.org/australias-democratic-governments-a-proud-history-their-present-state-and-future/" TargetMode="External"/><Relationship Id="rId20" Type="http://schemas.openxmlformats.org/officeDocument/2006/relationships/hyperlink" Target="http://www.accountabilityrt.org/australias-democratic-governments-a-proud-history-their-present-state-and-future/" TargetMode="External"/><Relationship Id="rId1" Type="http://schemas.openxmlformats.org/officeDocument/2006/relationships/hyperlink" Target="http://www.accountabilityrt.org/about/" TargetMode="External"/><Relationship Id="rId6" Type="http://schemas.openxmlformats.org/officeDocument/2006/relationships/hyperlink" Target="https://jade.barnet.com.au/Jade.html" TargetMode="External"/><Relationship Id="rId11" Type="http://schemas.openxmlformats.org/officeDocument/2006/relationships/hyperlink" Target="https://jade.barnet.com.au/Jade.html" TargetMode="External"/><Relationship Id="rId5" Type="http://schemas.openxmlformats.org/officeDocument/2006/relationships/hyperlink" Target="https://jade.barnet.com.au/Jade.html" TargetMode="External"/><Relationship Id="rId15" Type="http://schemas.openxmlformats.org/officeDocument/2006/relationships/hyperlink" Target="http://www.opengovpartnership.org/sites/default/files/attachments/OGP%20ArticlesGov%20Apr%2021%202015.pdf" TargetMode="External"/><Relationship Id="rId23" Type="http://schemas.openxmlformats.org/officeDocument/2006/relationships/hyperlink" Target="http://ogpau.govspace.gov.au/background/" TargetMode="External"/><Relationship Id="rId10" Type="http://schemas.openxmlformats.org/officeDocument/2006/relationships/hyperlink" Target="https://jade.barnet.com.au/Jade.html" TargetMode="External"/><Relationship Id="rId19" Type="http://schemas.openxmlformats.org/officeDocument/2006/relationships/hyperlink" Target="http://www.accountabilityrt.org/?s=separation+of+powers" TargetMode="External"/><Relationship Id="rId4" Type="http://schemas.openxmlformats.org/officeDocument/2006/relationships/hyperlink" Target="https://jade.barnet.com.au/Jade.html" TargetMode="External"/><Relationship Id="rId9" Type="http://schemas.openxmlformats.org/officeDocument/2006/relationships/hyperlink" Target="https://jade.barnet.com.au/Jade.html" TargetMode="External"/><Relationship Id="rId14" Type="http://schemas.openxmlformats.org/officeDocument/2006/relationships/hyperlink" Target="http://ogpau.govspace.gov.au/national-action-plan/" TargetMode="External"/><Relationship Id="rId22" Type="http://schemas.openxmlformats.org/officeDocument/2006/relationships/hyperlink" Target="http://www.accountabilityrt.org/australias-democratic-governments-a-proud-history-their-present-state-and-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16C868-9B74-4B18-A28E-7B991F7B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6386</Words>
  <Characters>36406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2</cp:revision>
  <cp:lastPrinted>2015-12-11T11:12:00Z</cp:lastPrinted>
  <dcterms:created xsi:type="dcterms:W3CDTF">2015-12-14T00:32:00Z</dcterms:created>
  <dcterms:modified xsi:type="dcterms:W3CDTF">2015-12-14T00:32:00Z</dcterms:modified>
</cp:coreProperties>
</file>