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before="0"/>
        <w:jc w:val="left"/>
      </w:pPr>
      <w:r>
        <w:rPr>
          <w:rFonts w:ascii="Arial" w:hAnsi="Arial"/>
          <w:b/>
          <w:color w:val="000000"/>
          <w:sz w:val="32"/>
        </w:rPr>
        <w:t>Protocol for AI-Assisted Classification of Missed Gold-Standard PubMed Records</w:t>
      </w:r>
    </w:p>
    <w:p>
      <w:pPr>
        <w:spacing w:after="120" w:line="276" w:lineRule="auto"/>
        <w:jc w:val="left"/>
      </w:pPr>
      <w:r>
        <w:rPr>
          <w:rFonts w:ascii="Arial" w:hAnsi="Arial"/>
          <w:color w:val="000000"/>
          <w:sz w:val="20"/>
        </w:rPr>
        <w:t>Version: 1.0</w:t>
      </w:r>
    </w:p>
    <w:p>
      <w:pPr>
        <w:spacing w:after="120" w:line="276" w:lineRule="auto"/>
        <w:jc w:val="left"/>
      </w:pPr>
      <w:r>
        <w:rPr>
          <w:rFonts w:ascii="Arial" w:hAnsi="Arial"/>
          <w:color w:val="000000"/>
          <w:sz w:val="20"/>
        </w:rPr>
        <w:t>Protocol version date: May 28, 2026</w:t>
      </w:r>
    </w:p>
    <w:p>
      <w:pPr>
        <w:pStyle w:val="Heading2"/>
        <w:spacing w:before="360" w:after="160"/>
        <w:jc w:val="left"/>
      </w:pPr>
      <w:r>
        <w:rPr>
          <w:rFonts w:ascii="Arial" w:hAnsi="Arial"/>
          <w:b/>
          <w:color w:val="000000"/>
          <w:sz w:val="26"/>
        </w:rPr>
        <w:t>1. Overview</w:t>
      </w:r>
    </w:p>
    <w:p>
      <w:pPr>
        <w:spacing w:after="120" w:line="276" w:lineRule="auto"/>
        <w:jc w:val="left"/>
      </w:pPr>
      <w:r>
        <w:rPr>
          <w:rFonts w:ascii="Arial" w:hAnsi="Arial"/>
          <w:color w:val="000000"/>
          <w:sz w:val="20"/>
        </w:rPr>
        <w:t>This protocol describes a reproducible, PMID-level procedure for classifying gold-standard PubMed records that were not recalled by PubChat. The objective was to distinguish deterministic pipeline stages at which missed records were lost and to assign concise, stage-specific reason categories for records requiring article-level reason analysis.</w:t>
      </w:r>
    </w:p>
    <w:p>
      <w:pPr>
        <w:spacing w:after="120" w:line="276" w:lineRule="auto"/>
        <w:jc w:val="left"/>
      </w:pPr>
      <w:r>
        <w:rPr>
          <w:rFonts w:ascii="Arial" w:hAnsi="Arial"/>
          <w:color w:val="000000"/>
          <w:sz w:val="20"/>
        </w:rPr>
        <w:t>The analysis unit was a gold-standard PMID within a case-language run. PubChat outputs were compared with the gold-standard PMID set for each systematic review case and language. Missed-stage assignment was deterministic and based on PubChat threshold status and pipeline trace information. Reason coding and constrained reason classification were AI-assisted using GPT-5.5-low, with deterministic stage labels supplied to the model and held fixed.</w:t>
      </w:r>
    </w:p>
    <w:p>
      <w:pPr>
        <w:spacing w:after="120" w:line="276" w:lineRule="auto"/>
        <w:jc w:val="left"/>
      </w:pPr>
      <w:r>
        <w:rPr>
          <w:rFonts w:ascii="Arial" w:hAnsi="Arial"/>
          <w:color w:val="000000"/>
          <w:sz w:val="20"/>
        </w:rPr>
        <w:t>The protocol separates three stage groups: records absent from the saved PubMed retrieval pool, records excluded by embedding-based prefiltering, and records rejected during downstream LLM screening. Only retrieval-pool absence and downstream LLM rejection were submitted for article-level GPT-5.5-low reason coding. Records assigned by pipeline trace to embedding prefilter exclusion were handled as a threshold/workload trade-off category without article-level LLM reason analysis.</w:t>
      </w:r>
    </w:p>
    <w:p>
      <w:pPr>
        <w:pStyle w:val="Heading2"/>
        <w:spacing w:before="360" w:after="160"/>
        <w:jc w:val="left"/>
      </w:pPr>
      <w:r>
        <w:rPr>
          <w:rFonts w:ascii="Arial" w:hAnsi="Arial"/>
          <w:b/>
          <w:color w:val="000000"/>
          <w:sz w:val="26"/>
        </w:rPr>
        <w:t>2. Input Records</w:t>
      </w:r>
    </w:p>
    <w:p>
      <w:pPr>
        <w:spacing w:after="120" w:line="276" w:lineRule="auto"/>
        <w:jc w:val="left"/>
      </w:pPr>
      <w:r>
        <w:rPr>
          <w:rFonts w:ascii="Arial" w:hAnsi="Arial"/>
          <w:color w:val="000000"/>
          <w:sz w:val="20"/>
        </w:rPr>
        <w:t>Input records consisted of gold-standard included-study PMIDs from the reference systematic reviews and PubChat output records from each corresponding case-language run. For each gold-standard PMID, the procedure used the case identifier, case label, reference review PMID, language, gold PMID, PubChat threshold status, saved retrieval-pool status, downstream screening trace status, and PubMed metadata where available.</w:t>
      </w:r>
    </w:p>
    <w:p>
      <w:pPr>
        <w:spacing w:after="120" w:line="276" w:lineRule="auto"/>
        <w:jc w:val="left"/>
      </w:pPr>
      <w:r>
        <w:rPr>
          <w:rFonts w:ascii="Arial" w:hAnsi="Arial"/>
          <w:color w:val="000000"/>
          <w:sz w:val="20"/>
        </w:rPr>
        <w:t>The PubMed metadata used for reason coding included title, abstract, MeSH terms, keywords, publication types, journal, and publication year. For retrieval-pool absence, the complete saved query history for the corresponding case-language run was also supplied. For downstream LLM rejection, the scoring criteria for the corresponding case-language run were supplied. These auxiliary materials were used only to support plausible, evidence-grounded coding of the miss mechanism.</w:t>
      </w:r>
    </w:p>
    <w:p>
      <w:pPr>
        <w:pStyle w:val="Heading2"/>
        <w:spacing w:before="360" w:after="160"/>
        <w:jc w:val="left"/>
      </w:pPr>
      <w:r>
        <w:rPr>
          <w:rFonts w:ascii="Arial" w:hAnsi="Arial"/>
          <w:b/>
          <w:color w:val="000000"/>
          <w:sz w:val="26"/>
        </w:rPr>
        <w:t>3. Missed-Stage Assignment and Routing for Reason Analysis</w:t>
      </w:r>
    </w:p>
    <w:p>
      <w:pPr>
        <w:spacing w:after="120" w:line="276" w:lineRule="auto"/>
        <w:jc w:val="left"/>
      </w:pPr>
      <w:r>
        <w:rPr>
          <w:rFonts w:ascii="Arial" w:hAnsi="Arial"/>
          <w:color w:val="000000"/>
          <w:sz w:val="20"/>
        </w:rPr>
        <w:t>Each gold-standard PMID was first assigned threshold-level recall status under the three PubChat views. Broad recall corresponded to retention at score 1 or higher, Standard recall corresponded to retention at score 2 or higher, and Core recall corresponded to retention at score 3. Gold-standard PMIDs not recalled by the Broad view were then classified by pipeline trace into one of three mutually exclusive Broad-missed stages.</w:t>
      </w:r>
    </w:p>
    <w:p>
      <w:pPr>
        <w:spacing w:after="120" w:line="276" w:lineRule="auto"/>
        <w:jc w:val="left"/>
      </w:pPr>
      <w:r>
        <w:rPr>
          <w:rFonts w:ascii="Arial" w:hAnsi="Arial"/>
          <w:color w:val="000000"/>
          <w:sz w:val="20"/>
        </w:rPr>
        <w:t>Records absent from the saved PubMed-grounded retrieval pool were assigned to the stage "Not in retrieval pool." These records were routed to retrieval-pool open reason coding using PubMed metadata and the complete saved query history.</w:t>
      </w:r>
    </w:p>
    <w:p>
      <w:pPr>
        <w:spacing w:after="120" w:line="276" w:lineRule="auto"/>
        <w:jc w:val="left"/>
      </w:pPr>
      <w:r>
        <w:rPr>
          <w:rFonts w:ascii="Arial" w:hAnsi="Arial"/>
          <w:color w:val="000000"/>
          <w:sz w:val="20"/>
        </w:rPr>
        <w:t>Records present in the retrieval pool but not retained after embedding-based prefiltering were assigned to the stage "Embedding rejected." These records were not submitted to GPT-5.5-low for article-level reason coding. They were assigned a fixed pipeline-trace explanation indicating embedding prefilter threshold/workload trade-off.</w:t>
      </w:r>
    </w:p>
    <w:p>
      <w:pPr>
        <w:spacing w:after="120" w:line="276" w:lineRule="auto"/>
        <w:jc w:val="left"/>
      </w:pPr>
      <w:r>
        <w:rPr>
          <w:rFonts w:ascii="Arial" w:hAnsi="Arial"/>
          <w:color w:val="000000"/>
          <w:sz w:val="20"/>
        </w:rPr>
        <w:t>Records directly rejected during downstream LLM screening were assigned to the stage "LLM rejected." These records were routed to downstream-screening open reason coding using PubMed metadata and the case-language scoring criteria.</w:t>
      </w:r>
    </w:p>
    <w:p>
      <w:pPr>
        <w:spacing w:after="120" w:line="276" w:lineRule="auto"/>
        <w:jc w:val="left"/>
      </w:pPr>
      <w:r>
        <w:rPr>
          <w:rFonts w:ascii="Arial" w:hAnsi="Arial"/>
          <w:color w:val="000000"/>
          <w:sz w:val="20"/>
        </w:rPr>
        <w:t>The deterministic stage label was supplied to GPT-5.5-low for routed records and was not eligible for modification during open coding or constrained classification.</w:t>
      </w:r>
    </w:p>
    <w:p>
      <w:pPr>
        <w:pStyle w:val="Heading2"/>
        <w:spacing w:before="360" w:after="160"/>
        <w:jc w:val="left"/>
      </w:pPr>
      <w:r>
        <w:rPr>
          <w:rFonts w:ascii="Arial" w:hAnsi="Arial"/>
          <w:b/>
          <w:color w:val="000000"/>
          <w:sz w:val="26"/>
        </w:rPr>
        <w:t>4. PMID-Level Open Reason Coding</w:t>
      </w:r>
    </w:p>
    <w:p>
      <w:pPr>
        <w:spacing w:after="120" w:line="276" w:lineRule="auto"/>
        <w:jc w:val="left"/>
      </w:pPr>
      <w:r>
        <w:rPr>
          <w:rFonts w:ascii="Arial" w:hAnsi="Arial"/>
          <w:color w:val="000000"/>
          <w:sz w:val="20"/>
        </w:rPr>
        <w:t>GPT-5.5-low was used for first-round open coding at the PMID level. No predefined taxonomy was supplied. The model was instructed to produce a concise, evidence-grounded explanation of the most plausible miss mechanism, using only the stage-specific evidence provided. The model output was structured as JSON with one item per input record.</w:t>
      </w:r>
    </w:p>
    <w:p>
      <w:pPr>
        <w:spacing w:after="120" w:line="276" w:lineRule="auto"/>
        <w:jc w:val="left"/>
      </w:pPr>
      <w:r>
        <w:rPr>
          <w:rFonts w:ascii="Arial" w:hAnsi="Arial"/>
          <w:color w:val="000000"/>
          <w:sz w:val="20"/>
        </w:rPr>
        <w:t>For retrieval-pool absence, GPT-5.5-low received PubMed metadata and the complete saved query history. The model was instructed to infer plausible query or retrieval-coverage mechanisms without claiming proof that every query round failed to retrieve the individual PMID.</w:t>
      </w:r>
    </w:p>
    <w:p>
      <w:pPr>
        <w:spacing w:after="120" w:line="276" w:lineRule="auto"/>
        <w:jc w:val="left"/>
      </w:pPr>
      <w:r>
        <w:rPr>
          <w:rFonts w:ascii="Arial" w:hAnsi="Arial"/>
          <w:color w:val="000000"/>
          <w:sz w:val="20"/>
        </w:rPr>
        <w:t>For downstream LLM rejection, GPT-5.5-low received PubMed metadata and the scoring criteria. The model was instructed to infer plausible downstream relevance-screening mismatch mechanisms, recognizing that no original rejection rationale was available.</w:t>
      </w:r>
    </w:p>
    <w:p>
      <w:pPr>
        <w:spacing w:after="120" w:line="276" w:lineRule="auto"/>
        <w:jc w:val="left"/>
      </w:pPr>
      <w:r>
        <w:rPr>
          <w:rFonts w:ascii="Arial" w:hAnsi="Arial"/>
          <w:color w:val="000000"/>
          <w:sz w:val="20"/>
        </w:rPr>
        <w:t>Embedding-prefilter records were not included in the GPT-5.5-low open-coding batches. They were assigned a fixed mechanism explanation based on pipeline trace.</w:t>
      </w:r>
    </w:p>
    <w:p>
      <w:pPr>
        <w:pStyle w:val="Heading3"/>
        <w:spacing w:before="280" w:after="120"/>
        <w:jc w:val="left"/>
      </w:pPr>
      <w:r>
        <w:rPr>
          <w:rFonts w:ascii="Arial" w:hAnsi="Arial"/>
          <w:b/>
          <w:color w:val="000000"/>
          <w:sz w:val="22"/>
        </w:rPr>
        <w:t>Prompt Template A: PMID-Level Open Reason Coding for Retrieval-Pool Absence</w:t>
      </w:r>
    </w:p>
    <w:tbl>
      <w:tblPr>
        <w:tblW w:type="dxa" w:w="9360"/>
        <w:tblLook w:firstColumn="1" w:firstRow="1" w:lastColumn="0" w:lastRow="0" w:noHBand="0" w:noVBand="1" w:val="04A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autofit"/>
      </w:tblPr>
      <w:tblGrid>
        <w:gridCol w:w="9360"/>
      </w:tblGrid>
      <w:tr>
        <w:tc>
          <w:tcPr>
            <w:tcW w:type="dxa" w:w="9360"/>
            <w:vAlign w:val="top"/>
            <w:shd w:fill="F5F5F5" w:val="clear" w:color="auto"/>
            <w:tcMar>
              <w:top w:w="180" w:type="dxa"/>
              <w:start w:w="120" w:type="dxa"/>
              <w:bottom w:w="180" w:type="dxa"/>
              <w:end w:w="120" w:type="dxa"/>
              <w:left w:w="240" w:type="dxa"/>
              <w:right w:w="240" w:type="dxa"/>
            </w:tcMar>
            <w:tcBorders>
              <w:top w:val="single" w:color="9E9E9E" w:sz="6" w:space="0"/>
              <w:left w:val="single" w:color="9E9E9E" w:sz="6" w:space="0"/>
              <w:bottom w:val="single" w:color="9E9E9E" w:sz="6" w:space="0"/>
              <w:right w:val="single" w:color="9E9E9E" w:sz="6" w:space="0"/>
            </w:tcBorders>
          </w:tcPr>
          <w:p>
            <w:pPr>
              <w:spacing w:before="80" w:after="80" w:line="240" w:lineRule="auto"/>
              <w:jc w:val="left"/>
            </w:pPr>
            <w:r>
              <w:rPr>
                <w:rFonts w:ascii="Georgia" w:hAnsi="Georgia"/>
                <w:b/>
                <w:color w:val="212121"/>
                <w:sz w:val="24"/>
              </w:rPr>
              <w:t>Model: GPT-5.5-low</w:t>
            </w:r>
          </w:p>
          <w:p>
            <w:pPr>
              <w:spacing w:after="40" w:line="240" w:lineRule="auto"/>
              <w:jc w:val="left"/>
            </w:pPr>
            <w:r/>
          </w:p>
          <w:p>
            <w:pPr>
              <w:spacing w:after="60" w:line="240" w:lineRule="auto"/>
              <w:jc w:val="left"/>
            </w:pPr>
            <w:r>
              <w:rPr>
                <w:rFonts w:ascii="Georgia" w:hAnsi="Georgia"/>
                <w:color w:val="212121"/>
                <w:sz w:val="19"/>
              </w:rPr>
              <w:t>You are performing first-round open coding for PubChat missed gold-standard PubMed records.</w:t>
            </w:r>
          </w:p>
          <w:p>
            <w:pPr>
              <w:spacing w:after="40" w:line="240" w:lineRule="auto"/>
              <w:jc w:val="left"/>
            </w:pPr>
            <w:r/>
          </w:p>
          <w:p>
            <w:pPr>
              <w:spacing w:after="60" w:line="240" w:lineRule="auto"/>
              <w:jc w:val="left"/>
            </w:pPr>
            <w:r>
              <w:rPr>
                <w:rFonts w:ascii="Georgia" w:hAnsi="Georgia"/>
                <w:color w:val="212121"/>
                <w:sz w:val="19"/>
              </w:rPr>
              <w:t>Do not use a predefined taxonomy. Do not force records into any existing category.</w:t>
            </w:r>
          </w:p>
          <w:p>
            <w:pPr>
              <w:spacing w:after="60" w:line="240" w:lineRule="auto"/>
              <w:jc w:val="left"/>
            </w:pPr>
            <w:r>
              <w:rPr>
                <w:rFonts w:ascii="Georgia" w:hAnsi="Georgia"/>
                <w:color w:val="212121"/>
                <w:sz w:val="19"/>
              </w:rPr>
              <w:t>The deterministic missed stage is supplied and must not be changed.</w:t>
            </w:r>
          </w:p>
          <w:p>
            <w:pPr>
              <w:spacing w:after="60" w:line="240" w:lineRule="auto"/>
              <w:jc w:val="left"/>
            </w:pPr>
            <w:r>
              <w:rPr>
                <w:rFonts w:ascii="Georgia" w:hAnsi="Georgia"/>
                <w:color w:val="212121"/>
                <w:sz w:val="19"/>
              </w:rPr>
              <w:t>Your task is to write a concise, evidence-grounded open explanation of the most plausible miss mechanism.</w:t>
            </w:r>
          </w:p>
          <w:p>
            <w:pPr>
              <w:spacing w:after="40" w:line="240" w:lineRule="auto"/>
              <w:jc w:val="left"/>
            </w:pPr>
            <w:r/>
          </w:p>
          <w:p>
            <w:pPr>
              <w:spacing w:before="200" w:after="80" w:line="240" w:lineRule="auto"/>
              <w:jc w:val="left"/>
            </w:pPr>
            <w:r>
              <w:rPr>
                <w:rFonts w:ascii="Georgia" w:hAnsi="Georgia"/>
                <w:b/>
                <w:color w:val="212121"/>
                <w:sz w:val="24"/>
              </w:rPr>
              <w:t>Evidence boundaries:</w:t>
            </w:r>
          </w:p>
          <w:p>
            <w:pPr>
              <w:spacing w:after="60" w:line="240" w:lineRule="auto"/>
              <w:jc w:val="left"/>
            </w:pPr>
            <w:r>
              <w:rPr>
                <w:rFonts w:ascii="Georgia" w:hAnsi="Georgia"/>
                <w:color w:val="212121"/>
                <w:sz w:val="19"/>
              </w:rPr>
              <w:t>- The deterministic stage is "Not in retrieval pool".</w:t>
            </w:r>
          </w:p>
          <w:p>
            <w:pPr>
              <w:spacing w:after="60" w:line="240" w:lineRule="auto"/>
              <w:jc w:val="left"/>
            </w:pPr>
            <w:r>
              <w:rPr>
                <w:rFonts w:ascii="Georgia" w:hAnsi="Georgia"/>
                <w:color w:val="212121"/>
                <w:sz w:val="19"/>
              </w:rPr>
              <w:t>- Explain why the record may be absent from the saved PubMed-grounded PMID retrieval pool.</w:t>
            </w:r>
          </w:p>
          <w:p>
            <w:pPr>
              <w:spacing w:after="60" w:line="240" w:lineRule="auto"/>
              <w:jc w:val="left"/>
            </w:pPr>
            <w:r>
              <w:rPr>
                <w:rFonts w:ascii="Georgia" w:hAnsi="Georgia"/>
                <w:color w:val="212121"/>
                <w:sz w:val="19"/>
              </w:rPr>
              <w:t>- You are given the complete saved search query history for that language/case and the PubMed record metadata.</w:t>
            </w:r>
          </w:p>
          <w:p>
            <w:pPr>
              <w:spacing w:after="60" w:line="240" w:lineRule="auto"/>
              <w:jc w:val="left"/>
            </w:pPr>
            <w:r>
              <w:rPr>
                <w:rFonts w:ascii="Georgia" w:hAnsi="Georgia"/>
                <w:color w:val="212121"/>
                <w:sz w:val="19"/>
              </w:rPr>
              <w:t>- Do not claim proof that every individual query round failed to retrieve the PMID; infer plausible query/retrieval-coverage mechanisms only.</w:t>
            </w:r>
          </w:p>
          <w:p>
            <w:pPr>
              <w:spacing w:after="60" w:line="240" w:lineRule="auto"/>
              <w:jc w:val="left"/>
            </w:pPr>
            <w:r>
              <w:rPr>
                <w:rFonts w:ascii="Georgia" w:hAnsi="Georgia"/>
                <w:color w:val="212121"/>
                <w:sz w:val="19"/>
              </w:rPr>
              <w:t>- Focus on query coverage, Boolean structure, NOT filters, terminology or synonym gaps, metadata sparsity, and scope mismatch.</w:t>
            </w:r>
          </w:p>
          <w:p>
            <w:pPr>
              <w:spacing w:after="60" w:line="240" w:lineRule="auto"/>
              <w:jc w:val="left"/>
            </w:pPr>
            <w:r>
              <w:rPr>
                <w:rFonts w:ascii="Georgia" w:hAnsi="Georgia"/>
                <w:color w:val="212121"/>
                <w:sz w:val="19"/>
              </w:rPr>
              <w:t>Return JSON only. The top-level object must be {"open_coding": [...]}.</w:t>
            </w:r>
          </w:p>
          <w:p>
            <w:pPr>
              <w:spacing w:after="60" w:line="240" w:lineRule="auto"/>
              <w:jc w:val="left"/>
            </w:pPr>
            <w:r>
              <w:rPr>
                <w:rFonts w:ascii="Georgia" w:hAnsi="Georgia"/>
                <w:color w:val="212121"/>
                <w:sz w:val="19"/>
              </w:rPr>
              <w:t>Return one item per record. Keep explanations concrete and concise.</w:t>
            </w:r>
          </w:p>
          <w:p>
            <w:pPr>
              <w:spacing w:after="60" w:line="240" w:lineRule="auto"/>
              <w:jc w:val="left"/>
            </w:pPr>
            <w:r>
              <w:rPr>
                <w:rFonts w:ascii="Georgia" w:hAnsi="Georgia"/>
                <w:color w:val="212121"/>
                <w:sz w:val="19"/>
              </w:rPr>
              <w:t>Avoid generic statements that do not mention article, query, or metadata evidence.</w:t>
            </w:r>
          </w:p>
          <w:p>
            <w:pPr>
              <w:spacing w:after="40" w:line="240" w:lineRule="auto"/>
              <w:jc w:val="left"/>
            </w:pPr>
            <w:r/>
          </w:p>
          <w:p>
            <w:pPr>
              <w:spacing w:before="200" w:after="80" w:line="240" w:lineRule="auto"/>
              <w:jc w:val="left"/>
            </w:pPr>
            <w:r>
              <w:rPr>
                <w:rFonts w:ascii="Georgia" w:hAnsi="Georgia"/>
                <w:b/>
                <w:color w:val="212121"/>
                <w:sz w:val="24"/>
              </w:rPr>
              <w:t>Required JSON shape:</w:t>
            </w:r>
          </w:p>
          <w:p>
            <w:pPr>
              <w:spacing w:after="60" w:line="240" w:lineRule="auto"/>
              <w:jc w:val="left"/>
            </w:pPr>
            <w:r>
              <w:rPr>
                <w:rFonts w:ascii="Georgia" w:hAnsi="Georgia"/>
                <w:color w:val="212121"/>
                <w:sz w:val="19"/>
              </w:rPr>
              <w:t>{</w:t>
            </w:r>
          </w:p>
          <w:p>
            <w:pPr>
              <w:spacing w:after="60" w:line="240" w:lineRule="auto"/>
              <w:jc w:val="left"/>
            </w:pPr>
            <w:r>
              <w:rPr>
                <w:rFonts w:ascii="Georgia" w:hAnsi="Georgia"/>
                <w:color w:val="212121"/>
                <w:sz w:val="19"/>
              </w:rPr>
              <w:t xml:space="preserve">  "open_coding":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"row_id": "string",</w:t>
            </w:r>
          </w:p>
          <w:p>
            <w:pPr>
              <w:spacing w:after="60" w:line="240" w:lineRule="auto"/>
              <w:jc w:val="left"/>
            </w:pPr>
            <w:r>
              <w:rPr>
                <w:rFonts w:ascii="Georgia" w:hAnsi="Georgia"/>
                <w:color w:val="212121"/>
                <w:sz w:val="19"/>
              </w:rPr>
              <w:t xml:space="preserve">      "deterministic_stage": "Not in retrieval pool",</w:t>
            </w:r>
          </w:p>
          <w:p>
            <w:pPr>
              <w:spacing w:after="60" w:line="240" w:lineRule="auto"/>
              <w:jc w:val="left"/>
            </w:pPr>
            <w:r>
              <w:rPr>
                <w:rFonts w:ascii="Georgia" w:hAnsi="Georgia"/>
                <w:color w:val="212121"/>
                <w:sz w:val="19"/>
              </w:rPr>
              <w:t xml:space="preserve">      "miss_reason": "2-3 concise sentences explaining the plausible retrieval-pool absence mechanism"</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w:t>
            </w:r>
          </w:p>
          <w:p>
            <w:pPr>
              <w:spacing w:after="40" w:line="240" w:lineRule="auto"/>
              <w:jc w:val="left"/>
            </w:pPr>
            <w:r/>
          </w:p>
          <w:p>
            <w:pPr>
              <w:spacing w:before="200" w:after="80" w:line="240" w:lineRule="auto"/>
              <w:jc w:val="left"/>
            </w:pPr>
            <w:r>
              <w:rPr>
                <w:rFonts w:ascii="Georgia" w:hAnsi="Georgia"/>
                <w:b/>
                <w:color w:val="212121"/>
                <w:sz w:val="24"/>
              </w:rPr>
              <w:t>Input payload:</w:t>
            </w:r>
          </w:p>
          <w:p>
            <w:pPr>
              <w:spacing w:after="60" w:line="240" w:lineRule="auto"/>
              <w:jc w:val="left"/>
            </w:pPr>
            <w:r>
              <w:rPr>
                <w:rFonts w:ascii="Georgia" w:hAnsi="Georgia"/>
                <w:color w:val="212121"/>
                <w:sz w:val="19"/>
              </w:rPr>
              <w:t>{</w:t>
            </w:r>
          </w:p>
          <w:p>
            <w:pPr>
              <w:spacing w:after="60" w:line="240" w:lineRule="auto"/>
              <w:jc w:val="left"/>
            </w:pPr>
            <w:r>
              <w:rPr>
                <w:rFonts w:ascii="Georgia" w:hAnsi="Georgia"/>
                <w:color w:val="212121"/>
                <w:sz w:val="19"/>
              </w:rPr>
              <w:t xml:space="preserve">  "stage_specific_instruction": "Open-code why each gold-standard PMID may not have entered the saved retrieval pool. Use the complete search query history and PubMed metadata.",</w:t>
            </w:r>
          </w:p>
          <w:p>
            <w:pPr>
              <w:spacing w:after="60" w:line="240" w:lineRule="auto"/>
              <w:jc w:val="left"/>
            </w:pPr>
            <w:r>
              <w:rPr>
                <w:rFonts w:ascii="Georgia" w:hAnsi="Georgia"/>
                <w:color w:val="212121"/>
                <w:sz w:val="19"/>
              </w:rPr>
              <w:t xml:space="preserve">  "complete_search_queries": "[COMPLETE_SAVED_SEARCH_QUERY_HISTORY_FOR_CASE_LANGUAGE]",</w:t>
            </w:r>
          </w:p>
          <w:p>
            <w:pPr>
              <w:spacing w:after="60" w:line="240" w:lineRule="auto"/>
              <w:jc w:val="left"/>
            </w:pPr>
            <w:r>
              <w:rPr>
                <w:rFonts w:ascii="Georgia" w:hAnsi="Georgia"/>
                <w:color w:val="212121"/>
                <w:sz w:val="19"/>
              </w:rPr>
              <w:t xml:space="preserve">  "records":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"row_id": "[ROW_ID]",</w:t>
            </w:r>
          </w:p>
          <w:p>
            <w:pPr>
              <w:spacing w:after="60" w:line="240" w:lineRule="auto"/>
              <w:jc w:val="left"/>
            </w:pPr>
            <w:r>
              <w:rPr>
                <w:rFonts w:ascii="Georgia" w:hAnsi="Georgia"/>
                <w:color w:val="212121"/>
                <w:sz w:val="19"/>
              </w:rPr>
              <w:t xml:space="preserve">      "language": "[LANGUAGE]",</w:t>
            </w:r>
          </w:p>
          <w:p>
            <w:pPr>
              <w:spacing w:after="60" w:line="240" w:lineRule="auto"/>
              <w:jc w:val="left"/>
            </w:pPr>
            <w:r>
              <w:rPr>
                <w:rFonts w:ascii="Georgia" w:hAnsi="Georgia"/>
                <w:color w:val="212121"/>
                <w:sz w:val="19"/>
              </w:rPr>
              <w:t xml:space="preserve">      "case_id": "[CASE_ID]",</w:t>
            </w:r>
          </w:p>
          <w:p>
            <w:pPr>
              <w:spacing w:after="60" w:line="240" w:lineRule="auto"/>
              <w:jc w:val="left"/>
            </w:pPr>
            <w:r>
              <w:rPr>
                <w:rFonts w:ascii="Georgia" w:hAnsi="Georgia"/>
                <w:color w:val="212121"/>
                <w:sz w:val="19"/>
              </w:rPr>
              <w:t xml:space="preserve">      "case_label": "[CASE_LABEL]",</w:t>
            </w:r>
          </w:p>
          <w:p>
            <w:pPr>
              <w:spacing w:after="60" w:line="240" w:lineRule="auto"/>
              <w:jc w:val="left"/>
            </w:pPr>
            <w:r>
              <w:rPr>
                <w:rFonts w:ascii="Georgia" w:hAnsi="Georgia"/>
                <w:color w:val="212121"/>
                <w:sz w:val="19"/>
              </w:rPr>
              <w:t xml:space="preserve">      "cdsr_review_pmid": "[REFERENCE_REVIEW_PMID]",</w:t>
            </w:r>
          </w:p>
          <w:p>
            <w:pPr>
              <w:spacing w:after="60" w:line="240" w:lineRule="auto"/>
              <w:jc w:val="left"/>
            </w:pPr>
            <w:r>
              <w:rPr>
                <w:rFonts w:ascii="Georgia" w:hAnsi="Georgia"/>
                <w:color w:val="212121"/>
                <w:sz w:val="19"/>
              </w:rPr>
              <w:t xml:space="preserve">      "gold_pmid": "[GOLD_PMID]",</w:t>
            </w:r>
          </w:p>
          <w:p>
            <w:pPr>
              <w:spacing w:after="60" w:line="240" w:lineRule="auto"/>
              <w:jc w:val="left"/>
            </w:pPr>
            <w:r>
              <w:rPr>
                <w:rFonts w:ascii="Georgia" w:hAnsi="Georgia"/>
                <w:color w:val="212121"/>
                <w:sz w:val="19"/>
              </w:rPr>
              <w:t xml:space="preserve">      "deterministic_stage": "Not in retrieval pool",</w:t>
            </w:r>
          </w:p>
          <w:p>
            <w:pPr>
              <w:spacing w:after="60" w:line="240" w:lineRule="auto"/>
              <w:jc w:val="left"/>
            </w:pPr>
            <w:r>
              <w:rPr>
                <w:rFonts w:ascii="Georgia" w:hAnsi="Georgia"/>
                <w:color w:val="212121"/>
                <w:sz w:val="19"/>
              </w:rPr>
              <w:t xml:space="preserve">      "title": "[TITLE]",</w:t>
            </w:r>
          </w:p>
          <w:p>
            <w:pPr>
              <w:spacing w:after="60" w:line="240" w:lineRule="auto"/>
              <w:jc w:val="left"/>
            </w:pPr>
            <w:r>
              <w:rPr>
                <w:rFonts w:ascii="Georgia" w:hAnsi="Georgia"/>
                <w:color w:val="212121"/>
                <w:sz w:val="19"/>
              </w:rPr>
              <w:t xml:space="preserve">      "abstract": "[ABSTRACT]",</w:t>
            </w:r>
          </w:p>
          <w:p>
            <w:pPr>
              <w:spacing w:after="60" w:line="240" w:lineRule="auto"/>
              <w:jc w:val="left"/>
            </w:pPr>
            <w:r>
              <w:rPr>
                <w:rFonts w:ascii="Georgia" w:hAnsi="Georgia"/>
                <w:color w:val="212121"/>
                <w:sz w:val="19"/>
              </w:rPr>
              <w:t xml:space="preserve">      "mesh_terms": "[MESH_TERMS]",</w:t>
            </w:r>
          </w:p>
          <w:p>
            <w:pPr>
              <w:spacing w:after="60" w:line="240" w:lineRule="auto"/>
              <w:jc w:val="left"/>
            </w:pPr>
            <w:r>
              <w:rPr>
                <w:rFonts w:ascii="Georgia" w:hAnsi="Georgia"/>
                <w:color w:val="212121"/>
                <w:sz w:val="19"/>
              </w:rPr>
              <w:t xml:space="preserve">      "keywords": "[KEYWORDS]",</w:t>
            </w:r>
          </w:p>
          <w:p>
            <w:pPr>
              <w:spacing w:after="60" w:line="240" w:lineRule="auto"/>
              <w:jc w:val="left"/>
            </w:pPr>
            <w:r>
              <w:rPr>
                <w:rFonts w:ascii="Georgia" w:hAnsi="Georgia"/>
                <w:color w:val="212121"/>
                <w:sz w:val="19"/>
              </w:rPr>
              <w:t xml:space="preserve">      "publication_types": "[PUBLICATION_TYPES]",</w:t>
            </w:r>
          </w:p>
          <w:p>
            <w:pPr>
              <w:spacing w:after="60" w:line="240" w:lineRule="auto"/>
              <w:jc w:val="left"/>
            </w:pPr>
            <w:r>
              <w:rPr>
                <w:rFonts w:ascii="Georgia" w:hAnsi="Georgia"/>
                <w:color w:val="212121"/>
                <w:sz w:val="19"/>
              </w:rPr>
              <w:t xml:space="preserve">      "journal": "[JOURNAL]",</w:t>
            </w:r>
          </w:p>
          <w:p>
            <w:pPr>
              <w:spacing w:after="60" w:line="240" w:lineRule="auto"/>
              <w:jc w:val="left"/>
            </w:pPr>
            <w:r>
              <w:rPr>
                <w:rFonts w:ascii="Georgia" w:hAnsi="Georgia"/>
                <w:color w:val="212121"/>
                <w:sz w:val="19"/>
              </w:rPr>
              <w:t xml:space="preserve">      "publication_year": "[PUBLICATION_YEAR]"</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w:t>
            </w:r>
          </w:p>
        </w:tc>
      </w:tr>
    </w:tbl>
    <w:p>
      <w:pPr>
        <w:spacing w:after="80"/>
      </w:pPr>
    </w:p>
    <w:p>
      <w:pPr>
        <w:pStyle w:val="Heading3"/>
        <w:spacing w:before="280" w:after="120"/>
        <w:jc w:val="left"/>
      </w:pPr>
      <w:r>
        <w:rPr>
          <w:rFonts w:ascii="Arial" w:hAnsi="Arial"/>
          <w:b/>
          <w:color w:val="000000"/>
          <w:sz w:val="22"/>
        </w:rPr>
        <w:t>Prompt Template B: PMID-Level Open Reason Coding for Downstream LLM Rejection</w:t>
      </w:r>
    </w:p>
    <w:tbl>
      <w:tblPr>
        <w:tblW w:type="dxa" w:w="9360"/>
        <w:tblLook w:firstColumn="1" w:firstRow="1" w:lastColumn="0" w:lastRow="0" w:noHBand="0" w:noVBand="1" w:val="04A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autofit"/>
      </w:tblPr>
      <w:tblGrid>
        <w:gridCol w:w="9360"/>
      </w:tblGrid>
      <w:tr>
        <w:tc>
          <w:tcPr>
            <w:tcW w:type="dxa" w:w="9360"/>
            <w:vAlign w:val="top"/>
            <w:shd w:fill="F5F5F5" w:val="clear" w:color="auto"/>
            <w:tcMar>
              <w:top w:w="180" w:type="dxa"/>
              <w:start w:w="120" w:type="dxa"/>
              <w:bottom w:w="180" w:type="dxa"/>
              <w:end w:w="120" w:type="dxa"/>
              <w:left w:w="240" w:type="dxa"/>
              <w:right w:w="240" w:type="dxa"/>
            </w:tcMar>
            <w:tcBorders>
              <w:top w:val="single" w:color="9E9E9E" w:sz="6" w:space="0"/>
              <w:left w:val="single" w:color="9E9E9E" w:sz="6" w:space="0"/>
              <w:bottom w:val="single" w:color="9E9E9E" w:sz="6" w:space="0"/>
              <w:right w:val="single" w:color="9E9E9E" w:sz="6" w:space="0"/>
            </w:tcBorders>
          </w:tcPr>
          <w:p>
            <w:pPr>
              <w:spacing w:before="80" w:after="80" w:line="240" w:lineRule="auto"/>
              <w:jc w:val="left"/>
            </w:pPr>
            <w:r>
              <w:rPr>
                <w:rFonts w:ascii="Georgia" w:hAnsi="Georgia"/>
                <w:b/>
                <w:color w:val="212121"/>
                <w:sz w:val="24"/>
              </w:rPr>
              <w:t>Model: GPT-5.5-low</w:t>
            </w:r>
          </w:p>
          <w:p>
            <w:pPr>
              <w:spacing w:after="40" w:line="240" w:lineRule="auto"/>
              <w:jc w:val="left"/>
            </w:pPr>
            <w:r/>
          </w:p>
          <w:p>
            <w:pPr>
              <w:spacing w:after="60" w:line="240" w:lineRule="auto"/>
              <w:jc w:val="left"/>
            </w:pPr>
            <w:r>
              <w:rPr>
                <w:rFonts w:ascii="Georgia" w:hAnsi="Georgia"/>
                <w:color w:val="212121"/>
                <w:sz w:val="19"/>
              </w:rPr>
              <w:t>You are performing first-round open coding for PubChat missed gold-standard PubMed records.</w:t>
            </w:r>
          </w:p>
          <w:p>
            <w:pPr>
              <w:spacing w:after="40" w:line="240" w:lineRule="auto"/>
              <w:jc w:val="left"/>
            </w:pPr>
            <w:r/>
          </w:p>
          <w:p>
            <w:pPr>
              <w:spacing w:after="60" w:line="240" w:lineRule="auto"/>
              <w:jc w:val="left"/>
            </w:pPr>
            <w:r>
              <w:rPr>
                <w:rFonts w:ascii="Georgia" w:hAnsi="Georgia"/>
                <w:color w:val="212121"/>
                <w:sz w:val="19"/>
              </w:rPr>
              <w:t>Do not use a predefined taxonomy. Do not force records into any existing category.</w:t>
            </w:r>
          </w:p>
          <w:p>
            <w:pPr>
              <w:spacing w:after="60" w:line="240" w:lineRule="auto"/>
              <w:jc w:val="left"/>
            </w:pPr>
            <w:r>
              <w:rPr>
                <w:rFonts w:ascii="Georgia" w:hAnsi="Georgia"/>
                <w:color w:val="212121"/>
                <w:sz w:val="19"/>
              </w:rPr>
              <w:t>The deterministic missed stage is supplied and must not be changed.</w:t>
            </w:r>
          </w:p>
          <w:p>
            <w:pPr>
              <w:spacing w:after="60" w:line="240" w:lineRule="auto"/>
              <w:jc w:val="left"/>
            </w:pPr>
            <w:r>
              <w:rPr>
                <w:rFonts w:ascii="Georgia" w:hAnsi="Georgia"/>
                <w:color w:val="212121"/>
                <w:sz w:val="19"/>
              </w:rPr>
              <w:t>Your task is to write a concise, evidence-grounded open explanation of the most plausible miss mechanism.</w:t>
            </w:r>
          </w:p>
          <w:p>
            <w:pPr>
              <w:spacing w:after="40" w:line="240" w:lineRule="auto"/>
              <w:jc w:val="left"/>
            </w:pPr>
            <w:r/>
          </w:p>
          <w:p>
            <w:pPr>
              <w:spacing w:before="200" w:after="80" w:line="240" w:lineRule="auto"/>
              <w:jc w:val="left"/>
            </w:pPr>
            <w:r>
              <w:rPr>
                <w:rFonts w:ascii="Georgia" w:hAnsi="Georgia"/>
                <w:b/>
                <w:color w:val="212121"/>
                <w:sz w:val="24"/>
              </w:rPr>
              <w:t>Evidence boundaries:</w:t>
            </w:r>
          </w:p>
          <w:p>
            <w:pPr>
              <w:spacing w:after="60" w:line="240" w:lineRule="auto"/>
              <w:jc w:val="left"/>
            </w:pPr>
            <w:r>
              <w:rPr>
                <w:rFonts w:ascii="Georgia" w:hAnsi="Georgia"/>
                <w:color w:val="212121"/>
                <w:sz w:val="19"/>
              </w:rPr>
              <w:t>- The deterministic stage is "LLM rejected".</w:t>
            </w:r>
          </w:p>
          <w:p>
            <w:pPr>
              <w:spacing w:after="60" w:line="240" w:lineRule="auto"/>
              <w:jc w:val="left"/>
            </w:pPr>
            <w:r>
              <w:rPr>
                <w:rFonts w:ascii="Georgia" w:hAnsi="Georgia"/>
                <w:color w:val="212121"/>
                <w:sz w:val="19"/>
              </w:rPr>
              <w:t>- Explain why the record may not have matched downstream relevance screening.</w:t>
            </w:r>
          </w:p>
          <w:p>
            <w:pPr>
              <w:spacing w:after="60" w:line="240" w:lineRule="auto"/>
              <w:jc w:val="left"/>
            </w:pPr>
            <w:r>
              <w:rPr>
                <w:rFonts w:ascii="Georgia" w:hAnsi="Georgia"/>
                <w:color w:val="212121"/>
                <w:sz w:val="19"/>
              </w:rPr>
              <w:t>- You are given the scoring criteria and the PubMed record metadata.</w:t>
            </w:r>
          </w:p>
          <w:p>
            <w:pPr>
              <w:spacing w:after="60" w:line="240" w:lineRule="auto"/>
              <w:jc w:val="left"/>
            </w:pPr>
            <w:r>
              <w:rPr>
                <w:rFonts w:ascii="Georgia" w:hAnsi="Georgia"/>
                <w:color w:val="212121"/>
                <w:sz w:val="19"/>
              </w:rPr>
              <w:t>- No original LLM rejection rationale is available.</w:t>
            </w:r>
          </w:p>
          <w:p>
            <w:pPr>
              <w:spacing w:after="60" w:line="240" w:lineRule="auto"/>
              <w:jc w:val="left"/>
            </w:pPr>
            <w:r>
              <w:rPr>
                <w:rFonts w:ascii="Georgia" w:hAnsi="Georgia"/>
                <w:color w:val="212121"/>
                <w:sz w:val="19"/>
              </w:rPr>
              <w:t>- Focus on mismatch with eligibility or scoring criteria, abstract framing, indirect intervention or test signal, special populations or settings, and potential false rejection.</w:t>
            </w:r>
          </w:p>
          <w:p>
            <w:pPr>
              <w:spacing w:after="60" w:line="240" w:lineRule="auto"/>
              <w:jc w:val="left"/>
            </w:pPr>
            <w:r>
              <w:rPr>
                <w:rFonts w:ascii="Georgia" w:hAnsi="Georgia"/>
                <w:color w:val="212121"/>
                <w:sz w:val="19"/>
              </w:rPr>
              <w:t>Return JSON only. The top-level object must be {"open_coding": [...]}.</w:t>
            </w:r>
          </w:p>
          <w:p>
            <w:pPr>
              <w:spacing w:after="60" w:line="240" w:lineRule="auto"/>
              <w:jc w:val="left"/>
            </w:pPr>
            <w:r>
              <w:rPr>
                <w:rFonts w:ascii="Georgia" w:hAnsi="Georgia"/>
                <w:color w:val="212121"/>
                <w:sz w:val="19"/>
              </w:rPr>
              <w:t>Return one item per record. Keep explanations concrete and concise.</w:t>
            </w:r>
          </w:p>
          <w:p>
            <w:pPr>
              <w:spacing w:after="60" w:line="240" w:lineRule="auto"/>
              <w:jc w:val="left"/>
            </w:pPr>
            <w:r>
              <w:rPr>
                <w:rFonts w:ascii="Georgia" w:hAnsi="Georgia"/>
                <w:color w:val="212121"/>
                <w:sz w:val="19"/>
              </w:rPr>
              <w:t>Avoid generic statements that do not mention article, criteria, or metadata evidence.</w:t>
            </w:r>
          </w:p>
          <w:p>
            <w:pPr>
              <w:spacing w:after="40" w:line="240" w:lineRule="auto"/>
              <w:jc w:val="left"/>
            </w:pPr>
            <w:r/>
          </w:p>
          <w:p>
            <w:pPr>
              <w:spacing w:before="200" w:after="80" w:line="240" w:lineRule="auto"/>
              <w:jc w:val="left"/>
            </w:pPr>
            <w:r>
              <w:rPr>
                <w:rFonts w:ascii="Georgia" w:hAnsi="Georgia"/>
                <w:b/>
                <w:color w:val="212121"/>
                <w:sz w:val="24"/>
              </w:rPr>
              <w:t>Required JSON shape:</w:t>
            </w:r>
          </w:p>
          <w:p>
            <w:pPr>
              <w:spacing w:after="60" w:line="240" w:lineRule="auto"/>
              <w:jc w:val="left"/>
            </w:pPr>
            <w:r>
              <w:rPr>
                <w:rFonts w:ascii="Georgia" w:hAnsi="Georgia"/>
                <w:color w:val="212121"/>
                <w:sz w:val="19"/>
              </w:rPr>
              <w:t>{</w:t>
            </w:r>
          </w:p>
          <w:p>
            <w:pPr>
              <w:spacing w:after="60" w:line="240" w:lineRule="auto"/>
              <w:jc w:val="left"/>
            </w:pPr>
            <w:r>
              <w:rPr>
                <w:rFonts w:ascii="Georgia" w:hAnsi="Georgia"/>
                <w:color w:val="212121"/>
                <w:sz w:val="19"/>
              </w:rPr>
              <w:t xml:space="preserve">  "open_coding":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"row_id": "string",</w:t>
            </w:r>
          </w:p>
          <w:p>
            <w:pPr>
              <w:spacing w:after="60" w:line="240" w:lineRule="auto"/>
              <w:jc w:val="left"/>
            </w:pPr>
            <w:r>
              <w:rPr>
                <w:rFonts w:ascii="Georgia" w:hAnsi="Georgia"/>
                <w:color w:val="212121"/>
                <w:sz w:val="19"/>
              </w:rPr>
              <w:t xml:space="preserve">      "deterministic_stage": "LLM rejected",</w:t>
            </w:r>
          </w:p>
          <w:p>
            <w:pPr>
              <w:spacing w:after="60" w:line="240" w:lineRule="auto"/>
              <w:jc w:val="left"/>
            </w:pPr>
            <w:r>
              <w:rPr>
                <w:rFonts w:ascii="Georgia" w:hAnsi="Georgia"/>
                <w:color w:val="212121"/>
                <w:sz w:val="19"/>
              </w:rPr>
              <w:t xml:space="preserve">      "miss_reason": "2-3 concise sentences explaining the plausible downstream-screening mismatch mechanism"</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w:t>
            </w:r>
          </w:p>
          <w:p>
            <w:pPr>
              <w:spacing w:after="40" w:line="240" w:lineRule="auto"/>
              <w:jc w:val="left"/>
            </w:pPr>
            <w:r/>
          </w:p>
          <w:p>
            <w:pPr>
              <w:spacing w:before="200" w:after="80" w:line="240" w:lineRule="auto"/>
              <w:jc w:val="left"/>
            </w:pPr>
            <w:r>
              <w:rPr>
                <w:rFonts w:ascii="Georgia" w:hAnsi="Georgia"/>
                <w:b/>
                <w:color w:val="212121"/>
                <w:sz w:val="24"/>
              </w:rPr>
              <w:t>Input payload:</w:t>
            </w:r>
          </w:p>
          <w:p>
            <w:pPr>
              <w:spacing w:after="60" w:line="240" w:lineRule="auto"/>
              <w:jc w:val="left"/>
            </w:pPr>
            <w:r>
              <w:rPr>
                <w:rFonts w:ascii="Georgia" w:hAnsi="Georgia"/>
                <w:color w:val="212121"/>
                <w:sz w:val="19"/>
              </w:rPr>
              <w:t>{</w:t>
            </w:r>
          </w:p>
          <w:p>
            <w:pPr>
              <w:spacing w:after="60" w:line="240" w:lineRule="auto"/>
              <w:jc w:val="left"/>
            </w:pPr>
            <w:r>
              <w:rPr>
                <w:rFonts w:ascii="Georgia" w:hAnsi="Georgia"/>
                <w:color w:val="212121"/>
                <w:sz w:val="19"/>
              </w:rPr>
              <w:t xml:space="preserve">  "stage_specific_instruction": "Open-code why each gold-standard PMID may not have matched downstream relevance screening. Use the scoring criteria and PubMed metadata.",</w:t>
            </w:r>
          </w:p>
          <w:p>
            <w:pPr>
              <w:spacing w:after="60" w:line="240" w:lineRule="auto"/>
              <w:jc w:val="left"/>
            </w:pPr>
            <w:r>
              <w:rPr>
                <w:rFonts w:ascii="Georgia" w:hAnsi="Georgia"/>
                <w:color w:val="212121"/>
                <w:sz w:val="19"/>
              </w:rPr>
              <w:t xml:space="preserve">  "scoring_criteria": "[SCORING_CRITERIA_FOR_CASE_LANGUAGE]",</w:t>
            </w:r>
          </w:p>
          <w:p>
            <w:pPr>
              <w:spacing w:after="60" w:line="240" w:lineRule="auto"/>
              <w:jc w:val="left"/>
            </w:pPr>
            <w:r>
              <w:rPr>
                <w:rFonts w:ascii="Georgia" w:hAnsi="Georgia"/>
                <w:color w:val="212121"/>
                <w:sz w:val="19"/>
              </w:rPr>
              <w:t xml:space="preserve">  "records":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"row_id": "[ROW_ID]",</w:t>
            </w:r>
          </w:p>
          <w:p>
            <w:pPr>
              <w:spacing w:after="60" w:line="240" w:lineRule="auto"/>
              <w:jc w:val="left"/>
            </w:pPr>
            <w:r>
              <w:rPr>
                <w:rFonts w:ascii="Georgia" w:hAnsi="Georgia"/>
                <w:color w:val="212121"/>
                <w:sz w:val="19"/>
              </w:rPr>
              <w:t xml:space="preserve">      "language": "[LANGUAGE]",</w:t>
            </w:r>
          </w:p>
          <w:p>
            <w:pPr>
              <w:spacing w:after="60" w:line="240" w:lineRule="auto"/>
              <w:jc w:val="left"/>
            </w:pPr>
            <w:r>
              <w:rPr>
                <w:rFonts w:ascii="Georgia" w:hAnsi="Georgia"/>
                <w:color w:val="212121"/>
                <w:sz w:val="19"/>
              </w:rPr>
              <w:t xml:space="preserve">      "case_id": "[CASE_ID]",</w:t>
            </w:r>
          </w:p>
          <w:p>
            <w:pPr>
              <w:spacing w:after="60" w:line="240" w:lineRule="auto"/>
              <w:jc w:val="left"/>
            </w:pPr>
            <w:r>
              <w:rPr>
                <w:rFonts w:ascii="Georgia" w:hAnsi="Georgia"/>
                <w:color w:val="212121"/>
                <w:sz w:val="19"/>
              </w:rPr>
              <w:t xml:space="preserve">      "case_label": "[CASE_LABEL]",</w:t>
            </w:r>
          </w:p>
          <w:p>
            <w:pPr>
              <w:spacing w:after="60" w:line="240" w:lineRule="auto"/>
              <w:jc w:val="left"/>
            </w:pPr>
            <w:r>
              <w:rPr>
                <w:rFonts w:ascii="Georgia" w:hAnsi="Georgia"/>
                <w:color w:val="212121"/>
                <w:sz w:val="19"/>
              </w:rPr>
              <w:t xml:space="preserve">      "cdsr_review_pmid": "[REFERENCE_REVIEW_PMID]",</w:t>
            </w:r>
          </w:p>
          <w:p>
            <w:pPr>
              <w:spacing w:after="60" w:line="240" w:lineRule="auto"/>
              <w:jc w:val="left"/>
            </w:pPr>
            <w:r>
              <w:rPr>
                <w:rFonts w:ascii="Georgia" w:hAnsi="Georgia"/>
                <w:color w:val="212121"/>
                <w:sz w:val="19"/>
              </w:rPr>
              <w:t xml:space="preserve">      "gold_pmid": "[GOLD_PMID]",</w:t>
            </w:r>
          </w:p>
          <w:p>
            <w:pPr>
              <w:spacing w:after="60" w:line="240" w:lineRule="auto"/>
              <w:jc w:val="left"/>
            </w:pPr>
            <w:r>
              <w:rPr>
                <w:rFonts w:ascii="Georgia" w:hAnsi="Georgia"/>
                <w:color w:val="212121"/>
                <w:sz w:val="19"/>
              </w:rPr>
              <w:t xml:space="preserve">      "deterministic_stage": "LLM rejected",</w:t>
            </w:r>
          </w:p>
          <w:p>
            <w:pPr>
              <w:spacing w:after="60" w:line="240" w:lineRule="auto"/>
              <w:jc w:val="left"/>
            </w:pPr>
            <w:r>
              <w:rPr>
                <w:rFonts w:ascii="Georgia" w:hAnsi="Georgia"/>
                <w:color w:val="212121"/>
                <w:sz w:val="19"/>
              </w:rPr>
              <w:t xml:space="preserve">      "title": "[TITLE]",</w:t>
            </w:r>
          </w:p>
          <w:p>
            <w:pPr>
              <w:spacing w:after="60" w:line="240" w:lineRule="auto"/>
              <w:jc w:val="left"/>
            </w:pPr>
            <w:r>
              <w:rPr>
                <w:rFonts w:ascii="Georgia" w:hAnsi="Georgia"/>
                <w:color w:val="212121"/>
                <w:sz w:val="19"/>
              </w:rPr>
              <w:t xml:space="preserve">      "abstract": "[ABSTRACT]",</w:t>
            </w:r>
          </w:p>
          <w:p>
            <w:pPr>
              <w:spacing w:after="60" w:line="240" w:lineRule="auto"/>
              <w:jc w:val="left"/>
            </w:pPr>
            <w:r>
              <w:rPr>
                <w:rFonts w:ascii="Georgia" w:hAnsi="Georgia"/>
                <w:color w:val="212121"/>
                <w:sz w:val="19"/>
              </w:rPr>
              <w:t xml:space="preserve">      "mesh_terms": "[MESH_TERMS]",</w:t>
            </w:r>
          </w:p>
          <w:p>
            <w:pPr>
              <w:spacing w:after="60" w:line="240" w:lineRule="auto"/>
              <w:jc w:val="left"/>
            </w:pPr>
            <w:r>
              <w:rPr>
                <w:rFonts w:ascii="Georgia" w:hAnsi="Georgia"/>
                <w:color w:val="212121"/>
                <w:sz w:val="19"/>
              </w:rPr>
              <w:t xml:space="preserve">      "keywords": "[KEYWORDS]",</w:t>
            </w:r>
          </w:p>
          <w:p>
            <w:pPr>
              <w:spacing w:after="60" w:line="240" w:lineRule="auto"/>
              <w:jc w:val="left"/>
            </w:pPr>
            <w:r>
              <w:rPr>
                <w:rFonts w:ascii="Georgia" w:hAnsi="Georgia"/>
                <w:color w:val="212121"/>
                <w:sz w:val="19"/>
              </w:rPr>
              <w:t xml:space="preserve">      "publication_types": "[PUBLICATION_TYPES]",</w:t>
            </w:r>
          </w:p>
          <w:p>
            <w:pPr>
              <w:spacing w:after="60" w:line="240" w:lineRule="auto"/>
              <w:jc w:val="left"/>
            </w:pPr>
            <w:r>
              <w:rPr>
                <w:rFonts w:ascii="Georgia" w:hAnsi="Georgia"/>
                <w:color w:val="212121"/>
                <w:sz w:val="19"/>
              </w:rPr>
              <w:t xml:space="preserve">      "journal": "[JOURNAL]",</w:t>
            </w:r>
          </w:p>
          <w:p>
            <w:pPr>
              <w:spacing w:after="60" w:line="240" w:lineRule="auto"/>
              <w:jc w:val="left"/>
            </w:pPr>
            <w:r>
              <w:rPr>
                <w:rFonts w:ascii="Georgia" w:hAnsi="Georgia"/>
                <w:color w:val="212121"/>
                <w:sz w:val="19"/>
              </w:rPr>
              <w:t xml:space="preserve">      "publication_year": "[PUBLICATION_YEAR]"</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w:t>
            </w:r>
          </w:p>
        </w:tc>
      </w:tr>
    </w:tbl>
    <w:p>
      <w:pPr>
        <w:spacing w:after="80"/>
      </w:pPr>
    </w:p>
    <w:p>
      <w:pPr>
        <w:pStyle w:val="Heading2"/>
        <w:spacing w:before="360" w:after="160"/>
        <w:jc w:val="left"/>
      </w:pPr>
      <w:r>
        <w:rPr>
          <w:rFonts w:ascii="Arial" w:hAnsi="Arial"/>
          <w:b/>
          <w:color w:val="000000"/>
          <w:sz w:val="26"/>
        </w:rPr>
        <w:t>5. AI-Assisted Development of Reason Categories</w:t>
      </w:r>
    </w:p>
    <w:p>
      <w:pPr>
        <w:spacing w:after="120" w:line="276" w:lineRule="auto"/>
        <w:jc w:val="left"/>
      </w:pPr>
      <w:r>
        <w:rPr>
          <w:rFonts w:ascii="Arial" w:hAnsi="Arial"/>
          <w:color w:val="000000"/>
          <w:sz w:val="20"/>
        </w:rPr>
        <w:t>After first-round open coding, GPT-5.5-low was used to develop reason category sets from the free-text missed reasons generated in Section 4. Retrieval-pool absence and downstream LLM rejection were handled as two separate category-development tasks.</w:t>
      </w:r>
    </w:p>
    <w:p>
      <w:pPr>
        <w:spacing w:after="120" w:line="276" w:lineRule="auto"/>
        <w:jc w:val="left"/>
      </w:pPr>
      <w:r>
        <w:rPr>
          <w:rFonts w:ascii="Arial" w:hAnsi="Arial"/>
          <w:color w:val="000000"/>
          <w:sz w:val="20"/>
        </w:rPr>
        <w:t>For each task, all PMID-level missed reasons from one deterministic stage were supplied together in a single GPT-5.5-low input. No PubMed metadata, search query history, scoring criteria, PMID identifiers, case labels, or language labels were supplied in this category-development step. The model was instructed to consolidate recurring free-text reasons into a concise, non-overlapping category set with brief definitions. The resulting category set was used as the allowed category input for the constrained classification step.</w:t>
      </w:r>
    </w:p>
    <w:p>
      <w:pPr>
        <w:spacing w:after="120" w:line="276" w:lineRule="auto"/>
        <w:jc w:val="left"/>
      </w:pPr>
      <w:r>
        <w:rPr>
          <w:rFonts w:ascii="Arial" w:hAnsi="Arial"/>
          <w:color w:val="000000"/>
          <w:sz w:val="20"/>
        </w:rPr>
        <w:t>Embedding-prefilter records did not undergo AI-assisted category development at the article level. They were retained under the fixed stage-specific category for embedding prefilter threshold/workload trade-off.</w:t>
      </w:r>
    </w:p>
    <w:p>
      <w:pPr>
        <w:pStyle w:val="Heading3"/>
        <w:spacing w:before="280" w:after="120"/>
        <w:jc w:val="left"/>
      </w:pPr>
      <w:r>
        <w:rPr>
          <w:rFonts w:ascii="Arial" w:hAnsi="Arial"/>
          <w:b/>
          <w:color w:val="000000"/>
          <w:sz w:val="22"/>
        </w:rPr>
        <w:t>Prompt Template C: AI-Assisted Development of Reason Categories for Retrieval-Pool Absence</w:t>
      </w:r>
    </w:p>
    <w:tbl>
      <w:tblPr>
        <w:tblW w:type="dxa" w:w="9360"/>
        <w:tblLook w:firstColumn="1" w:firstRow="1" w:lastColumn="0" w:lastRow="0" w:noHBand="0" w:noVBand="1" w:val="04A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autofit"/>
      </w:tblPr>
      <w:tblGrid>
        <w:gridCol w:w="9360"/>
      </w:tblGrid>
      <w:tr>
        <w:tc>
          <w:tcPr>
            <w:tcW w:type="dxa" w:w="9360"/>
            <w:vAlign w:val="top"/>
            <w:shd w:fill="F5F5F5" w:val="clear" w:color="auto"/>
            <w:tcMar>
              <w:top w:w="180" w:type="dxa"/>
              <w:start w:w="120" w:type="dxa"/>
              <w:bottom w:w="180" w:type="dxa"/>
              <w:end w:w="120" w:type="dxa"/>
              <w:left w:w="240" w:type="dxa"/>
              <w:right w:w="240" w:type="dxa"/>
            </w:tcMar>
            <w:tcBorders>
              <w:top w:val="single" w:color="9E9E9E" w:sz="6" w:space="0"/>
              <w:left w:val="single" w:color="9E9E9E" w:sz="6" w:space="0"/>
              <w:bottom w:val="single" w:color="9E9E9E" w:sz="6" w:space="0"/>
              <w:right w:val="single" w:color="9E9E9E" w:sz="6" w:space="0"/>
            </w:tcBorders>
          </w:tcPr>
          <w:p>
            <w:pPr>
              <w:spacing w:before="80" w:after="80" w:line="240" w:lineRule="auto"/>
              <w:jc w:val="left"/>
            </w:pPr>
            <w:r>
              <w:rPr>
                <w:rFonts w:ascii="Georgia" w:hAnsi="Georgia"/>
                <w:b/>
                <w:color w:val="212121"/>
                <w:sz w:val="24"/>
              </w:rPr>
              <w:t>Model: GPT-5.5-low</w:t>
            </w:r>
          </w:p>
          <w:p>
            <w:pPr>
              <w:spacing w:after="40" w:line="240" w:lineRule="auto"/>
              <w:jc w:val="left"/>
            </w:pPr>
            <w:r/>
          </w:p>
          <w:p>
            <w:pPr>
              <w:spacing w:after="60" w:line="240" w:lineRule="auto"/>
              <w:jc w:val="left"/>
            </w:pPr>
            <w:r>
              <w:rPr>
                <w:rFonts w:ascii="Georgia" w:hAnsi="Georgia"/>
                <w:color w:val="212121"/>
                <w:sz w:val="19"/>
              </w:rPr>
              <w:t>You are developing a reporting-ready reason-category taxonomy for gold-standard PubMed records assigned to "Not in retrieval pool".</w:t>
            </w:r>
          </w:p>
          <w:p>
            <w:pPr>
              <w:spacing w:after="40" w:line="240" w:lineRule="auto"/>
              <w:jc w:val="left"/>
            </w:pPr>
            <w:r/>
          </w:p>
          <w:p>
            <w:pPr>
              <w:spacing w:after="60" w:line="240" w:lineRule="auto"/>
              <w:jc w:val="left"/>
            </w:pPr>
            <w:r>
              <w:rPr>
                <w:rFonts w:ascii="Georgia" w:hAnsi="Georgia"/>
                <w:color w:val="212121"/>
                <w:sz w:val="19"/>
              </w:rPr>
              <w:t>Use only the supplied PMID-level free-text missed reasons.</w:t>
            </w:r>
          </w:p>
          <w:p>
            <w:pPr>
              <w:spacing w:after="60" w:line="240" w:lineRule="auto"/>
              <w:jc w:val="left"/>
            </w:pPr>
            <w:r>
              <w:rPr>
                <w:rFonts w:ascii="Georgia" w:hAnsi="Georgia"/>
                <w:color w:val="212121"/>
                <w:sz w:val="19"/>
              </w:rPr>
              <w:t>The supplied reasons all come from records with deterministic_stage = "Not in retrieval pool".</w:t>
            </w:r>
          </w:p>
          <w:p>
            <w:pPr>
              <w:spacing w:after="60" w:line="240" w:lineRule="auto"/>
              <w:jc w:val="left"/>
            </w:pPr>
            <w:r>
              <w:rPr>
                <w:rFonts w:ascii="Georgia" w:hAnsi="Georgia"/>
                <w:color w:val="212121"/>
                <w:sz w:val="19"/>
              </w:rPr>
              <w:t>Do not use any predefined taxonomy.</w:t>
            </w:r>
          </w:p>
          <w:p>
            <w:pPr>
              <w:spacing w:after="60" w:line="240" w:lineRule="auto"/>
              <w:jc w:val="left"/>
            </w:pPr>
            <w:r>
              <w:rPr>
                <w:rFonts w:ascii="Georgia" w:hAnsi="Georgia"/>
                <w:color w:val="212121"/>
                <w:sz w:val="19"/>
              </w:rPr>
              <w:t>Do not infer from PubMed metadata, search queries, scoring criteria, PMIDs, case labels, or language labels; these are not supplied for this step.</w:t>
            </w:r>
          </w:p>
          <w:p>
            <w:pPr>
              <w:spacing w:after="60" w:line="240" w:lineRule="auto"/>
              <w:jc w:val="left"/>
            </w:pPr>
            <w:r>
              <w:rPr>
                <w:rFonts w:ascii="Georgia" w:hAnsi="Georgia"/>
                <w:color w:val="212121"/>
                <w:sz w:val="19"/>
              </w:rPr>
              <w:t>Do not list case-specific disease names, individual interventions, individual tools, or individual PMIDs as final category names.</w:t>
            </w:r>
          </w:p>
          <w:p>
            <w:pPr>
              <w:spacing w:after="60" w:line="240" w:lineRule="auto"/>
              <w:jc w:val="left"/>
            </w:pPr>
            <w:r>
              <w:rPr>
                <w:rFonts w:ascii="Georgia" w:hAnsi="Georgia"/>
                <w:color w:val="212121"/>
                <w:sz w:val="19"/>
              </w:rPr>
              <w:t>Create a concise, non-overlapping category set describing query/retrieval coverage reasons that can be reused for the next record-level constrained classification step.</w:t>
            </w:r>
          </w:p>
          <w:p>
            <w:pPr>
              <w:spacing w:after="40" w:line="240" w:lineRule="auto"/>
              <w:jc w:val="left"/>
            </w:pPr>
            <w:r/>
          </w:p>
          <w:p>
            <w:pPr>
              <w:spacing w:after="60" w:line="240" w:lineRule="auto"/>
              <w:jc w:val="left"/>
            </w:pPr>
            <w:r>
              <w:rPr>
                <w:rFonts w:ascii="Georgia" w:hAnsi="Georgia"/>
                <w:color w:val="212121"/>
                <w:sz w:val="19"/>
              </w:rPr>
              <w:t>Input:</w:t>
            </w:r>
          </w:p>
          <w:p>
            <w:pPr>
              <w:spacing w:after="60" w:line="240" w:lineRule="auto"/>
              <w:jc w:val="left"/>
            </w:pPr>
            <w:r>
              <w:rPr>
                <w:rFonts w:ascii="Georgia" w:hAnsi="Georgia"/>
                <w:color w:val="212121"/>
                <w:sz w:val="19"/>
              </w:rPr>
              <w:t>{</w:t>
            </w:r>
          </w:p>
          <w:p>
            <w:pPr>
              <w:spacing w:after="60" w:line="240" w:lineRule="auto"/>
              <w:jc w:val="left"/>
            </w:pPr>
            <w:r>
              <w:rPr>
                <w:rFonts w:ascii="Georgia" w:hAnsi="Georgia"/>
                <w:color w:val="212121"/>
                <w:sz w:val="19"/>
              </w:rPr>
              <w:t xml:space="preserve">  "deterministic_stage": "Not in retrieval pool",</w:t>
            </w:r>
          </w:p>
          <w:p>
            <w:pPr>
              <w:spacing w:after="60" w:line="240" w:lineRule="auto"/>
              <w:jc w:val="left"/>
            </w:pPr>
            <w:r>
              <w:rPr>
                <w:rFonts w:ascii="Georgia" w:hAnsi="Georgia"/>
                <w:color w:val="212121"/>
                <w:sz w:val="19"/>
              </w:rPr>
              <w:t xml:space="preserve">  "pmid_level_free_text_missed_reasons": [</w:t>
            </w:r>
          </w:p>
          <w:p>
            <w:pPr>
              <w:spacing w:after="60" w:line="240" w:lineRule="auto"/>
              <w:jc w:val="left"/>
            </w:pPr>
            <w:r>
              <w:rPr>
                <w:rFonts w:ascii="Georgia" w:hAnsi="Georgia"/>
                <w:color w:val="212121"/>
                <w:sz w:val="19"/>
              </w:rPr>
              <w:t xml:space="preserve">    "[MISS_REASON_1]",</w:t>
            </w:r>
          </w:p>
          <w:p>
            <w:pPr>
              <w:spacing w:after="60" w:line="240" w:lineRule="auto"/>
              <w:jc w:val="left"/>
            </w:pPr>
            <w:r>
              <w:rPr>
                <w:rFonts w:ascii="Georgia" w:hAnsi="Georgia"/>
                <w:color w:val="212121"/>
                <w:sz w:val="19"/>
              </w:rPr>
              <w:t xml:space="preserve">    "[MISS_REASON_2]",</w:t>
            </w:r>
          </w:p>
          <w:p>
            <w:pPr>
              <w:spacing w:after="60" w:line="240" w:lineRule="auto"/>
              <w:jc w:val="left"/>
            </w:pPr>
            <w:r>
              <w:rPr>
                <w:rFonts w:ascii="Georgia" w:hAnsi="Georgia"/>
                <w:color w:val="212121"/>
                <w:sz w:val="19"/>
              </w:rPr>
              <w:t xml:space="preserve">    "[MISS_REASON_3]"</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w:t>
            </w:r>
          </w:p>
          <w:p>
            <w:pPr>
              <w:spacing w:after="40" w:line="240" w:lineRule="auto"/>
              <w:jc w:val="left"/>
            </w:pPr>
            <w:r/>
          </w:p>
          <w:p>
            <w:pPr>
              <w:spacing w:after="60" w:line="240" w:lineRule="auto"/>
              <w:jc w:val="left"/>
            </w:pPr>
            <w:r>
              <w:rPr>
                <w:rFonts w:ascii="Georgia" w:hAnsi="Georgia"/>
                <w:color w:val="212121"/>
                <w:sz w:val="19"/>
              </w:rPr>
              <w:t>Return JSON only. The top-level object must be {"reason_taxonomy": {...}}.</w:t>
            </w:r>
          </w:p>
          <w:p>
            <w:pPr>
              <w:spacing w:after="40" w:line="240" w:lineRule="auto"/>
              <w:jc w:val="left"/>
            </w:pPr>
            <w:r/>
          </w:p>
          <w:p>
            <w:pPr>
              <w:spacing w:before="200" w:after="80" w:line="240" w:lineRule="auto"/>
              <w:jc w:val="left"/>
            </w:pPr>
            <w:r>
              <w:rPr>
                <w:rFonts w:ascii="Georgia" w:hAnsi="Georgia"/>
                <w:b/>
                <w:color w:val="212121"/>
                <w:sz w:val="24"/>
              </w:rPr>
              <w:t>Required JSON shape:</w:t>
            </w:r>
          </w:p>
          <w:p>
            <w:pPr>
              <w:spacing w:after="60" w:line="240" w:lineRule="auto"/>
              <w:jc w:val="left"/>
            </w:pPr>
            <w:r>
              <w:rPr>
                <w:rFonts w:ascii="Georgia" w:hAnsi="Georgia"/>
                <w:color w:val="212121"/>
                <w:sz w:val="19"/>
              </w:rPr>
              <w:t>{</w:t>
            </w:r>
          </w:p>
          <w:p>
            <w:pPr>
              <w:spacing w:after="60" w:line="240" w:lineRule="auto"/>
              <w:jc w:val="left"/>
            </w:pPr>
            <w:r>
              <w:rPr>
                <w:rFonts w:ascii="Georgia" w:hAnsi="Georgia"/>
                <w:color w:val="212121"/>
                <w:sz w:val="19"/>
              </w:rPr>
              <w:t xml:space="preserve">  "reason_taxonomy": {</w:t>
            </w:r>
          </w:p>
          <w:p>
            <w:pPr>
              <w:spacing w:after="60" w:line="240" w:lineRule="auto"/>
              <w:jc w:val="left"/>
            </w:pPr>
            <w:r>
              <w:rPr>
                <w:rFonts w:ascii="Georgia" w:hAnsi="Georgia"/>
                <w:color w:val="212121"/>
                <w:sz w:val="19"/>
              </w:rPr>
              <w:t xml:space="preserve">    "deterministic_stage": "Not in retrieval pool",</w:t>
            </w:r>
          </w:p>
          <w:p>
            <w:pPr>
              <w:spacing w:after="60" w:line="240" w:lineRule="auto"/>
              <w:jc w:val="left"/>
            </w:pPr>
            <w:r>
              <w:rPr>
                <w:rFonts w:ascii="Georgia" w:hAnsi="Georgia"/>
                <w:color w:val="212121"/>
                <w:sz w:val="19"/>
              </w:rPr>
              <w:t xml:space="preserve">    "allowed_reason_categories":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"category_name": "short reporting-ready category name",</w:t>
            </w:r>
          </w:p>
          <w:p>
            <w:pPr>
              <w:spacing w:after="60" w:line="240" w:lineRule="auto"/>
              <w:jc w:val="left"/>
            </w:pPr>
            <w:r>
              <w:rPr>
                <w:rFonts w:ascii="Georgia" w:hAnsi="Georgia"/>
                <w:color w:val="212121"/>
                <w:sz w:val="19"/>
              </w:rPr>
              <w:t xml:space="preserve">        "category_definition": "one-sentence definition",</w:t>
            </w:r>
          </w:p>
          <w:p>
            <w:pPr>
              <w:spacing w:after="60" w:line="240" w:lineRule="auto"/>
              <w:jc w:val="left"/>
            </w:pPr>
            <w:r>
              <w:rPr>
                <w:rFonts w:ascii="Georgia" w:hAnsi="Georgia"/>
                <w:color w:val="212121"/>
                <w:sz w:val="19"/>
              </w:rPr>
              <w:t xml:space="preserve">        "assignment_cues": "brief criteria for assigning PMIDs to this category"</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"priority_rules": [</w:t>
            </w:r>
          </w:p>
          <w:p>
            <w:pPr>
              <w:spacing w:after="60" w:line="240" w:lineRule="auto"/>
              <w:jc w:val="left"/>
            </w:pPr>
            <w:r>
              <w:rPr>
                <w:rFonts w:ascii="Georgia" w:hAnsi="Georgia"/>
                <w:color w:val="212121"/>
                <w:sz w:val="19"/>
              </w:rPr>
              <w:t xml:space="preserve">      "brief rule for resolving overlapping mechanisms"</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w:t>
            </w:r>
          </w:p>
          <w:p>
            <w:pPr>
              <w:spacing w:after="40" w:line="240" w:lineRule="auto"/>
              <w:jc w:val="left"/>
            </w:pPr>
            <w:r/>
          </w:p>
          <w:p>
            <w:pPr>
              <w:spacing w:after="60" w:line="240" w:lineRule="auto"/>
              <w:jc w:val="left"/>
            </w:pPr>
            <w:r>
              <w:rPr>
                <w:rFonts w:ascii="Georgia" w:hAnsi="Georgia"/>
                <w:color w:val="212121"/>
                <w:sz w:val="19"/>
              </w:rPr>
              <w:t>The resulting allowed_reason_categories and priority_rules will be passed into the retrieval-pool constrained classification prompt.</w:t>
            </w:r>
          </w:p>
        </w:tc>
      </w:tr>
    </w:tbl>
    <w:p>
      <w:pPr>
        <w:spacing w:after="80"/>
      </w:pPr>
    </w:p>
    <w:p>
      <w:pPr>
        <w:pStyle w:val="Heading3"/>
        <w:spacing w:before="280" w:after="120"/>
        <w:jc w:val="left"/>
      </w:pPr>
      <w:r>
        <w:rPr>
          <w:rFonts w:ascii="Arial" w:hAnsi="Arial"/>
          <w:b/>
          <w:color w:val="000000"/>
          <w:sz w:val="22"/>
        </w:rPr>
        <w:t>Prompt Template D: AI-Assisted Development of Reason Categories for Downstream LLM Rejection</w:t>
      </w:r>
    </w:p>
    <w:tbl>
      <w:tblPr>
        <w:tblW w:type="dxa" w:w="9360"/>
        <w:tblLook w:firstColumn="1" w:firstRow="1" w:lastColumn="0" w:lastRow="0" w:noHBand="0" w:noVBand="1" w:val="04A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autofit"/>
      </w:tblPr>
      <w:tblGrid>
        <w:gridCol w:w="9360"/>
      </w:tblGrid>
      <w:tr>
        <w:tc>
          <w:tcPr>
            <w:tcW w:type="dxa" w:w="9360"/>
            <w:vAlign w:val="top"/>
            <w:shd w:fill="F5F5F5" w:val="clear" w:color="auto"/>
            <w:tcMar>
              <w:top w:w="180" w:type="dxa"/>
              <w:start w:w="120" w:type="dxa"/>
              <w:bottom w:w="180" w:type="dxa"/>
              <w:end w:w="120" w:type="dxa"/>
              <w:left w:w="240" w:type="dxa"/>
              <w:right w:w="240" w:type="dxa"/>
            </w:tcMar>
            <w:tcBorders>
              <w:top w:val="single" w:color="9E9E9E" w:sz="6" w:space="0"/>
              <w:left w:val="single" w:color="9E9E9E" w:sz="6" w:space="0"/>
              <w:bottom w:val="single" w:color="9E9E9E" w:sz="6" w:space="0"/>
              <w:right w:val="single" w:color="9E9E9E" w:sz="6" w:space="0"/>
            </w:tcBorders>
          </w:tcPr>
          <w:p>
            <w:pPr>
              <w:spacing w:before="80" w:after="80" w:line="240" w:lineRule="auto"/>
              <w:jc w:val="left"/>
            </w:pPr>
            <w:r>
              <w:rPr>
                <w:rFonts w:ascii="Georgia" w:hAnsi="Georgia"/>
                <w:b/>
                <w:color w:val="212121"/>
                <w:sz w:val="24"/>
              </w:rPr>
              <w:t>Model: GPT-5.5-low</w:t>
            </w:r>
          </w:p>
          <w:p>
            <w:pPr>
              <w:spacing w:after="40" w:line="240" w:lineRule="auto"/>
              <w:jc w:val="left"/>
            </w:pPr>
            <w:r/>
          </w:p>
          <w:p>
            <w:pPr>
              <w:spacing w:after="60" w:line="240" w:lineRule="auto"/>
              <w:jc w:val="left"/>
            </w:pPr>
            <w:r>
              <w:rPr>
                <w:rFonts w:ascii="Georgia" w:hAnsi="Georgia"/>
                <w:color w:val="212121"/>
                <w:sz w:val="19"/>
              </w:rPr>
              <w:t>You are developing a reporting-ready reason-category taxonomy for gold-standard PubMed records assigned to "LLM rejected".</w:t>
            </w:r>
          </w:p>
          <w:p>
            <w:pPr>
              <w:spacing w:after="40" w:line="240" w:lineRule="auto"/>
              <w:jc w:val="left"/>
            </w:pPr>
            <w:r/>
          </w:p>
          <w:p>
            <w:pPr>
              <w:spacing w:after="60" w:line="240" w:lineRule="auto"/>
              <w:jc w:val="left"/>
            </w:pPr>
            <w:r>
              <w:rPr>
                <w:rFonts w:ascii="Georgia" w:hAnsi="Georgia"/>
                <w:color w:val="212121"/>
                <w:sz w:val="19"/>
              </w:rPr>
              <w:t>Use only the supplied PMID-level free-text missed reasons.</w:t>
            </w:r>
          </w:p>
          <w:p>
            <w:pPr>
              <w:spacing w:after="60" w:line="240" w:lineRule="auto"/>
              <w:jc w:val="left"/>
            </w:pPr>
            <w:r>
              <w:rPr>
                <w:rFonts w:ascii="Georgia" w:hAnsi="Georgia"/>
                <w:color w:val="212121"/>
                <w:sz w:val="19"/>
              </w:rPr>
              <w:t>The supplied reasons all come from records with deterministic_stage = "LLM rejected".</w:t>
            </w:r>
          </w:p>
          <w:p>
            <w:pPr>
              <w:spacing w:after="60" w:line="240" w:lineRule="auto"/>
              <w:jc w:val="left"/>
            </w:pPr>
            <w:r>
              <w:rPr>
                <w:rFonts w:ascii="Georgia" w:hAnsi="Georgia"/>
                <w:color w:val="212121"/>
                <w:sz w:val="19"/>
              </w:rPr>
              <w:t>Do not use any predefined taxonomy.</w:t>
            </w:r>
          </w:p>
          <w:p>
            <w:pPr>
              <w:spacing w:after="60" w:line="240" w:lineRule="auto"/>
              <w:jc w:val="left"/>
            </w:pPr>
            <w:r>
              <w:rPr>
                <w:rFonts w:ascii="Georgia" w:hAnsi="Georgia"/>
                <w:color w:val="212121"/>
                <w:sz w:val="19"/>
              </w:rPr>
              <w:t>Do not infer from PubMed metadata, search queries, scoring criteria, PMIDs, case labels, or language labels; these are not supplied for this step.</w:t>
            </w:r>
          </w:p>
          <w:p>
            <w:pPr>
              <w:spacing w:after="60" w:line="240" w:lineRule="auto"/>
              <w:jc w:val="left"/>
            </w:pPr>
            <w:r>
              <w:rPr>
                <w:rFonts w:ascii="Georgia" w:hAnsi="Georgia"/>
                <w:color w:val="212121"/>
                <w:sz w:val="19"/>
              </w:rPr>
              <w:t>Do not list case-specific disease names, individual interventions, individual tools, or individual PMIDs as final category names.</w:t>
            </w:r>
          </w:p>
          <w:p>
            <w:pPr>
              <w:spacing w:after="60" w:line="240" w:lineRule="auto"/>
              <w:jc w:val="left"/>
            </w:pPr>
            <w:r>
              <w:rPr>
                <w:rFonts w:ascii="Georgia" w:hAnsi="Georgia"/>
                <w:color w:val="212121"/>
                <w:sz w:val="19"/>
              </w:rPr>
              <w:t>Create a concise, non-overlapping category set describing downstream relevance-screening mismatch reasons that can be reused for the next record-level constrained classification step.</w:t>
            </w:r>
          </w:p>
          <w:p>
            <w:pPr>
              <w:spacing w:after="40" w:line="240" w:lineRule="auto"/>
              <w:jc w:val="left"/>
            </w:pPr>
            <w:r/>
          </w:p>
          <w:p>
            <w:pPr>
              <w:spacing w:after="60" w:line="240" w:lineRule="auto"/>
              <w:jc w:val="left"/>
            </w:pPr>
            <w:r>
              <w:rPr>
                <w:rFonts w:ascii="Georgia" w:hAnsi="Georgia"/>
                <w:color w:val="212121"/>
                <w:sz w:val="19"/>
              </w:rPr>
              <w:t>Input:</w:t>
            </w:r>
          </w:p>
          <w:p>
            <w:pPr>
              <w:spacing w:after="60" w:line="240" w:lineRule="auto"/>
              <w:jc w:val="left"/>
            </w:pPr>
            <w:r>
              <w:rPr>
                <w:rFonts w:ascii="Georgia" w:hAnsi="Georgia"/>
                <w:color w:val="212121"/>
                <w:sz w:val="19"/>
              </w:rPr>
              <w:t>{</w:t>
            </w:r>
          </w:p>
          <w:p>
            <w:pPr>
              <w:spacing w:after="60" w:line="240" w:lineRule="auto"/>
              <w:jc w:val="left"/>
            </w:pPr>
            <w:r>
              <w:rPr>
                <w:rFonts w:ascii="Georgia" w:hAnsi="Georgia"/>
                <w:color w:val="212121"/>
                <w:sz w:val="19"/>
              </w:rPr>
              <w:t xml:space="preserve">  "deterministic_stage": "LLM rejected",</w:t>
            </w:r>
          </w:p>
          <w:p>
            <w:pPr>
              <w:spacing w:after="60" w:line="240" w:lineRule="auto"/>
              <w:jc w:val="left"/>
            </w:pPr>
            <w:r>
              <w:rPr>
                <w:rFonts w:ascii="Georgia" w:hAnsi="Georgia"/>
                <w:color w:val="212121"/>
                <w:sz w:val="19"/>
              </w:rPr>
              <w:t xml:space="preserve">  "pmid_level_free_text_missed_reasons": [</w:t>
            </w:r>
          </w:p>
          <w:p>
            <w:pPr>
              <w:spacing w:after="60" w:line="240" w:lineRule="auto"/>
              <w:jc w:val="left"/>
            </w:pPr>
            <w:r>
              <w:rPr>
                <w:rFonts w:ascii="Georgia" w:hAnsi="Georgia"/>
                <w:color w:val="212121"/>
                <w:sz w:val="19"/>
              </w:rPr>
              <w:t xml:space="preserve">    "[MISS_REASON_1]",</w:t>
            </w:r>
          </w:p>
          <w:p>
            <w:pPr>
              <w:spacing w:after="60" w:line="240" w:lineRule="auto"/>
              <w:jc w:val="left"/>
            </w:pPr>
            <w:r>
              <w:rPr>
                <w:rFonts w:ascii="Georgia" w:hAnsi="Georgia"/>
                <w:color w:val="212121"/>
                <w:sz w:val="19"/>
              </w:rPr>
              <w:t xml:space="preserve">    "[MISS_REASON_2]",</w:t>
            </w:r>
          </w:p>
          <w:p>
            <w:pPr>
              <w:spacing w:after="60" w:line="240" w:lineRule="auto"/>
              <w:jc w:val="left"/>
            </w:pPr>
            <w:r>
              <w:rPr>
                <w:rFonts w:ascii="Georgia" w:hAnsi="Georgia"/>
                <w:color w:val="212121"/>
                <w:sz w:val="19"/>
              </w:rPr>
              <w:t xml:space="preserve">    "[MISS_REASON_3]"</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w:t>
            </w:r>
          </w:p>
          <w:p>
            <w:pPr>
              <w:spacing w:after="40" w:line="240" w:lineRule="auto"/>
              <w:jc w:val="left"/>
            </w:pPr>
            <w:r/>
          </w:p>
          <w:p>
            <w:pPr>
              <w:spacing w:after="60" w:line="240" w:lineRule="auto"/>
              <w:jc w:val="left"/>
            </w:pPr>
            <w:r>
              <w:rPr>
                <w:rFonts w:ascii="Georgia" w:hAnsi="Georgia"/>
                <w:color w:val="212121"/>
                <w:sz w:val="19"/>
              </w:rPr>
              <w:t>Return JSON only. The top-level object must be {"reason_taxonomy": {...}}.</w:t>
            </w:r>
          </w:p>
          <w:p>
            <w:pPr>
              <w:spacing w:after="40" w:line="240" w:lineRule="auto"/>
              <w:jc w:val="left"/>
            </w:pPr>
            <w:r/>
          </w:p>
          <w:p>
            <w:pPr>
              <w:spacing w:before="200" w:after="80" w:line="240" w:lineRule="auto"/>
              <w:jc w:val="left"/>
            </w:pPr>
            <w:r>
              <w:rPr>
                <w:rFonts w:ascii="Georgia" w:hAnsi="Georgia"/>
                <w:b/>
                <w:color w:val="212121"/>
                <w:sz w:val="24"/>
              </w:rPr>
              <w:t>Required JSON shape:</w:t>
            </w:r>
          </w:p>
          <w:p>
            <w:pPr>
              <w:spacing w:after="60" w:line="240" w:lineRule="auto"/>
              <w:jc w:val="left"/>
            </w:pPr>
            <w:r>
              <w:rPr>
                <w:rFonts w:ascii="Georgia" w:hAnsi="Georgia"/>
                <w:color w:val="212121"/>
                <w:sz w:val="19"/>
              </w:rPr>
              <w:t>{</w:t>
            </w:r>
          </w:p>
          <w:p>
            <w:pPr>
              <w:spacing w:after="60" w:line="240" w:lineRule="auto"/>
              <w:jc w:val="left"/>
            </w:pPr>
            <w:r>
              <w:rPr>
                <w:rFonts w:ascii="Georgia" w:hAnsi="Georgia"/>
                <w:color w:val="212121"/>
                <w:sz w:val="19"/>
              </w:rPr>
              <w:t xml:space="preserve">  "reason_taxonomy": {</w:t>
            </w:r>
          </w:p>
          <w:p>
            <w:pPr>
              <w:spacing w:after="60" w:line="240" w:lineRule="auto"/>
              <w:jc w:val="left"/>
            </w:pPr>
            <w:r>
              <w:rPr>
                <w:rFonts w:ascii="Georgia" w:hAnsi="Georgia"/>
                <w:color w:val="212121"/>
                <w:sz w:val="19"/>
              </w:rPr>
              <w:t xml:space="preserve">    "deterministic_stage": "LLM rejected",</w:t>
            </w:r>
          </w:p>
          <w:p>
            <w:pPr>
              <w:spacing w:after="60" w:line="240" w:lineRule="auto"/>
              <w:jc w:val="left"/>
            </w:pPr>
            <w:r>
              <w:rPr>
                <w:rFonts w:ascii="Georgia" w:hAnsi="Georgia"/>
                <w:color w:val="212121"/>
                <w:sz w:val="19"/>
              </w:rPr>
              <w:t xml:space="preserve">    "allowed_reason_categories":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"category_name": "short reporting-ready category name",</w:t>
            </w:r>
          </w:p>
          <w:p>
            <w:pPr>
              <w:spacing w:after="60" w:line="240" w:lineRule="auto"/>
              <w:jc w:val="left"/>
            </w:pPr>
            <w:r>
              <w:rPr>
                <w:rFonts w:ascii="Georgia" w:hAnsi="Georgia"/>
                <w:color w:val="212121"/>
                <w:sz w:val="19"/>
              </w:rPr>
              <w:t xml:space="preserve">        "category_definition": "one-sentence definition",</w:t>
            </w:r>
          </w:p>
          <w:p>
            <w:pPr>
              <w:spacing w:after="60" w:line="240" w:lineRule="auto"/>
              <w:jc w:val="left"/>
            </w:pPr>
            <w:r>
              <w:rPr>
                <w:rFonts w:ascii="Georgia" w:hAnsi="Georgia"/>
                <w:color w:val="212121"/>
                <w:sz w:val="19"/>
              </w:rPr>
              <w:t xml:space="preserve">        "assignment_cues": "brief criteria for assigning PMIDs to this category"</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"priority_rules": [</w:t>
            </w:r>
          </w:p>
          <w:p>
            <w:pPr>
              <w:spacing w:after="60" w:line="240" w:lineRule="auto"/>
              <w:jc w:val="left"/>
            </w:pPr>
            <w:r>
              <w:rPr>
                <w:rFonts w:ascii="Georgia" w:hAnsi="Georgia"/>
                <w:color w:val="212121"/>
                <w:sz w:val="19"/>
              </w:rPr>
              <w:t xml:space="preserve">      "brief rule for resolving overlapping mechanisms"</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w:t>
            </w:r>
          </w:p>
          <w:p>
            <w:pPr>
              <w:spacing w:after="40" w:line="240" w:lineRule="auto"/>
              <w:jc w:val="left"/>
            </w:pPr>
            <w:r/>
          </w:p>
          <w:p>
            <w:pPr>
              <w:spacing w:after="60" w:line="240" w:lineRule="auto"/>
              <w:jc w:val="left"/>
            </w:pPr>
            <w:r>
              <w:rPr>
                <w:rFonts w:ascii="Georgia" w:hAnsi="Georgia"/>
                <w:color w:val="212121"/>
                <w:sz w:val="19"/>
              </w:rPr>
              <w:t>The resulting allowed_reason_categories and priority_rules will be passed into the downstream LLM-rejection constrained classification prompt.</w:t>
            </w:r>
          </w:p>
        </w:tc>
      </w:tr>
    </w:tbl>
    <w:p>
      <w:pPr>
        <w:spacing w:after="80"/>
      </w:pPr>
    </w:p>
    <w:p>
      <w:pPr>
        <w:pStyle w:val="Heading2"/>
        <w:spacing w:before="360" w:after="160"/>
        <w:jc w:val="left"/>
      </w:pPr>
      <w:r>
        <w:rPr>
          <w:rFonts w:ascii="Arial" w:hAnsi="Arial"/>
          <w:b/>
          <w:color w:val="000000"/>
          <w:sz w:val="26"/>
        </w:rPr>
        <w:t>6. PMID-Level Constrained Reason Classification</w:t>
      </w:r>
    </w:p>
    <w:p>
      <w:pPr>
        <w:spacing w:after="120" w:line="276" w:lineRule="auto"/>
        <w:jc w:val="left"/>
      </w:pPr>
      <w:r>
        <w:rPr>
          <w:rFonts w:ascii="Arial" w:hAnsi="Arial"/>
          <w:color w:val="000000"/>
          <w:sz w:val="20"/>
        </w:rPr>
        <w:t>GPT-5.5-low was then used for constrained classification of routed records. Retrieval-pool absence and downstream LLM rejection were classified using two separate prompts, matching the two evidence pathways used in Section 4. The model received the deterministic missed stage, the same stage-specific evidence used in first-round open coding, and the allowed reason categories produced during category development. The model was required to select exactly one primary reason category from the allowed list for that deterministic stage. The deterministic stage could not be changed.</w:t>
      </w:r>
    </w:p>
    <w:p>
      <w:pPr>
        <w:spacing w:after="120" w:line="276" w:lineRule="auto"/>
        <w:jc w:val="left"/>
      </w:pPr>
      <w:r>
        <w:rPr>
          <w:rFonts w:ascii="Arial" w:hAnsi="Arial"/>
          <w:color w:val="000000"/>
          <w:sz w:val="20"/>
        </w:rPr>
        <w:t xml:space="preserve">For retrieval-pool absence, GPT-5.5-low received PubMed metadata, the complete saved query history, and </w:t>
      </w:r>
      <w:r>
        <w:rPr>
          <w:rFonts w:ascii="Arial" w:hAnsi="Arial"/>
          <w:color w:val="000000"/>
          <w:sz w:val="20"/>
        </w:rPr>
        <w:t>[ALLOWED_QUERY_RETRIEVAL_REASON_CATEGORIES]</w:t>
      </w:r>
      <w:r>
        <w:rPr>
          <w:rFonts w:ascii="Arial" w:hAnsi="Arial"/>
          <w:color w:val="000000"/>
          <w:sz w:val="20"/>
        </w:rPr>
        <w:t xml:space="preserve">. For downstream LLM rejection, GPT-5.5-low received PubMed metadata, the scoring criteria, and </w:t>
      </w:r>
      <w:r>
        <w:rPr>
          <w:rFonts w:ascii="Arial" w:hAnsi="Arial"/>
          <w:color w:val="000000"/>
          <w:sz w:val="20"/>
        </w:rPr>
        <w:t>[ALLOWED_DOWNSTREAM_SCREENING_REASON_CATEGORIES]</w:t>
      </w:r>
      <w:r>
        <w:rPr>
          <w:rFonts w:ascii="Arial" w:hAnsi="Arial"/>
          <w:color w:val="000000"/>
          <w:sz w:val="20"/>
        </w:rPr>
        <w:t>. The constrained classification prompts did not apply to embedding-prefilter records, which retained the fixed pipeline-trace category.</w:t>
      </w:r>
    </w:p>
    <w:p>
      <w:pPr>
        <w:pStyle w:val="Heading3"/>
        <w:spacing w:before="280" w:after="120"/>
        <w:jc w:val="left"/>
      </w:pPr>
      <w:r>
        <w:rPr>
          <w:rFonts w:ascii="Arial" w:hAnsi="Arial"/>
          <w:b/>
          <w:color w:val="000000"/>
          <w:sz w:val="22"/>
        </w:rPr>
        <w:t>Prompt Template E: Constrained Reason Classification for Retrieval-Pool Absence</w:t>
      </w:r>
    </w:p>
    <w:tbl>
      <w:tblPr>
        <w:tblW w:type="dxa" w:w="9360"/>
        <w:tblLook w:firstColumn="1" w:firstRow="1" w:lastColumn="0" w:lastRow="0" w:noHBand="0" w:noVBand="1" w:val="04A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autofit"/>
      </w:tblPr>
      <w:tblGrid>
        <w:gridCol w:w="9360"/>
      </w:tblGrid>
      <w:tr>
        <w:tc>
          <w:tcPr>
            <w:tcW w:type="dxa" w:w="9360"/>
            <w:vAlign w:val="top"/>
            <w:shd w:fill="F5F5F5" w:val="clear" w:color="auto"/>
            <w:tcMar>
              <w:top w:w="180" w:type="dxa"/>
              <w:start w:w="120" w:type="dxa"/>
              <w:bottom w:w="180" w:type="dxa"/>
              <w:end w:w="120" w:type="dxa"/>
              <w:left w:w="240" w:type="dxa"/>
              <w:right w:w="240" w:type="dxa"/>
            </w:tcMar>
            <w:tcBorders>
              <w:top w:val="single" w:color="9E9E9E" w:sz="6" w:space="0"/>
              <w:left w:val="single" w:color="9E9E9E" w:sz="6" w:space="0"/>
              <w:bottom w:val="single" w:color="9E9E9E" w:sz="6" w:space="0"/>
              <w:right w:val="single" w:color="9E9E9E" w:sz="6" w:space="0"/>
            </w:tcBorders>
          </w:tcPr>
          <w:p>
            <w:pPr>
              <w:spacing w:before="80" w:after="80" w:line="240" w:lineRule="auto"/>
              <w:jc w:val="left"/>
            </w:pPr>
            <w:r>
              <w:rPr>
                <w:rFonts w:ascii="Georgia" w:hAnsi="Georgia"/>
                <w:b/>
                <w:color w:val="212121"/>
                <w:sz w:val="24"/>
              </w:rPr>
              <w:t>Model: GPT-5.5-low</w:t>
            </w:r>
          </w:p>
          <w:p>
            <w:pPr>
              <w:spacing w:after="40" w:line="240" w:lineRule="auto"/>
              <w:jc w:val="left"/>
            </w:pPr>
            <w:r/>
          </w:p>
          <w:p>
            <w:pPr>
              <w:spacing w:after="60" w:line="240" w:lineRule="auto"/>
              <w:jc w:val="left"/>
            </w:pPr>
            <w:r>
              <w:rPr>
                <w:rFonts w:ascii="Georgia" w:hAnsi="Georgia"/>
                <w:color w:val="212121"/>
                <w:sz w:val="19"/>
              </w:rPr>
              <w:t>You are performing constrained reason classification for PubChat missed gold-standard PubMed records.</w:t>
            </w:r>
          </w:p>
          <w:p>
            <w:pPr>
              <w:spacing w:after="40" w:line="240" w:lineRule="auto"/>
              <w:jc w:val="left"/>
            </w:pPr>
            <w:r/>
          </w:p>
          <w:p>
            <w:pPr>
              <w:spacing w:after="60" w:line="240" w:lineRule="auto"/>
              <w:jc w:val="left"/>
            </w:pPr>
            <w:r>
              <w:rPr>
                <w:rFonts w:ascii="Georgia" w:hAnsi="Georgia"/>
                <w:color w:val="212121"/>
                <w:sz w:val="19"/>
              </w:rPr>
              <w:t>Use only the supplied PubMed metadata, complete saved search query history, and allowed reason categories.</w:t>
            </w:r>
          </w:p>
          <w:p>
            <w:pPr>
              <w:spacing w:after="60" w:line="240" w:lineRule="auto"/>
              <w:jc w:val="left"/>
            </w:pPr>
            <w:r>
              <w:rPr>
                <w:rFonts w:ascii="Georgia" w:hAnsi="Georgia"/>
                <w:color w:val="212121"/>
                <w:sz w:val="19"/>
              </w:rPr>
              <w:t>The deterministic missed stage is "Not in retrieval pool" and must not be changed.</w:t>
            </w:r>
          </w:p>
          <w:p>
            <w:pPr>
              <w:spacing w:after="60" w:line="240" w:lineRule="auto"/>
              <w:jc w:val="left"/>
            </w:pPr>
            <w:r>
              <w:rPr>
                <w:rFonts w:ascii="Georgia" w:hAnsi="Georgia"/>
                <w:color w:val="212121"/>
                <w:sz w:val="19"/>
              </w:rPr>
              <w:t>Select exactly one primary reason category from [ALLOWED_QUERY_RETRIEVAL_REASON_CATEGORIES].</w:t>
            </w:r>
          </w:p>
          <w:p>
            <w:pPr>
              <w:spacing w:after="40" w:line="240" w:lineRule="auto"/>
              <w:jc w:val="left"/>
            </w:pPr>
            <w:r/>
          </w:p>
          <w:p>
            <w:pPr>
              <w:spacing w:before="200" w:after="80" w:line="240" w:lineRule="auto"/>
              <w:jc w:val="left"/>
            </w:pPr>
            <w:r>
              <w:rPr>
                <w:rFonts w:ascii="Georgia" w:hAnsi="Georgia"/>
                <w:b/>
                <w:color w:val="212121"/>
                <w:sz w:val="24"/>
              </w:rPr>
              <w:t>Evidence boundaries:</w:t>
            </w:r>
          </w:p>
          <w:p>
            <w:pPr>
              <w:spacing w:after="60" w:line="240" w:lineRule="auto"/>
              <w:jc w:val="left"/>
            </w:pPr>
            <w:r>
              <w:rPr>
                <w:rFonts w:ascii="Georgia" w:hAnsi="Georgia"/>
                <w:color w:val="212121"/>
                <w:sz w:val="19"/>
              </w:rPr>
              <w:t>- Use the complete saved search query history and PubMed record metadata.</w:t>
            </w:r>
          </w:p>
          <w:p>
            <w:pPr>
              <w:spacing w:after="60" w:line="240" w:lineRule="auto"/>
              <w:jc w:val="left"/>
            </w:pPr>
            <w:r>
              <w:rPr>
                <w:rFonts w:ascii="Georgia" w:hAnsi="Georgia"/>
                <w:color w:val="212121"/>
                <w:sz w:val="19"/>
              </w:rPr>
              <w:t>- Do not claim proof that every query round failed to retrieve an individual PMID.</w:t>
            </w:r>
          </w:p>
          <w:p>
            <w:pPr>
              <w:spacing w:after="60" w:line="240" w:lineRule="auto"/>
              <w:jc w:val="left"/>
            </w:pPr>
            <w:r>
              <w:rPr>
                <w:rFonts w:ascii="Georgia" w:hAnsi="Georgia"/>
                <w:color w:val="212121"/>
                <w:sz w:val="19"/>
              </w:rPr>
              <w:t>- Classify the most plausible query/retrieval coverage reason using one exact allowed category name.</w:t>
            </w:r>
          </w:p>
          <w:p>
            <w:pPr>
              <w:spacing w:after="40" w:line="240" w:lineRule="auto"/>
              <w:jc w:val="left"/>
            </w:pPr>
            <w:r/>
          </w:p>
          <w:p>
            <w:pPr>
              <w:spacing w:after="60" w:line="240" w:lineRule="auto"/>
              <w:jc w:val="left"/>
            </w:pPr>
            <w:r>
              <w:rPr>
                <w:rFonts w:ascii="Georgia" w:hAnsi="Georgia"/>
                <w:color w:val="212121"/>
                <w:sz w:val="19"/>
              </w:rPr>
              <w:t>Return JSON only. The top-level object must be {"classifications": [...]}.</w:t>
            </w:r>
          </w:p>
          <w:p>
            <w:pPr>
              <w:spacing w:after="60" w:line="240" w:lineRule="auto"/>
              <w:jc w:val="left"/>
            </w:pPr>
            <w:r>
              <w:rPr>
                <w:rFonts w:ascii="Georgia" w:hAnsi="Georgia"/>
                <w:color w:val="212121"/>
                <w:sz w:val="19"/>
              </w:rPr>
              <w:t>Return one item per record. Keep rationales concise and concrete. Output English only.</w:t>
            </w:r>
          </w:p>
          <w:p>
            <w:pPr>
              <w:spacing w:after="40" w:line="240" w:lineRule="auto"/>
              <w:jc w:val="left"/>
            </w:pPr>
            <w:r/>
          </w:p>
          <w:p>
            <w:pPr>
              <w:spacing w:before="200" w:after="80" w:line="240" w:lineRule="auto"/>
              <w:jc w:val="left"/>
            </w:pPr>
            <w:r>
              <w:rPr>
                <w:rFonts w:ascii="Georgia" w:hAnsi="Georgia"/>
                <w:b/>
                <w:color w:val="212121"/>
                <w:sz w:val="24"/>
              </w:rPr>
              <w:t>Required JSON shape:</w:t>
            </w:r>
          </w:p>
          <w:p>
            <w:pPr>
              <w:spacing w:after="60" w:line="240" w:lineRule="auto"/>
              <w:jc w:val="left"/>
            </w:pPr>
            <w:r>
              <w:rPr>
                <w:rFonts w:ascii="Georgia" w:hAnsi="Georgia"/>
                <w:color w:val="212121"/>
                <w:sz w:val="19"/>
              </w:rPr>
              <w:t>{</w:t>
            </w:r>
          </w:p>
          <w:p>
            <w:pPr>
              <w:spacing w:after="60" w:line="240" w:lineRule="auto"/>
              <w:jc w:val="left"/>
            </w:pPr>
            <w:r>
              <w:rPr>
                <w:rFonts w:ascii="Georgia" w:hAnsi="Georgia"/>
                <w:color w:val="212121"/>
                <w:sz w:val="19"/>
              </w:rPr>
              <w:t xml:space="preserve">  "classifications":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"row_id": "string",</w:t>
            </w:r>
          </w:p>
          <w:p>
            <w:pPr>
              <w:spacing w:after="60" w:line="240" w:lineRule="auto"/>
              <w:jc w:val="left"/>
            </w:pPr>
            <w:r>
              <w:rPr>
                <w:rFonts w:ascii="Georgia" w:hAnsi="Georgia"/>
                <w:color w:val="212121"/>
                <w:sz w:val="19"/>
              </w:rPr>
              <w:t xml:space="preserve">      "deterministic_stage": "Not in retrieval pool",</w:t>
            </w:r>
          </w:p>
          <w:p>
            <w:pPr>
              <w:spacing w:after="60" w:line="240" w:lineRule="auto"/>
              <w:jc w:val="left"/>
            </w:pPr>
            <w:r>
              <w:rPr>
                <w:rFonts w:ascii="Georgia" w:hAnsi="Georgia"/>
                <w:color w:val="212121"/>
                <w:sz w:val="19"/>
              </w:rPr>
              <w:t xml:space="preserve">      "Miss_Reason_Category": "one exact allowed category name",</w:t>
            </w:r>
          </w:p>
          <w:p>
            <w:pPr>
              <w:spacing w:after="60" w:line="240" w:lineRule="auto"/>
              <w:jc w:val="left"/>
            </w:pPr>
            <w:r>
              <w:rPr>
                <w:rFonts w:ascii="Georgia" w:hAnsi="Georgia"/>
                <w:color w:val="212121"/>
                <w:sz w:val="19"/>
              </w:rPr>
              <w:t xml:space="preserve">      "category_rationale": "1-2 concise sentences, maximum 70 words"</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w:t>
            </w:r>
          </w:p>
          <w:p>
            <w:pPr>
              <w:spacing w:after="40" w:line="240" w:lineRule="auto"/>
              <w:jc w:val="left"/>
            </w:pPr>
            <w:r/>
          </w:p>
          <w:p>
            <w:pPr>
              <w:spacing w:before="200" w:after="80" w:line="240" w:lineRule="auto"/>
              <w:jc w:val="left"/>
            </w:pPr>
            <w:r>
              <w:rPr>
                <w:rFonts w:ascii="Georgia" w:hAnsi="Georgia"/>
                <w:b/>
                <w:color w:val="212121"/>
                <w:sz w:val="24"/>
              </w:rPr>
              <w:t>Input payload:</w:t>
            </w:r>
          </w:p>
          <w:p>
            <w:pPr>
              <w:spacing w:after="60" w:line="240" w:lineRule="auto"/>
              <w:jc w:val="left"/>
            </w:pPr>
            <w:r>
              <w:rPr>
                <w:rFonts w:ascii="Georgia" w:hAnsi="Georgia"/>
                <w:color w:val="212121"/>
                <w:sz w:val="19"/>
              </w:rPr>
              <w:t>{</w:t>
            </w:r>
          </w:p>
          <w:p>
            <w:pPr>
              <w:spacing w:after="60" w:line="240" w:lineRule="auto"/>
              <w:jc w:val="left"/>
            </w:pPr>
            <w:r>
              <w:rPr>
                <w:rFonts w:ascii="Georgia" w:hAnsi="Georgia"/>
                <w:color w:val="212121"/>
                <w:sz w:val="19"/>
              </w:rPr>
              <w:t xml:space="preserve">  "allowed_reason_categories": "[ALLOWED_QUERY_RETRIEVAL_REASON_CATEGORIES]",</w:t>
            </w:r>
          </w:p>
          <w:p>
            <w:pPr>
              <w:spacing w:after="60" w:line="240" w:lineRule="auto"/>
              <w:jc w:val="left"/>
            </w:pPr>
            <w:r>
              <w:rPr>
                <w:rFonts w:ascii="Georgia" w:hAnsi="Georgia"/>
                <w:color w:val="212121"/>
                <w:sz w:val="19"/>
              </w:rPr>
              <w:t xml:space="preserve">  "priority_rules": "[QUERY_RETRIEVAL_PRIORITY_RULES]",</w:t>
            </w:r>
          </w:p>
          <w:p>
            <w:pPr>
              <w:spacing w:after="60" w:line="240" w:lineRule="auto"/>
              <w:jc w:val="left"/>
            </w:pPr>
            <w:r>
              <w:rPr>
                <w:rFonts w:ascii="Georgia" w:hAnsi="Georgia"/>
                <w:color w:val="212121"/>
                <w:sz w:val="19"/>
              </w:rPr>
              <w:t xml:space="preserve">  "complete_search_queries": "[COMPLETE_SAVED_SEARCH_QUERY_HISTORY_FOR_CASE_LANGUAGE]",</w:t>
            </w:r>
          </w:p>
          <w:p>
            <w:pPr>
              <w:spacing w:after="60" w:line="240" w:lineRule="auto"/>
              <w:jc w:val="left"/>
            </w:pPr>
            <w:r>
              <w:rPr>
                <w:rFonts w:ascii="Georgia" w:hAnsi="Georgia"/>
                <w:color w:val="212121"/>
                <w:sz w:val="19"/>
              </w:rPr>
              <w:t xml:space="preserve">  "records":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"row_id": "[ROW_ID]",</w:t>
            </w:r>
          </w:p>
          <w:p>
            <w:pPr>
              <w:spacing w:after="60" w:line="240" w:lineRule="auto"/>
              <w:jc w:val="left"/>
            </w:pPr>
            <w:r>
              <w:rPr>
                <w:rFonts w:ascii="Georgia" w:hAnsi="Georgia"/>
                <w:color w:val="212121"/>
                <w:sz w:val="19"/>
              </w:rPr>
              <w:t xml:space="preserve">      "language": "[LANGUAGE]",</w:t>
            </w:r>
          </w:p>
          <w:p>
            <w:pPr>
              <w:spacing w:after="60" w:line="240" w:lineRule="auto"/>
              <w:jc w:val="left"/>
            </w:pPr>
            <w:r>
              <w:rPr>
                <w:rFonts w:ascii="Georgia" w:hAnsi="Georgia"/>
                <w:color w:val="212121"/>
                <w:sz w:val="19"/>
              </w:rPr>
              <w:t xml:space="preserve">      "case_id": "[CASE_ID]",</w:t>
            </w:r>
          </w:p>
          <w:p>
            <w:pPr>
              <w:spacing w:after="60" w:line="240" w:lineRule="auto"/>
              <w:jc w:val="left"/>
            </w:pPr>
            <w:r>
              <w:rPr>
                <w:rFonts w:ascii="Georgia" w:hAnsi="Georgia"/>
                <w:color w:val="212121"/>
                <w:sz w:val="19"/>
              </w:rPr>
              <w:t xml:space="preserve">      "case_label": "[CASE_LABEL]",</w:t>
            </w:r>
          </w:p>
          <w:p>
            <w:pPr>
              <w:spacing w:after="60" w:line="240" w:lineRule="auto"/>
              <w:jc w:val="left"/>
            </w:pPr>
            <w:r>
              <w:rPr>
                <w:rFonts w:ascii="Georgia" w:hAnsi="Georgia"/>
                <w:color w:val="212121"/>
                <w:sz w:val="19"/>
              </w:rPr>
              <w:t xml:space="preserve">      "cdsr_review_pmid": "[REFERENCE_REVIEW_PMID]",</w:t>
            </w:r>
          </w:p>
          <w:p>
            <w:pPr>
              <w:spacing w:after="60" w:line="240" w:lineRule="auto"/>
              <w:jc w:val="left"/>
            </w:pPr>
            <w:r>
              <w:rPr>
                <w:rFonts w:ascii="Georgia" w:hAnsi="Georgia"/>
                <w:color w:val="212121"/>
                <w:sz w:val="19"/>
              </w:rPr>
              <w:t xml:space="preserve">      "gold_pmid": "[GOLD_PMID]",</w:t>
            </w:r>
          </w:p>
          <w:p>
            <w:pPr>
              <w:spacing w:after="60" w:line="240" w:lineRule="auto"/>
              <w:jc w:val="left"/>
            </w:pPr>
            <w:r>
              <w:rPr>
                <w:rFonts w:ascii="Georgia" w:hAnsi="Georgia"/>
                <w:color w:val="212121"/>
                <w:sz w:val="19"/>
              </w:rPr>
              <w:t xml:space="preserve">      "deterministic_stage": "Not in retrieval pool",</w:t>
            </w:r>
          </w:p>
          <w:p>
            <w:pPr>
              <w:spacing w:after="60" w:line="240" w:lineRule="auto"/>
              <w:jc w:val="left"/>
            </w:pPr>
            <w:r>
              <w:rPr>
                <w:rFonts w:ascii="Georgia" w:hAnsi="Georgia"/>
                <w:color w:val="212121"/>
                <w:sz w:val="19"/>
              </w:rPr>
              <w:t xml:space="preserve">      "title": "[TITLE]",</w:t>
            </w:r>
          </w:p>
          <w:p>
            <w:pPr>
              <w:spacing w:after="60" w:line="240" w:lineRule="auto"/>
              <w:jc w:val="left"/>
            </w:pPr>
            <w:r>
              <w:rPr>
                <w:rFonts w:ascii="Georgia" w:hAnsi="Georgia"/>
                <w:color w:val="212121"/>
                <w:sz w:val="19"/>
              </w:rPr>
              <w:t xml:space="preserve">      "abstract": "[ABSTRACT]",</w:t>
            </w:r>
          </w:p>
          <w:p>
            <w:pPr>
              <w:spacing w:after="60" w:line="240" w:lineRule="auto"/>
              <w:jc w:val="left"/>
            </w:pPr>
            <w:r>
              <w:rPr>
                <w:rFonts w:ascii="Georgia" w:hAnsi="Georgia"/>
                <w:color w:val="212121"/>
                <w:sz w:val="19"/>
              </w:rPr>
              <w:t xml:space="preserve">      "mesh_terms": "[MESH_TERMS]",</w:t>
            </w:r>
          </w:p>
          <w:p>
            <w:pPr>
              <w:spacing w:after="60" w:line="240" w:lineRule="auto"/>
              <w:jc w:val="left"/>
            </w:pPr>
            <w:r>
              <w:rPr>
                <w:rFonts w:ascii="Georgia" w:hAnsi="Georgia"/>
                <w:color w:val="212121"/>
                <w:sz w:val="19"/>
              </w:rPr>
              <w:t xml:space="preserve">      "keywords": "[KEYWORDS]",</w:t>
            </w:r>
          </w:p>
          <w:p>
            <w:pPr>
              <w:spacing w:after="60" w:line="240" w:lineRule="auto"/>
              <w:jc w:val="left"/>
            </w:pPr>
            <w:r>
              <w:rPr>
                <w:rFonts w:ascii="Georgia" w:hAnsi="Georgia"/>
                <w:color w:val="212121"/>
                <w:sz w:val="19"/>
              </w:rPr>
              <w:t xml:space="preserve">      "publication_types": "[PUBLICATION_TYPES]",</w:t>
            </w:r>
          </w:p>
          <w:p>
            <w:pPr>
              <w:spacing w:after="60" w:line="240" w:lineRule="auto"/>
              <w:jc w:val="left"/>
            </w:pPr>
            <w:r>
              <w:rPr>
                <w:rFonts w:ascii="Georgia" w:hAnsi="Georgia"/>
                <w:color w:val="212121"/>
                <w:sz w:val="19"/>
              </w:rPr>
              <w:t xml:space="preserve">      "journal": "[JOURNAL]",</w:t>
            </w:r>
          </w:p>
          <w:p>
            <w:pPr>
              <w:spacing w:after="60" w:line="240" w:lineRule="auto"/>
              <w:jc w:val="left"/>
            </w:pPr>
            <w:r>
              <w:rPr>
                <w:rFonts w:ascii="Georgia" w:hAnsi="Georgia"/>
                <w:color w:val="212121"/>
                <w:sz w:val="19"/>
              </w:rPr>
              <w:t xml:space="preserve">      "publication_year": "[PUBLICATION_YEAR]"</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w:t>
            </w:r>
          </w:p>
        </w:tc>
      </w:tr>
    </w:tbl>
    <w:p>
      <w:pPr>
        <w:spacing w:after="80"/>
      </w:pPr>
    </w:p>
    <w:p>
      <w:pPr>
        <w:pStyle w:val="Heading3"/>
        <w:spacing w:before="280" w:after="120"/>
        <w:jc w:val="left"/>
      </w:pPr>
      <w:r>
        <w:rPr>
          <w:rFonts w:ascii="Arial" w:hAnsi="Arial"/>
          <w:b/>
          <w:color w:val="000000"/>
          <w:sz w:val="22"/>
        </w:rPr>
        <w:t>Prompt Template F: Constrained Reason Classification for Downstream LLM Rejection</w:t>
      </w:r>
    </w:p>
    <w:tbl>
      <w:tblPr>
        <w:tblW w:type="dxa" w:w="9360"/>
        <w:tblLook w:firstColumn="1" w:firstRow="1" w:lastColumn="0" w:lastRow="0" w:noHBand="0" w:noVBand="1" w:val="04A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autofit"/>
      </w:tblPr>
      <w:tblGrid>
        <w:gridCol w:w="9360"/>
      </w:tblGrid>
      <w:tr>
        <w:tc>
          <w:tcPr>
            <w:tcW w:type="dxa" w:w="9360"/>
            <w:vAlign w:val="top"/>
            <w:shd w:fill="F5F5F5" w:val="clear" w:color="auto"/>
            <w:tcMar>
              <w:top w:w="180" w:type="dxa"/>
              <w:start w:w="120" w:type="dxa"/>
              <w:bottom w:w="180" w:type="dxa"/>
              <w:end w:w="120" w:type="dxa"/>
              <w:left w:w="240" w:type="dxa"/>
              <w:right w:w="240" w:type="dxa"/>
            </w:tcMar>
            <w:tcBorders>
              <w:top w:val="single" w:color="9E9E9E" w:sz="6" w:space="0"/>
              <w:left w:val="single" w:color="9E9E9E" w:sz="6" w:space="0"/>
              <w:bottom w:val="single" w:color="9E9E9E" w:sz="6" w:space="0"/>
              <w:right w:val="single" w:color="9E9E9E" w:sz="6" w:space="0"/>
            </w:tcBorders>
          </w:tcPr>
          <w:p>
            <w:pPr>
              <w:spacing w:before="80" w:after="80" w:line="240" w:lineRule="auto"/>
              <w:jc w:val="left"/>
            </w:pPr>
            <w:r>
              <w:rPr>
                <w:rFonts w:ascii="Georgia" w:hAnsi="Georgia"/>
                <w:b/>
                <w:color w:val="212121"/>
                <w:sz w:val="24"/>
              </w:rPr>
              <w:t>Model: GPT-5.5-low</w:t>
            </w:r>
          </w:p>
          <w:p>
            <w:pPr>
              <w:spacing w:after="40" w:line="240" w:lineRule="auto"/>
              <w:jc w:val="left"/>
            </w:pPr>
            <w:r/>
          </w:p>
          <w:p>
            <w:pPr>
              <w:spacing w:after="60" w:line="240" w:lineRule="auto"/>
              <w:jc w:val="left"/>
            </w:pPr>
            <w:r>
              <w:rPr>
                <w:rFonts w:ascii="Georgia" w:hAnsi="Georgia"/>
                <w:color w:val="212121"/>
                <w:sz w:val="19"/>
              </w:rPr>
              <w:t>You are performing constrained reason classification for PubChat missed gold-standard PubMed records.</w:t>
            </w:r>
          </w:p>
          <w:p>
            <w:pPr>
              <w:spacing w:after="40" w:line="240" w:lineRule="auto"/>
              <w:jc w:val="left"/>
            </w:pPr>
            <w:r/>
          </w:p>
          <w:p>
            <w:pPr>
              <w:spacing w:after="60" w:line="240" w:lineRule="auto"/>
              <w:jc w:val="left"/>
            </w:pPr>
            <w:r>
              <w:rPr>
                <w:rFonts w:ascii="Georgia" w:hAnsi="Georgia"/>
                <w:color w:val="212121"/>
                <w:sz w:val="19"/>
              </w:rPr>
              <w:t>Use only the supplied scoring criteria, PubMed metadata, and allowed reason categories.</w:t>
            </w:r>
          </w:p>
          <w:p>
            <w:pPr>
              <w:spacing w:after="60" w:line="240" w:lineRule="auto"/>
              <w:jc w:val="left"/>
            </w:pPr>
            <w:r>
              <w:rPr>
                <w:rFonts w:ascii="Georgia" w:hAnsi="Georgia"/>
                <w:color w:val="212121"/>
                <w:sz w:val="19"/>
              </w:rPr>
              <w:t>The deterministic missed stage is "LLM rejected" and must not be changed.</w:t>
            </w:r>
          </w:p>
          <w:p>
            <w:pPr>
              <w:spacing w:after="60" w:line="240" w:lineRule="auto"/>
              <w:jc w:val="left"/>
            </w:pPr>
            <w:r>
              <w:rPr>
                <w:rFonts w:ascii="Georgia" w:hAnsi="Georgia"/>
                <w:color w:val="212121"/>
                <w:sz w:val="19"/>
              </w:rPr>
              <w:t>Select exactly one primary reason category from [ALLOWED_DOWNSTREAM_SCREENING_REASON_CATEGORIES].</w:t>
            </w:r>
          </w:p>
          <w:p>
            <w:pPr>
              <w:spacing w:after="40" w:line="240" w:lineRule="auto"/>
              <w:jc w:val="left"/>
            </w:pPr>
            <w:r/>
          </w:p>
          <w:p>
            <w:pPr>
              <w:spacing w:before="200" w:after="80" w:line="240" w:lineRule="auto"/>
              <w:jc w:val="left"/>
            </w:pPr>
            <w:r>
              <w:rPr>
                <w:rFonts w:ascii="Georgia" w:hAnsi="Georgia"/>
                <w:b/>
                <w:color w:val="212121"/>
                <w:sz w:val="24"/>
              </w:rPr>
              <w:t>Evidence boundaries:</w:t>
            </w:r>
          </w:p>
          <w:p>
            <w:pPr>
              <w:spacing w:after="60" w:line="240" w:lineRule="auto"/>
              <w:jc w:val="left"/>
            </w:pPr>
            <w:r>
              <w:rPr>
                <w:rFonts w:ascii="Georgia" w:hAnsi="Georgia"/>
                <w:color w:val="212121"/>
                <w:sz w:val="19"/>
              </w:rPr>
              <w:t>- Use the scoring criteria and PubMed record metadata.</w:t>
            </w:r>
          </w:p>
          <w:p>
            <w:pPr>
              <w:spacing w:after="60" w:line="240" w:lineRule="auto"/>
              <w:jc w:val="left"/>
            </w:pPr>
            <w:r>
              <w:rPr>
                <w:rFonts w:ascii="Georgia" w:hAnsi="Georgia"/>
                <w:color w:val="212121"/>
                <w:sz w:val="19"/>
              </w:rPr>
              <w:t>- No original LLM rejection rationale is available.</w:t>
            </w:r>
          </w:p>
          <w:p>
            <w:pPr>
              <w:spacing w:after="60" w:line="240" w:lineRule="auto"/>
              <w:jc w:val="left"/>
            </w:pPr>
            <w:r>
              <w:rPr>
                <w:rFonts w:ascii="Georgia" w:hAnsi="Georgia"/>
                <w:color w:val="212121"/>
                <w:sz w:val="19"/>
              </w:rPr>
              <w:t>- Classify the most plausible downstream-screening mismatch reason using one exact allowed category name.</w:t>
            </w:r>
          </w:p>
          <w:p>
            <w:pPr>
              <w:spacing w:after="40" w:line="240" w:lineRule="auto"/>
              <w:jc w:val="left"/>
            </w:pPr>
            <w:r/>
          </w:p>
          <w:p>
            <w:pPr>
              <w:spacing w:after="60" w:line="240" w:lineRule="auto"/>
              <w:jc w:val="left"/>
            </w:pPr>
            <w:r>
              <w:rPr>
                <w:rFonts w:ascii="Georgia" w:hAnsi="Georgia"/>
                <w:color w:val="212121"/>
                <w:sz w:val="19"/>
              </w:rPr>
              <w:t>Return JSON only. The top-level object must be {"classifications": [...]}.</w:t>
            </w:r>
          </w:p>
          <w:p>
            <w:pPr>
              <w:spacing w:after="60" w:line="240" w:lineRule="auto"/>
              <w:jc w:val="left"/>
            </w:pPr>
            <w:r>
              <w:rPr>
                <w:rFonts w:ascii="Georgia" w:hAnsi="Georgia"/>
                <w:color w:val="212121"/>
                <w:sz w:val="19"/>
              </w:rPr>
              <w:t>Return one item per record. Keep rationales concise and concrete. Output English only.</w:t>
            </w:r>
          </w:p>
          <w:p>
            <w:pPr>
              <w:spacing w:after="40" w:line="240" w:lineRule="auto"/>
              <w:jc w:val="left"/>
            </w:pPr>
            <w:r/>
          </w:p>
          <w:p>
            <w:pPr>
              <w:spacing w:before="200" w:after="80" w:line="240" w:lineRule="auto"/>
              <w:jc w:val="left"/>
            </w:pPr>
            <w:r>
              <w:rPr>
                <w:rFonts w:ascii="Georgia" w:hAnsi="Georgia"/>
                <w:b/>
                <w:color w:val="212121"/>
                <w:sz w:val="24"/>
              </w:rPr>
              <w:t>Required JSON shape:</w:t>
            </w:r>
          </w:p>
          <w:p>
            <w:pPr>
              <w:spacing w:after="60" w:line="240" w:lineRule="auto"/>
              <w:jc w:val="left"/>
            </w:pPr>
            <w:r>
              <w:rPr>
                <w:rFonts w:ascii="Georgia" w:hAnsi="Georgia"/>
                <w:color w:val="212121"/>
                <w:sz w:val="19"/>
              </w:rPr>
              <w:t>{</w:t>
            </w:r>
          </w:p>
          <w:p>
            <w:pPr>
              <w:spacing w:after="60" w:line="240" w:lineRule="auto"/>
              <w:jc w:val="left"/>
            </w:pPr>
            <w:r>
              <w:rPr>
                <w:rFonts w:ascii="Georgia" w:hAnsi="Georgia"/>
                <w:color w:val="212121"/>
                <w:sz w:val="19"/>
              </w:rPr>
              <w:t xml:space="preserve">  "classifications":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"row_id": "string",</w:t>
            </w:r>
          </w:p>
          <w:p>
            <w:pPr>
              <w:spacing w:after="60" w:line="240" w:lineRule="auto"/>
              <w:jc w:val="left"/>
            </w:pPr>
            <w:r>
              <w:rPr>
                <w:rFonts w:ascii="Georgia" w:hAnsi="Georgia"/>
                <w:color w:val="212121"/>
                <w:sz w:val="19"/>
              </w:rPr>
              <w:t xml:space="preserve">      "deterministic_stage": "LLM rejected",</w:t>
            </w:r>
          </w:p>
          <w:p>
            <w:pPr>
              <w:spacing w:after="60" w:line="240" w:lineRule="auto"/>
              <w:jc w:val="left"/>
            </w:pPr>
            <w:r>
              <w:rPr>
                <w:rFonts w:ascii="Georgia" w:hAnsi="Georgia"/>
                <w:color w:val="212121"/>
                <w:sz w:val="19"/>
              </w:rPr>
              <w:t xml:space="preserve">      "Miss_Reason_Category": "one exact allowed category name",</w:t>
            </w:r>
          </w:p>
          <w:p>
            <w:pPr>
              <w:spacing w:after="60" w:line="240" w:lineRule="auto"/>
              <w:jc w:val="left"/>
            </w:pPr>
            <w:r>
              <w:rPr>
                <w:rFonts w:ascii="Georgia" w:hAnsi="Georgia"/>
                <w:color w:val="212121"/>
                <w:sz w:val="19"/>
              </w:rPr>
              <w:t xml:space="preserve">      "category_rationale": "1-2 concise sentences, maximum 70 words"</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w:t>
            </w:r>
          </w:p>
          <w:p>
            <w:pPr>
              <w:spacing w:after="40" w:line="240" w:lineRule="auto"/>
              <w:jc w:val="left"/>
            </w:pPr>
            <w:r/>
          </w:p>
          <w:p>
            <w:pPr>
              <w:spacing w:before="200" w:after="80" w:line="240" w:lineRule="auto"/>
              <w:jc w:val="left"/>
            </w:pPr>
            <w:r>
              <w:rPr>
                <w:rFonts w:ascii="Georgia" w:hAnsi="Georgia"/>
                <w:b/>
                <w:color w:val="212121"/>
                <w:sz w:val="24"/>
              </w:rPr>
              <w:t>Input payload:</w:t>
            </w:r>
          </w:p>
          <w:p>
            <w:pPr>
              <w:spacing w:after="60" w:line="240" w:lineRule="auto"/>
              <w:jc w:val="left"/>
            </w:pPr>
            <w:r>
              <w:rPr>
                <w:rFonts w:ascii="Georgia" w:hAnsi="Georgia"/>
                <w:color w:val="212121"/>
                <w:sz w:val="19"/>
              </w:rPr>
              <w:t>{</w:t>
            </w:r>
          </w:p>
          <w:p>
            <w:pPr>
              <w:spacing w:after="60" w:line="240" w:lineRule="auto"/>
              <w:jc w:val="left"/>
            </w:pPr>
            <w:r>
              <w:rPr>
                <w:rFonts w:ascii="Georgia" w:hAnsi="Georgia"/>
                <w:color w:val="212121"/>
                <w:sz w:val="19"/>
              </w:rPr>
              <w:t xml:space="preserve">  "allowed_reason_categories": "[ALLOWED_DOWNSTREAM_SCREENING_REASON_CATEGORIES]",</w:t>
            </w:r>
          </w:p>
          <w:p>
            <w:pPr>
              <w:spacing w:after="60" w:line="240" w:lineRule="auto"/>
              <w:jc w:val="left"/>
            </w:pPr>
            <w:r>
              <w:rPr>
                <w:rFonts w:ascii="Georgia" w:hAnsi="Georgia"/>
                <w:color w:val="212121"/>
                <w:sz w:val="19"/>
              </w:rPr>
              <w:t xml:space="preserve">  "priority_rules": "[DOWNSTREAM_SCREENING_PRIORITY_RULES]",</w:t>
            </w:r>
          </w:p>
          <w:p>
            <w:pPr>
              <w:spacing w:after="60" w:line="240" w:lineRule="auto"/>
              <w:jc w:val="left"/>
            </w:pPr>
            <w:r>
              <w:rPr>
                <w:rFonts w:ascii="Georgia" w:hAnsi="Georgia"/>
                <w:color w:val="212121"/>
                <w:sz w:val="19"/>
              </w:rPr>
              <w:t xml:space="preserve">  "scoring_criteria": "[SCORING_CRITERIA_FOR_CASE_LANGUAGE]",</w:t>
            </w:r>
          </w:p>
          <w:p>
            <w:pPr>
              <w:spacing w:after="60" w:line="240" w:lineRule="auto"/>
              <w:jc w:val="left"/>
            </w:pPr>
            <w:r>
              <w:rPr>
                <w:rFonts w:ascii="Georgia" w:hAnsi="Georgia"/>
                <w:color w:val="212121"/>
                <w:sz w:val="19"/>
              </w:rPr>
              <w:t xml:space="preserve">  "records":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"row_id": "[ROW_ID]",</w:t>
            </w:r>
          </w:p>
          <w:p>
            <w:pPr>
              <w:spacing w:after="60" w:line="240" w:lineRule="auto"/>
              <w:jc w:val="left"/>
            </w:pPr>
            <w:r>
              <w:rPr>
                <w:rFonts w:ascii="Georgia" w:hAnsi="Georgia"/>
                <w:color w:val="212121"/>
                <w:sz w:val="19"/>
              </w:rPr>
              <w:t xml:space="preserve">      "language": "[LANGUAGE]",</w:t>
            </w:r>
          </w:p>
          <w:p>
            <w:pPr>
              <w:spacing w:after="60" w:line="240" w:lineRule="auto"/>
              <w:jc w:val="left"/>
            </w:pPr>
            <w:r>
              <w:rPr>
                <w:rFonts w:ascii="Georgia" w:hAnsi="Georgia"/>
                <w:color w:val="212121"/>
                <w:sz w:val="19"/>
              </w:rPr>
              <w:t xml:space="preserve">      "case_id": "[CASE_ID]",</w:t>
            </w:r>
          </w:p>
          <w:p>
            <w:pPr>
              <w:spacing w:after="60" w:line="240" w:lineRule="auto"/>
              <w:jc w:val="left"/>
            </w:pPr>
            <w:r>
              <w:rPr>
                <w:rFonts w:ascii="Georgia" w:hAnsi="Georgia"/>
                <w:color w:val="212121"/>
                <w:sz w:val="19"/>
              </w:rPr>
              <w:t xml:space="preserve">      "case_label": "[CASE_LABEL]",</w:t>
            </w:r>
          </w:p>
          <w:p>
            <w:pPr>
              <w:spacing w:after="60" w:line="240" w:lineRule="auto"/>
              <w:jc w:val="left"/>
            </w:pPr>
            <w:r>
              <w:rPr>
                <w:rFonts w:ascii="Georgia" w:hAnsi="Georgia"/>
                <w:color w:val="212121"/>
                <w:sz w:val="19"/>
              </w:rPr>
              <w:t xml:space="preserve">      "cdsr_review_pmid": "[REFERENCE_REVIEW_PMID]",</w:t>
            </w:r>
          </w:p>
          <w:p>
            <w:pPr>
              <w:spacing w:after="60" w:line="240" w:lineRule="auto"/>
              <w:jc w:val="left"/>
            </w:pPr>
            <w:r>
              <w:rPr>
                <w:rFonts w:ascii="Georgia" w:hAnsi="Georgia"/>
                <w:color w:val="212121"/>
                <w:sz w:val="19"/>
              </w:rPr>
              <w:t xml:space="preserve">      "gold_pmid": "[GOLD_PMID]",</w:t>
            </w:r>
          </w:p>
          <w:p>
            <w:pPr>
              <w:spacing w:after="60" w:line="240" w:lineRule="auto"/>
              <w:jc w:val="left"/>
            </w:pPr>
            <w:r>
              <w:rPr>
                <w:rFonts w:ascii="Georgia" w:hAnsi="Georgia"/>
                <w:color w:val="212121"/>
                <w:sz w:val="19"/>
              </w:rPr>
              <w:t xml:space="preserve">      "deterministic_stage": "LLM rejected",</w:t>
            </w:r>
          </w:p>
          <w:p>
            <w:pPr>
              <w:spacing w:after="60" w:line="240" w:lineRule="auto"/>
              <w:jc w:val="left"/>
            </w:pPr>
            <w:r>
              <w:rPr>
                <w:rFonts w:ascii="Georgia" w:hAnsi="Georgia"/>
                <w:color w:val="212121"/>
                <w:sz w:val="19"/>
              </w:rPr>
              <w:t xml:space="preserve">      "title": "[TITLE]",</w:t>
            </w:r>
          </w:p>
          <w:p>
            <w:pPr>
              <w:spacing w:after="60" w:line="240" w:lineRule="auto"/>
              <w:jc w:val="left"/>
            </w:pPr>
            <w:r>
              <w:rPr>
                <w:rFonts w:ascii="Georgia" w:hAnsi="Georgia"/>
                <w:color w:val="212121"/>
                <w:sz w:val="19"/>
              </w:rPr>
              <w:t xml:space="preserve">      "abstract": "[ABSTRACT]",</w:t>
            </w:r>
          </w:p>
          <w:p>
            <w:pPr>
              <w:spacing w:after="60" w:line="240" w:lineRule="auto"/>
              <w:jc w:val="left"/>
            </w:pPr>
            <w:r>
              <w:rPr>
                <w:rFonts w:ascii="Georgia" w:hAnsi="Georgia"/>
                <w:color w:val="212121"/>
                <w:sz w:val="19"/>
              </w:rPr>
              <w:t xml:space="preserve">      "mesh_terms": "[MESH_TERMS]",</w:t>
            </w:r>
          </w:p>
          <w:p>
            <w:pPr>
              <w:spacing w:after="60" w:line="240" w:lineRule="auto"/>
              <w:jc w:val="left"/>
            </w:pPr>
            <w:r>
              <w:rPr>
                <w:rFonts w:ascii="Georgia" w:hAnsi="Georgia"/>
                <w:color w:val="212121"/>
                <w:sz w:val="19"/>
              </w:rPr>
              <w:t xml:space="preserve">      "keywords": "[KEYWORDS]",</w:t>
            </w:r>
          </w:p>
          <w:p>
            <w:pPr>
              <w:spacing w:after="60" w:line="240" w:lineRule="auto"/>
              <w:jc w:val="left"/>
            </w:pPr>
            <w:r>
              <w:rPr>
                <w:rFonts w:ascii="Georgia" w:hAnsi="Georgia"/>
                <w:color w:val="212121"/>
                <w:sz w:val="19"/>
              </w:rPr>
              <w:t xml:space="preserve">      "publication_types": "[PUBLICATION_TYPES]",</w:t>
            </w:r>
          </w:p>
          <w:p>
            <w:pPr>
              <w:spacing w:after="60" w:line="240" w:lineRule="auto"/>
              <w:jc w:val="left"/>
            </w:pPr>
            <w:r>
              <w:rPr>
                <w:rFonts w:ascii="Georgia" w:hAnsi="Georgia"/>
                <w:color w:val="212121"/>
                <w:sz w:val="19"/>
              </w:rPr>
              <w:t xml:space="preserve">      "journal": "[JOURNAL]",</w:t>
            </w:r>
          </w:p>
          <w:p>
            <w:pPr>
              <w:spacing w:after="60" w:line="240" w:lineRule="auto"/>
              <w:jc w:val="left"/>
            </w:pPr>
            <w:r>
              <w:rPr>
                <w:rFonts w:ascii="Georgia" w:hAnsi="Georgia"/>
                <w:color w:val="212121"/>
                <w:sz w:val="19"/>
              </w:rPr>
              <w:t xml:space="preserve">      "publication_year": "[PUBLICATION_YEAR]"</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 xml:space="preserve">  ]</w:t>
            </w:r>
          </w:p>
          <w:p>
            <w:pPr>
              <w:spacing w:after="60" w:line="240" w:lineRule="auto"/>
              <w:jc w:val="left"/>
            </w:pPr>
            <w:r>
              <w:rPr>
                <w:rFonts w:ascii="Georgia" w:hAnsi="Georgia"/>
                <w:color w:val="212121"/>
                <w:sz w:val="19"/>
              </w:rPr>
              <w:t>}</w:t>
            </w:r>
          </w:p>
        </w:tc>
      </w:tr>
    </w:tbl>
    <w:p>
      <w:pPr>
        <w:spacing w:after="80"/>
      </w:pPr>
    </w:p>
    <w:p>
      <w:pPr>
        <w:pStyle w:val="Heading2"/>
        <w:spacing w:before="360" w:after="160"/>
        <w:jc w:val="left"/>
      </w:pPr>
      <w:r>
        <w:rPr>
          <w:rFonts w:ascii="Arial" w:hAnsi="Arial"/>
          <w:b/>
          <w:color w:val="000000"/>
          <w:sz w:val="26"/>
        </w:rPr>
        <w:t>7. Final Workbook Structure</w:t>
      </w:r>
    </w:p>
    <w:p>
      <w:pPr>
        <w:spacing w:after="120" w:line="276" w:lineRule="auto"/>
        <w:jc w:val="left"/>
      </w:pPr>
      <w:r>
        <w:rPr>
          <w:rFonts w:ascii="Arial" w:hAnsi="Arial"/>
          <w:color w:val="000000"/>
          <w:sz w:val="20"/>
        </w:rPr>
        <w:t>The final workbook contains ten sheets. Sheet names and column names are fixed as follows.</w:t>
      </w:r>
    </w:p>
    <w:p>
      <w:pPr>
        <w:spacing w:after="120" w:line="276" w:lineRule="auto"/>
        <w:jc w:val="left"/>
      </w:pPr>
      <w:r>
        <w:rPr>
          <w:rFonts w:ascii="Arial" w:hAnsi="Arial"/>
          <w:color w:val="000000"/>
          <w:sz w:val="20"/>
        </w:rPr>
        <w:t xml:space="preserve">Table S1 - Overall Missed contains the overall missed-record taxonomy. Columns are </w:t>
      </w:r>
      <w:r>
        <w:rPr>
          <w:rFonts w:ascii="Arial" w:hAnsi="Arial"/>
          <w:color w:val="000000"/>
          <w:sz w:val="20"/>
        </w:rPr>
        <w:t>Stage</w:t>
      </w:r>
      <w:r>
        <w:rPr>
          <w:rFonts w:ascii="Arial" w:hAnsi="Arial"/>
          <w:color w:val="000000"/>
          <w:sz w:val="20"/>
        </w:rPr>
        <w:t xml:space="preserve">, </w:t>
      </w:r>
      <w:r>
        <w:rPr>
          <w:rFonts w:ascii="Arial" w:hAnsi="Arial"/>
          <w:color w:val="000000"/>
          <w:sz w:val="20"/>
        </w:rPr>
        <w:t>Stage_group</w:t>
      </w:r>
      <w:r>
        <w:rPr>
          <w:rFonts w:ascii="Arial" w:hAnsi="Arial"/>
          <w:color w:val="000000"/>
          <w:sz w:val="20"/>
        </w:rPr>
        <w:t xml:space="preserve">, </w:t>
      </w:r>
      <w:r>
        <w:rPr>
          <w:rFonts w:ascii="Arial" w:hAnsi="Arial"/>
          <w:color w:val="000000"/>
          <w:sz w:val="20"/>
        </w:rPr>
        <w:t>Gold_records_n_percent</w:t>
      </w:r>
      <w:r>
        <w:rPr>
          <w:rFonts w:ascii="Arial" w:hAnsi="Arial"/>
          <w:color w:val="000000"/>
          <w:sz w:val="20"/>
        </w:rPr>
        <w:t xml:space="preserve">, </w:t>
      </w:r>
      <w:r>
        <w:rPr>
          <w:rFonts w:ascii="Arial" w:hAnsi="Arial"/>
          <w:color w:val="000000"/>
          <w:sz w:val="20"/>
        </w:rPr>
        <w:t>Broad_missed_records_n_percent</w:t>
      </w:r>
      <w:r>
        <w:rPr>
          <w:rFonts w:ascii="Arial" w:hAnsi="Arial"/>
          <w:color w:val="000000"/>
          <w:sz w:val="20"/>
        </w:rPr>
        <w:t xml:space="preserve">, and </w:t>
      </w:r>
      <w:r>
        <w:rPr>
          <w:rFonts w:ascii="Arial" w:hAnsi="Arial"/>
          <w:color w:val="000000"/>
          <w:sz w:val="20"/>
        </w:rPr>
        <w:t>Meaning</w:t>
      </w:r>
      <w:r>
        <w:rPr>
          <w:rFonts w:ascii="Arial" w:hAnsi="Arial"/>
          <w:color w:val="000000"/>
          <w:sz w:val="20"/>
        </w:rPr>
        <w:t>.</w:t>
      </w:r>
    </w:p>
    <w:p>
      <w:pPr>
        <w:spacing w:after="120" w:line="276" w:lineRule="auto"/>
        <w:jc w:val="left"/>
      </w:pPr>
      <w:r>
        <w:rPr>
          <w:rFonts w:ascii="Arial" w:hAnsi="Arial"/>
          <w:color w:val="000000"/>
          <w:sz w:val="20"/>
        </w:rPr>
        <w:t xml:space="preserve">Table S2 - Language Summary summarizes missed-record stages by language and includes an all-language total. Columns are </w:t>
      </w:r>
      <w:r>
        <w:rPr>
          <w:rFonts w:ascii="Arial" w:hAnsi="Arial"/>
          <w:color w:val="000000"/>
          <w:sz w:val="20"/>
        </w:rPr>
        <w:t>Language</w:t>
      </w:r>
      <w:r>
        <w:rPr>
          <w:rFonts w:ascii="Arial" w:hAnsi="Arial"/>
          <w:color w:val="000000"/>
          <w:sz w:val="20"/>
        </w:rPr>
        <w:t xml:space="preserve">, </w:t>
      </w:r>
      <w:r>
        <w:rPr>
          <w:rFonts w:ascii="Arial" w:hAnsi="Arial"/>
          <w:color w:val="000000"/>
          <w:sz w:val="20"/>
        </w:rPr>
        <w:t>Gold_PMID_records</w:t>
      </w:r>
      <w:r>
        <w:rPr>
          <w:rFonts w:ascii="Arial" w:hAnsi="Arial"/>
          <w:color w:val="000000"/>
          <w:sz w:val="20"/>
        </w:rPr>
        <w:t xml:space="preserve">, </w:t>
      </w:r>
      <w:r>
        <w:rPr>
          <w:rFonts w:ascii="Arial" w:hAnsi="Arial"/>
          <w:color w:val="000000"/>
          <w:sz w:val="20"/>
        </w:rPr>
        <w:t>Broad_missed_n_percent_gold</w:t>
      </w:r>
      <w:r>
        <w:rPr>
          <w:rFonts w:ascii="Arial" w:hAnsi="Arial"/>
          <w:color w:val="000000"/>
          <w:sz w:val="20"/>
        </w:rPr>
        <w:t xml:space="preserve">, </w:t>
      </w:r>
      <w:r>
        <w:rPr>
          <w:rFonts w:ascii="Arial" w:hAnsi="Arial"/>
          <w:color w:val="000000"/>
          <w:sz w:val="20"/>
        </w:rPr>
        <w:t>Standard_missed_n_percent_gold</w:t>
      </w:r>
      <w:r>
        <w:rPr>
          <w:rFonts w:ascii="Arial" w:hAnsi="Arial"/>
          <w:color w:val="000000"/>
          <w:sz w:val="20"/>
        </w:rPr>
        <w:t xml:space="preserve">, </w:t>
      </w:r>
      <w:r>
        <w:rPr>
          <w:rFonts w:ascii="Arial" w:hAnsi="Arial"/>
          <w:color w:val="000000"/>
          <w:sz w:val="20"/>
        </w:rPr>
        <w:t>Core_missed_n_percent_gold</w:t>
      </w:r>
      <w:r>
        <w:rPr>
          <w:rFonts w:ascii="Arial" w:hAnsi="Arial"/>
          <w:color w:val="000000"/>
          <w:sz w:val="20"/>
        </w:rPr>
        <w:t xml:space="preserve">, </w:t>
      </w:r>
      <w:r>
        <w:rPr>
          <w:rFonts w:ascii="Arial" w:hAnsi="Arial"/>
          <w:color w:val="000000"/>
          <w:sz w:val="20"/>
        </w:rPr>
        <w:t>Not_in_retrieval_pool_n_percent_broad_missed</w:t>
      </w:r>
      <w:r>
        <w:rPr>
          <w:rFonts w:ascii="Arial" w:hAnsi="Arial"/>
          <w:color w:val="000000"/>
          <w:sz w:val="20"/>
        </w:rPr>
        <w:t xml:space="preserve">, </w:t>
      </w:r>
      <w:r>
        <w:rPr>
          <w:rFonts w:ascii="Arial" w:hAnsi="Arial"/>
          <w:color w:val="000000"/>
          <w:sz w:val="20"/>
        </w:rPr>
        <w:t>Embedding_rejected_n_percent_broad_missed</w:t>
      </w:r>
      <w:r>
        <w:rPr>
          <w:rFonts w:ascii="Arial" w:hAnsi="Arial"/>
          <w:color w:val="000000"/>
          <w:sz w:val="20"/>
        </w:rPr>
        <w:t xml:space="preserve">, and </w:t>
      </w:r>
      <w:r>
        <w:rPr>
          <w:rFonts w:ascii="Arial" w:hAnsi="Arial"/>
          <w:color w:val="000000"/>
          <w:sz w:val="20"/>
        </w:rPr>
        <w:t>LLM_rejected_n_percent_broad_missed</w:t>
      </w:r>
      <w:r>
        <w:rPr>
          <w:rFonts w:ascii="Arial" w:hAnsi="Arial"/>
          <w:color w:val="000000"/>
          <w:sz w:val="20"/>
        </w:rPr>
        <w:t>.</w:t>
      </w:r>
    </w:p>
    <w:p>
      <w:pPr>
        <w:spacing w:after="120" w:line="276" w:lineRule="auto"/>
        <w:jc w:val="left"/>
      </w:pPr>
      <w:r>
        <w:rPr>
          <w:rFonts w:ascii="Arial" w:hAnsi="Arial"/>
          <w:color w:val="000000"/>
          <w:sz w:val="20"/>
        </w:rPr>
        <w:t xml:space="preserve">Table S3 - Case Summary summarizes missed-record stages by systematic review case across all languages. Columns are </w:t>
      </w:r>
      <w:r>
        <w:rPr>
          <w:rFonts w:ascii="Arial" w:hAnsi="Arial"/>
          <w:color w:val="000000"/>
          <w:sz w:val="20"/>
        </w:rPr>
        <w:t>Case_ID</w:t>
      </w:r>
      <w:r>
        <w:rPr>
          <w:rFonts w:ascii="Arial" w:hAnsi="Arial"/>
          <w:color w:val="000000"/>
          <w:sz w:val="20"/>
        </w:rPr>
        <w:t xml:space="preserve">, </w:t>
      </w:r>
      <w:r>
        <w:rPr>
          <w:rFonts w:ascii="Arial" w:hAnsi="Arial"/>
          <w:color w:val="000000"/>
          <w:sz w:val="20"/>
        </w:rPr>
        <w:t>Case_label</w:t>
      </w:r>
      <w:r>
        <w:rPr>
          <w:rFonts w:ascii="Arial" w:hAnsi="Arial"/>
          <w:color w:val="000000"/>
          <w:sz w:val="20"/>
        </w:rPr>
        <w:t xml:space="preserve">, </w:t>
      </w:r>
      <w:r>
        <w:rPr>
          <w:rFonts w:ascii="Arial" w:hAnsi="Arial"/>
          <w:color w:val="000000"/>
          <w:sz w:val="20"/>
        </w:rPr>
        <w:t>CDSR_review_PMID</w:t>
      </w:r>
      <w:r>
        <w:rPr>
          <w:rFonts w:ascii="Arial" w:hAnsi="Arial"/>
          <w:color w:val="000000"/>
          <w:sz w:val="20"/>
        </w:rPr>
        <w:t xml:space="preserve">, </w:t>
      </w:r>
      <w:r>
        <w:rPr>
          <w:rFonts w:ascii="Arial" w:hAnsi="Arial"/>
          <w:color w:val="000000"/>
          <w:sz w:val="20"/>
        </w:rPr>
        <w:t>Gold_PMIDs_per_language</w:t>
      </w:r>
      <w:r>
        <w:rPr>
          <w:rFonts w:ascii="Arial" w:hAnsi="Arial"/>
          <w:color w:val="000000"/>
          <w:sz w:val="20"/>
        </w:rPr>
        <w:t xml:space="preserve">, </w:t>
      </w:r>
      <w:r>
        <w:rPr>
          <w:rFonts w:ascii="Arial" w:hAnsi="Arial"/>
          <w:color w:val="000000"/>
          <w:sz w:val="20"/>
        </w:rPr>
        <w:t>Case_language_records</w:t>
      </w:r>
      <w:r>
        <w:rPr>
          <w:rFonts w:ascii="Arial" w:hAnsi="Arial"/>
          <w:color w:val="000000"/>
          <w:sz w:val="20"/>
        </w:rPr>
        <w:t xml:space="preserve">, </w:t>
      </w:r>
      <w:r>
        <w:rPr>
          <w:rFonts w:ascii="Arial" w:hAnsi="Arial"/>
          <w:color w:val="000000"/>
          <w:sz w:val="20"/>
        </w:rPr>
        <w:t>Broad_missed_n_percent_gold</w:t>
      </w:r>
      <w:r>
        <w:rPr>
          <w:rFonts w:ascii="Arial" w:hAnsi="Arial"/>
          <w:color w:val="000000"/>
          <w:sz w:val="20"/>
        </w:rPr>
        <w:t xml:space="preserve">, </w:t>
      </w:r>
      <w:r>
        <w:rPr>
          <w:rFonts w:ascii="Arial" w:hAnsi="Arial"/>
          <w:color w:val="000000"/>
          <w:sz w:val="20"/>
        </w:rPr>
        <w:t>Standard_missed_n_percent_gold</w:t>
      </w:r>
      <w:r>
        <w:rPr>
          <w:rFonts w:ascii="Arial" w:hAnsi="Arial"/>
          <w:color w:val="000000"/>
          <w:sz w:val="20"/>
        </w:rPr>
        <w:t xml:space="preserve">, </w:t>
      </w:r>
      <w:r>
        <w:rPr>
          <w:rFonts w:ascii="Arial" w:hAnsi="Arial"/>
          <w:color w:val="000000"/>
          <w:sz w:val="20"/>
        </w:rPr>
        <w:t>Core_missed_n_percent_gold</w:t>
      </w:r>
      <w:r>
        <w:rPr>
          <w:rFonts w:ascii="Arial" w:hAnsi="Arial"/>
          <w:color w:val="000000"/>
          <w:sz w:val="20"/>
        </w:rPr>
        <w:t xml:space="preserve">, </w:t>
      </w:r>
      <w:r>
        <w:rPr>
          <w:rFonts w:ascii="Arial" w:hAnsi="Arial"/>
          <w:color w:val="000000"/>
          <w:sz w:val="20"/>
        </w:rPr>
        <w:t>Not_in_retrieval_pool_n_percent_broad_missed</w:t>
      </w:r>
      <w:r>
        <w:rPr>
          <w:rFonts w:ascii="Arial" w:hAnsi="Arial"/>
          <w:color w:val="000000"/>
          <w:sz w:val="20"/>
        </w:rPr>
        <w:t xml:space="preserve">, </w:t>
      </w:r>
      <w:r>
        <w:rPr>
          <w:rFonts w:ascii="Arial" w:hAnsi="Arial"/>
          <w:color w:val="000000"/>
          <w:sz w:val="20"/>
        </w:rPr>
        <w:t>Embedding_rejected_n_percent_broad_missed</w:t>
      </w:r>
      <w:r>
        <w:rPr>
          <w:rFonts w:ascii="Arial" w:hAnsi="Arial"/>
          <w:color w:val="000000"/>
          <w:sz w:val="20"/>
        </w:rPr>
        <w:t xml:space="preserve">, </w:t>
      </w:r>
      <w:r>
        <w:rPr>
          <w:rFonts w:ascii="Arial" w:hAnsi="Arial"/>
          <w:color w:val="000000"/>
          <w:sz w:val="20"/>
        </w:rPr>
        <w:t>LLM_rejected_n_percent_broad_missed</w:t>
      </w:r>
      <w:r>
        <w:rPr>
          <w:rFonts w:ascii="Arial" w:hAnsi="Arial"/>
          <w:color w:val="000000"/>
          <w:sz w:val="20"/>
        </w:rPr>
        <w:t xml:space="preserve">, and </w:t>
      </w:r>
      <w:r>
        <w:rPr>
          <w:rFonts w:ascii="Arial" w:hAnsi="Arial"/>
          <w:color w:val="000000"/>
          <w:sz w:val="20"/>
        </w:rPr>
        <w:t>Dominant_Broad_missed_stage</w:t>
      </w:r>
      <w:r>
        <w:rPr>
          <w:rFonts w:ascii="Arial" w:hAnsi="Arial"/>
          <w:color w:val="000000"/>
          <w:sz w:val="20"/>
        </w:rPr>
        <w:t>.</w:t>
      </w:r>
    </w:p>
    <w:p>
      <w:pPr>
        <w:spacing w:after="120" w:line="276" w:lineRule="auto"/>
        <w:jc w:val="left"/>
      </w:pPr>
      <w:r>
        <w:rPr>
          <w:rFonts w:ascii="Arial" w:hAnsi="Arial"/>
          <w:color w:val="000000"/>
          <w:sz w:val="20"/>
        </w:rPr>
        <w:t xml:space="preserve">Table S4 - Case Language summarizes missed-record stages for each case-language run. Columns are </w:t>
      </w:r>
      <w:r>
        <w:rPr>
          <w:rFonts w:ascii="Arial" w:hAnsi="Arial"/>
          <w:color w:val="000000"/>
          <w:sz w:val="20"/>
        </w:rPr>
        <w:t>Language</w:t>
      </w:r>
      <w:r>
        <w:rPr>
          <w:rFonts w:ascii="Arial" w:hAnsi="Arial"/>
          <w:color w:val="000000"/>
          <w:sz w:val="20"/>
        </w:rPr>
        <w:t xml:space="preserve">, </w:t>
      </w:r>
      <w:r>
        <w:rPr>
          <w:rFonts w:ascii="Arial" w:hAnsi="Arial"/>
          <w:color w:val="000000"/>
          <w:sz w:val="20"/>
        </w:rPr>
        <w:t>Case_ID</w:t>
      </w:r>
      <w:r>
        <w:rPr>
          <w:rFonts w:ascii="Arial" w:hAnsi="Arial"/>
          <w:color w:val="000000"/>
          <w:sz w:val="20"/>
        </w:rPr>
        <w:t xml:space="preserve">, </w:t>
      </w:r>
      <w:r>
        <w:rPr>
          <w:rFonts w:ascii="Arial" w:hAnsi="Arial"/>
          <w:color w:val="000000"/>
          <w:sz w:val="20"/>
        </w:rPr>
        <w:t>Case_label</w:t>
      </w:r>
      <w:r>
        <w:rPr>
          <w:rFonts w:ascii="Arial" w:hAnsi="Arial"/>
          <w:color w:val="000000"/>
          <w:sz w:val="20"/>
        </w:rPr>
        <w:t xml:space="preserve">, </w:t>
      </w:r>
      <w:r>
        <w:rPr>
          <w:rFonts w:ascii="Arial" w:hAnsi="Arial"/>
          <w:color w:val="000000"/>
          <w:sz w:val="20"/>
        </w:rPr>
        <w:t>CDSR_review_PMID</w:t>
      </w:r>
      <w:r>
        <w:rPr>
          <w:rFonts w:ascii="Arial" w:hAnsi="Arial"/>
          <w:color w:val="000000"/>
          <w:sz w:val="20"/>
        </w:rPr>
        <w:t xml:space="preserve">, </w:t>
      </w:r>
      <w:r>
        <w:rPr>
          <w:rFonts w:ascii="Arial" w:hAnsi="Arial"/>
          <w:color w:val="000000"/>
          <w:sz w:val="20"/>
        </w:rPr>
        <w:t>Gold_PMID_records</w:t>
      </w:r>
      <w:r>
        <w:rPr>
          <w:rFonts w:ascii="Arial" w:hAnsi="Arial"/>
          <w:color w:val="000000"/>
          <w:sz w:val="20"/>
        </w:rPr>
        <w:t xml:space="preserve">, </w:t>
      </w:r>
      <w:r>
        <w:rPr>
          <w:rFonts w:ascii="Arial" w:hAnsi="Arial"/>
          <w:color w:val="000000"/>
          <w:sz w:val="20"/>
        </w:rPr>
        <w:t>Broad_missed_n_percent_gold</w:t>
      </w:r>
      <w:r>
        <w:rPr>
          <w:rFonts w:ascii="Arial" w:hAnsi="Arial"/>
          <w:color w:val="000000"/>
          <w:sz w:val="20"/>
        </w:rPr>
        <w:t xml:space="preserve">, </w:t>
      </w:r>
      <w:r>
        <w:rPr>
          <w:rFonts w:ascii="Arial" w:hAnsi="Arial"/>
          <w:color w:val="000000"/>
          <w:sz w:val="20"/>
        </w:rPr>
        <w:t>Standard_missed_n_percent_gold</w:t>
      </w:r>
      <w:r>
        <w:rPr>
          <w:rFonts w:ascii="Arial" w:hAnsi="Arial"/>
          <w:color w:val="000000"/>
          <w:sz w:val="20"/>
        </w:rPr>
        <w:t xml:space="preserve">, </w:t>
      </w:r>
      <w:r>
        <w:rPr>
          <w:rFonts w:ascii="Arial" w:hAnsi="Arial"/>
          <w:color w:val="000000"/>
          <w:sz w:val="20"/>
        </w:rPr>
        <w:t>Core_missed_n_percent_gold</w:t>
      </w:r>
      <w:r>
        <w:rPr>
          <w:rFonts w:ascii="Arial" w:hAnsi="Arial"/>
          <w:color w:val="000000"/>
          <w:sz w:val="20"/>
        </w:rPr>
        <w:t xml:space="preserve">, </w:t>
      </w:r>
      <w:r>
        <w:rPr>
          <w:rFonts w:ascii="Arial" w:hAnsi="Arial"/>
          <w:color w:val="000000"/>
          <w:sz w:val="20"/>
        </w:rPr>
        <w:t>Not_in_retrieval_pool_n_percent_broad_missed</w:t>
      </w:r>
      <w:r>
        <w:rPr>
          <w:rFonts w:ascii="Arial" w:hAnsi="Arial"/>
          <w:color w:val="000000"/>
          <w:sz w:val="20"/>
        </w:rPr>
        <w:t xml:space="preserve">, </w:t>
      </w:r>
      <w:r>
        <w:rPr>
          <w:rFonts w:ascii="Arial" w:hAnsi="Arial"/>
          <w:color w:val="000000"/>
          <w:sz w:val="20"/>
        </w:rPr>
        <w:t>Embedding_rejected_n_percent_broad_missed</w:t>
      </w:r>
      <w:r>
        <w:rPr>
          <w:rFonts w:ascii="Arial" w:hAnsi="Arial"/>
          <w:color w:val="000000"/>
          <w:sz w:val="20"/>
        </w:rPr>
        <w:t xml:space="preserve">, and </w:t>
      </w:r>
      <w:r>
        <w:rPr>
          <w:rFonts w:ascii="Arial" w:hAnsi="Arial"/>
          <w:color w:val="000000"/>
          <w:sz w:val="20"/>
        </w:rPr>
        <w:t>LLM_rejected_n_percent_broad_missed</w:t>
      </w:r>
      <w:r>
        <w:rPr>
          <w:rFonts w:ascii="Arial" w:hAnsi="Arial"/>
          <w:color w:val="000000"/>
          <w:sz w:val="20"/>
        </w:rPr>
        <w:t>.</w:t>
      </w:r>
    </w:p>
    <w:p>
      <w:pPr>
        <w:spacing w:after="120" w:line="276" w:lineRule="auto"/>
        <w:jc w:val="left"/>
      </w:pPr>
      <w:r>
        <w:rPr>
          <w:rFonts w:ascii="Arial" w:hAnsi="Arial"/>
          <w:color w:val="000000"/>
          <w:sz w:val="20"/>
        </w:rPr>
        <w:t xml:space="preserve">Table S5 - Retrieval Pool Miss is a case-by-language matrix for gold-standard PMIDs assigned to </w:t>
      </w:r>
      <w:r>
        <w:rPr>
          <w:rFonts w:ascii="Arial" w:hAnsi="Arial"/>
          <w:color w:val="000000"/>
          <w:sz w:val="20"/>
        </w:rPr>
        <w:t>Not in retrieval pool</w:t>
      </w:r>
      <w:r>
        <w:rPr>
          <w:rFonts w:ascii="Arial" w:hAnsi="Arial"/>
          <w:color w:val="000000"/>
          <w:sz w:val="20"/>
        </w:rPr>
        <w:t xml:space="preserve">. Columns are </w:t>
      </w:r>
      <w:r>
        <w:rPr>
          <w:rFonts w:ascii="Arial" w:hAnsi="Arial"/>
          <w:color w:val="000000"/>
          <w:sz w:val="20"/>
        </w:rPr>
        <w:t>Case_ID</w:t>
      </w:r>
      <w:r>
        <w:rPr>
          <w:rFonts w:ascii="Arial" w:hAnsi="Arial"/>
          <w:color w:val="000000"/>
          <w:sz w:val="20"/>
        </w:rPr>
        <w:t xml:space="preserve">, </w:t>
      </w:r>
      <w:r>
        <w:rPr>
          <w:rFonts w:ascii="Arial" w:hAnsi="Arial"/>
          <w:color w:val="000000"/>
          <w:sz w:val="20"/>
        </w:rPr>
        <w:t>Case_label</w:t>
      </w:r>
      <w:r>
        <w:rPr>
          <w:rFonts w:ascii="Arial" w:hAnsi="Arial"/>
          <w:color w:val="000000"/>
          <w:sz w:val="20"/>
        </w:rPr>
        <w:t xml:space="preserve">, </w:t>
      </w:r>
      <w:r>
        <w:rPr>
          <w:rFonts w:ascii="Arial" w:hAnsi="Arial"/>
          <w:color w:val="000000"/>
          <w:sz w:val="20"/>
        </w:rPr>
        <w:t>CDSR_review_PMID</w:t>
      </w:r>
      <w:r>
        <w:rPr>
          <w:rFonts w:ascii="Arial" w:hAnsi="Arial"/>
          <w:color w:val="000000"/>
          <w:sz w:val="20"/>
        </w:rPr>
        <w:t xml:space="preserve">, </w:t>
      </w:r>
      <w:r>
        <w:rPr>
          <w:rFonts w:ascii="Arial" w:hAnsi="Arial"/>
          <w:color w:val="000000"/>
          <w:sz w:val="20"/>
        </w:rPr>
        <w:t>Gold_PMIDs_per_language</w:t>
      </w:r>
      <w:r>
        <w:rPr>
          <w:rFonts w:ascii="Arial" w:hAnsi="Arial"/>
          <w:color w:val="000000"/>
          <w:sz w:val="20"/>
        </w:rPr>
        <w:t xml:space="preserve">, </w:t>
      </w:r>
      <w:r>
        <w:rPr>
          <w:rFonts w:ascii="Arial" w:hAnsi="Arial"/>
          <w:color w:val="000000"/>
          <w:sz w:val="20"/>
        </w:rPr>
        <w:t>Chinese</w:t>
      </w:r>
      <w:r>
        <w:rPr>
          <w:rFonts w:ascii="Arial" w:hAnsi="Arial"/>
          <w:color w:val="000000"/>
          <w:sz w:val="20"/>
        </w:rPr>
        <w:t xml:space="preserve">, </w:t>
      </w:r>
      <w:r>
        <w:rPr>
          <w:rFonts w:ascii="Arial" w:hAnsi="Arial"/>
          <w:color w:val="000000"/>
          <w:sz w:val="20"/>
        </w:rPr>
        <w:t>English</w:t>
      </w:r>
      <w:r>
        <w:rPr>
          <w:rFonts w:ascii="Arial" w:hAnsi="Arial"/>
          <w:color w:val="000000"/>
          <w:sz w:val="20"/>
        </w:rPr>
        <w:t xml:space="preserve">, </w:t>
      </w:r>
      <w:r>
        <w:rPr>
          <w:rFonts w:ascii="Arial" w:hAnsi="Arial"/>
          <w:color w:val="000000"/>
          <w:sz w:val="20"/>
        </w:rPr>
        <w:t>Russian</w:t>
      </w:r>
      <w:r>
        <w:rPr>
          <w:rFonts w:ascii="Arial" w:hAnsi="Arial"/>
          <w:color w:val="000000"/>
          <w:sz w:val="20"/>
        </w:rPr>
        <w:t xml:space="preserve">, </w:t>
      </w:r>
      <w:r>
        <w:rPr>
          <w:rFonts w:ascii="Arial" w:hAnsi="Arial"/>
          <w:color w:val="000000"/>
          <w:sz w:val="20"/>
        </w:rPr>
        <w:t>German</w:t>
      </w:r>
      <w:r>
        <w:rPr>
          <w:rFonts w:ascii="Arial" w:hAnsi="Arial"/>
          <w:color w:val="000000"/>
          <w:sz w:val="20"/>
        </w:rPr>
        <w:t xml:space="preserve">, </w:t>
      </w:r>
      <w:r>
        <w:rPr>
          <w:rFonts w:ascii="Arial" w:hAnsi="Arial"/>
          <w:color w:val="000000"/>
          <w:sz w:val="20"/>
        </w:rPr>
        <w:t>Italian</w:t>
      </w:r>
      <w:r>
        <w:rPr>
          <w:rFonts w:ascii="Arial" w:hAnsi="Arial"/>
          <w:color w:val="000000"/>
          <w:sz w:val="20"/>
        </w:rPr>
        <w:t xml:space="preserve">, </w:t>
      </w:r>
      <w:r>
        <w:rPr>
          <w:rFonts w:ascii="Arial" w:hAnsi="Arial"/>
          <w:color w:val="000000"/>
          <w:sz w:val="20"/>
        </w:rPr>
        <w:t>French</w:t>
      </w:r>
      <w:r>
        <w:rPr>
          <w:rFonts w:ascii="Arial" w:hAnsi="Arial"/>
          <w:color w:val="000000"/>
          <w:sz w:val="20"/>
        </w:rPr>
        <w:t xml:space="preserve">, </w:t>
      </w:r>
      <w:r>
        <w:rPr>
          <w:rFonts w:ascii="Arial" w:hAnsi="Arial"/>
          <w:color w:val="000000"/>
          <w:sz w:val="20"/>
        </w:rPr>
        <w:t>Portuguese</w:t>
      </w:r>
      <w:r>
        <w:rPr>
          <w:rFonts w:ascii="Arial" w:hAnsi="Arial"/>
          <w:color w:val="000000"/>
          <w:sz w:val="20"/>
        </w:rPr>
        <w:t xml:space="preserve">, and </w:t>
      </w:r>
      <w:r>
        <w:rPr>
          <w:rFonts w:ascii="Arial" w:hAnsi="Arial"/>
          <w:color w:val="000000"/>
          <w:sz w:val="20"/>
        </w:rPr>
        <w:t>Spanish</w:t>
      </w:r>
      <w:r>
        <w:rPr>
          <w:rFonts w:ascii="Arial" w:hAnsi="Arial"/>
          <w:color w:val="000000"/>
          <w:sz w:val="20"/>
        </w:rPr>
        <w:t>.</w:t>
      </w:r>
    </w:p>
    <w:p>
      <w:pPr>
        <w:spacing w:after="120" w:line="276" w:lineRule="auto"/>
        <w:jc w:val="left"/>
      </w:pPr>
      <w:r>
        <w:rPr>
          <w:rFonts w:ascii="Arial" w:hAnsi="Arial"/>
          <w:color w:val="000000"/>
          <w:sz w:val="20"/>
        </w:rPr>
        <w:t xml:space="preserve">Table S6 - Embedding Rejected is a case-by-language matrix for gold-standard PMIDs assigned to </w:t>
      </w:r>
      <w:r>
        <w:rPr>
          <w:rFonts w:ascii="Arial" w:hAnsi="Arial"/>
          <w:color w:val="000000"/>
          <w:sz w:val="20"/>
        </w:rPr>
        <w:t>Embedding rejected</w:t>
      </w:r>
      <w:r>
        <w:rPr>
          <w:rFonts w:ascii="Arial" w:hAnsi="Arial"/>
          <w:color w:val="000000"/>
          <w:sz w:val="20"/>
        </w:rPr>
        <w:t xml:space="preserve">. Columns are </w:t>
      </w:r>
      <w:r>
        <w:rPr>
          <w:rFonts w:ascii="Arial" w:hAnsi="Arial"/>
          <w:color w:val="000000"/>
          <w:sz w:val="20"/>
        </w:rPr>
        <w:t>Case_ID</w:t>
      </w:r>
      <w:r>
        <w:rPr>
          <w:rFonts w:ascii="Arial" w:hAnsi="Arial"/>
          <w:color w:val="000000"/>
          <w:sz w:val="20"/>
        </w:rPr>
        <w:t xml:space="preserve">, </w:t>
      </w:r>
      <w:r>
        <w:rPr>
          <w:rFonts w:ascii="Arial" w:hAnsi="Arial"/>
          <w:color w:val="000000"/>
          <w:sz w:val="20"/>
        </w:rPr>
        <w:t>Case_label</w:t>
      </w:r>
      <w:r>
        <w:rPr>
          <w:rFonts w:ascii="Arial" w:hAnsi="Arial"/>
          <w:color w:val="000000"/>
          <w:sz w:val="20"/>
        </w:rPr>
        <w:t xml:space="preserve">, </w:t>
      </w:r>
      <w:r>
        <w:rPr>
          <w:rFonts w:ascii="Arial" w:hAnsi="Arial"/>
          <w:color w:val="000000"/>
          <w:sz w:val="20"/>
        </w:rPr>
        <w:t>CDSR_review_PMID</w:t>
      </w:r>
      <w:r>
        <w:rPr>
          <w:rFonts w:ascii="Arial" w:hAnsi="Arial"/>
          <w:color w:val="000000"/>
          <w:sz w:val="20"/>
        </w:rPr>
        <w:t xml:space="preserve">, </w:t>
      </w:r>
      <w:r>
        <w:rPr>
          <w:rFonts w:ascii="Arial" w:hAnsi="Arial"/>
          <w:color w:val="000000"/>
          <w:sz w:val="20"/>
        </w:rPr>
        <w:t>Gold_PMIDs_per_language</w:t>
      </w:r>
      <w:r>
        <w:rPr>
          <w:rFonts w:ascii="Arial" w:hAnsi="Arial"/>
          <w:color w:val="000000"/>
          <w:sz w:val="20"/>
        </w:rPr>
        <w:t xml:space="preserve">, </w:t>
      </w:r>
      <w:r>
        <w:rPr>
          <w:rFonts w:ascii="Arial" w:hAnsi="Arial"/>
          <w:color w:val="000000"/>
          <w:sz w:val="20"/>
        </w:rPr>
        <w:t>Chinese</w:t>
      </w:r>
      <w:r>
        <w:rPr>
          <w:rFonts w:ascii="Arial" w:hAnsi="Arial"/>
          <w:color w:val="000000"/>
          <w:sz w:val="20"/>
        </w:rPr>
        <w:t xml:space="preserve">, </w:t>
      </w:r>
      <w:r>
        <w:rPr>
          <w:rFonts w:ascii="Arial" w:hAnsi="Arial"/>
          <w:color w:val="000000"/>
          <w:sz w:val="20"/>
        </w:rPr>
        <w:t>English</w:t>
      </w:r>
      <w:r>
        <w:rPr>
          <w:rFonts w:ascii="Arial" w:hAnsi="Arial"/>
          <w:color w:val="000000"/>
          <w:sz w:val="20"/>
        </w:rPr>
        <w:t xml:space="preserve">, </w:t>
      </w:r>
      <w:r>
        <w:rPr>
          <w:rFonts w:ascii="Arial" w:hAnsi="Arial"/>
          <w:color w:val="000000"/>
          <w:sz w:val="20"/>
        </w:rPr>
        <w:t>Russian</w:t>
      </w:r>
      <w:r>
        <w:rPr>
          <w:rFonts w:ascii="Arial" w:hAnsi="Arial"/>
          <w:color w:val="000000"/>
          <w:sz w:val="20"/>
        </w:rPr>
        <w:t xml:space="preserve">, </w:t>
      </w:r>
      <w:r>
        <w:rPr>
          <w:rFonts w:ascii="Arial" w:hAnsi="Arial"/>
          <w:color w:val="000000"/>
          <w:sz w:val="20"/>
        </w:rPr>
        <w:t>German</w:t>
      </w:r>
      <w:r>
        <w:rPr>
          <w:rFonts w:ascii="Arial" w:hAnsi="Arial"/>
          <w:color w:val="000000"/>
          <w:sz w:val="20"/>
        </w:rPr>
        <w:t xml:space="preserve">, </w:t>
      </w:r>
      <w:r>
        <w:rPr>
          <w:rFonts w:ascii="Arial" w:hAnsi="Arial"/>
          <w:color w:val="000000"/>
          <w:sz w:val="20"/>
        </w:rPr>
        <w:t>Italian</w:t>
      </w:r>
      <w:r>
        <w:rPr>
          <w:rFonts w:ascii="Arial" w:hAnsi="Arial"/>
          <w:color w:val="000000"/>
          <w:sz w:val="20"/>
        </w:rPr>
        <w:t xml:space="preserve">, </w:t>
      </w:r>
      <w:r>
        <w:rPr>
          <w:rFonts w:ascii="Arial" w:hAnsi="Arial"/>
          <w:color w:val="000000"/>
          <w:sz w:val="20"/>
        </w:rPr>
        <w:t>French</w:t>
      </w:r>
      <w:r>
        <w:rPr>
          <w:rFonts w:ascii="Arial" w:hAnsi="Arial"/>
          <w:color w:val="000000"/>
          <w:sz w:val="20"/>
        </w:rPr>
        <w:t xml:space="preserve">, </w:t>
      </w:r>
      <w:r>
        <w:rPr>
          <w:rFonts w:ascii="Arial" w:hAnsi="Arial"/>
          <w:color w:val="000000"/>
          <w:sz w:val="20"/>
        </w:rPr>
        <w:t>Portuguese</w:t>
      </w:r>
      <w:r>
        <w:rPr>
          <w:rFonts w:ascii="Arial" w:hAnsi="Arial"/>
          <w:color w:val="000000"/>
          <w:sz w:val="20"/>
        </w:rPr>
        <w:t xml:space="preserve">, and </w:t>
      </w:r>
      <w:r>
        <w:rPr>
          <w:rFonts w:ascii="Arial" w:hAnsi="Arial"/>
          <w:color w:val="000000"/>
          <w:sz w:val="20"/>
        </w:rPr>
        <w:t>Spanish</w:t>
      </w:r>
      <w:r>
        <w:rPr>
          <w:rFonts w:ascii="Arial" w:hAnsi="Arial"/>
          <w:color w:val="000000"/>
          <w:sz w:val="20"/>
        </w:rPr>
        <w:t>.</w:t>
      </w:r>
    </w:p>
    <w:p>
      <w:pPr>
        <w:spacing w:after="120" w:line="276" w:lineRule="auto"/>
        <w:jc w:val="left"/>
      </w:pPr>
      <w:r>
        <w:rPr>
          <w:rFonts w:ascii="Arial" w:hAnsi="Arial"/>
          <w:color w:val="000000"/>
          <w:sz w:val="20"/>
        </w:rPr>
        <w:t xml:space="preserve">Table S7 - LLM Rejected is a case-by-language matrix for gold-standard PMIDs assigned to </w:t>
      </w:r>
      <w:r>
        <w:rPr>
          <w:rFonts w:ascii="Arial" w:hAnsi="Arial"/>
          <w:color w:val="000000"/>
          <w:sz w:val="20"/>
        </w:rPr>
        <w:t>LLM rejected</w:t>
      </w:r>
      <w:r>
        <w:rPr>
          <w:rFonts w:ascii="Arial" w:hAnsi="Arial"/>
          <w:color w:val="000000"/>
          <w:sz w:val="20"/>
        </w:rPr>
        <w:t xml:space="preserve">. Columns are </w:t>
      </w:r>
      <w:r>
        <w:rPr>
          <w:rFonts w:ascii="Arial" w:hAnsi="Arial"/>
          <w:color w:val="000000"/>
          <w:sz w:val="20"/>
        </w:rPr>
        <w:t>Case_ID</w:t>
      </w:r>
      <w:r>
        <w:rPr>
          <w:rFonts w:ascii="Arial" w:hAnsi="Arial"/>
          <w:color w:val="000000"/>
          <w:sz w:val="20"/>
        </w:rPr>
        <w:t xml:space="preserve">, </w:t>
      </w:r>
      <w:r>
        <w:rPr>
          <w:rFonts w:ascii="Arial" w:hAnsi="Arial"/>
          <w:color w:val="000000"/>
          <w:sz w:val="20"/>
        </w:rPr>
        <w:t>Case_label</w:t>
      </w:r>
      <w:r>
        <w:rPr>
          <w:rFonts w:ascii="Arial" w:hAnsi="Arial"/>
          <w:color w:val="000000"/>
          <w:sz w:val="20"/>
        </w:rPr>
        <w:t xml:space="preserve">, </w:t>
      </w:r>
      <w:r>
        <w:rPr>
          <w:rFonts w:ascii="Arial" w:hAnsi="Arial"/>
          <w:color w:val="000000"/>
          <w:sz w:val="20"/>
        </w:rPr>
        <w:t>CDSR_review_PMID</w:t>
      </w:r>
      <w:r>
        <w:rPr>
          <w:rFonts w:ascii="Arial" w:hAnsi="Arial"/>
          <w:color w:val="000000"/>
          <w:sz w:val="20"/>
        </w:rPr>
        <w:t xml:space="preserve">, </w:t>
      </w:r>
      <w:r>
        <w:rPr>
          <w:rFonts w:ascii="Arial" w:hAnsi="Arial"/>
          <w:color w:val="000000"/>
          <w:sz w:val="20"/>
        </w:rPr>
        <w:t>Gold_PMIDs_per_language</w:t>
      </w:r>
      <w:r>
        <w:rPr>
          <w:rFonts w:ascii="Arial" w:hAnsi="Arial"/>
          <w:color w:val="000000"/>
          <w:sz w:val="20"/>
        </w:rPr>
        <w:t xml:space="preserve">, </w:t>
      </w:r>
      <w:r>
        <w:rPr>
          <w:rFonts w:ascii="Arial" w:hAnsi="Arial"/>
          <w:color w:val="000000"/>
          <w:sz w:val="20"/>
        </w:rPr>
        <w:t>Chinese</w:t>
      </w:r>
      <w:r>
        <w:rPr>
          <w:rFonts w:ascii="Arial" w:hAnsi="Arial"/>
          <w:color w:val="000000"/>
          <w:sz w:val="20"/>
        </w:rPr>
        <w:t xml:space="preserve">, </w:t>
      </w:r>
      <w:r>
        <w:rPr>
          <w:rFonts w:ascii="Arial" w:hAnsi="Arial"/>
          <w:color w:val="000000"/>
          <w:sz w:val="20"/>
        </w:rPr>
        <w:t>English</w:t>
      </w:r>
      <w:r>
        <w:rPr>
          <w:rFonts w:ascii="Arial" w:hAnsi="Arial"/>
          <w:color w:val="000000"/>
          <w:sz w:val="20"/>
        </w:rPr>
        <w:t xml:space="preserve">, </w:t>
      </w:r>
      <w:r>
        <w:rPr>
          <w:rFonts w:ascii="Arial" w:hAnsi="Arial"/>
          <w:color w:val="000000"/>
          <w:sz w:val="20"/>
        </w:rPr>
        <w:t>Russian</w:t>
      </w:r>
      <w:r>
        <w:rPr>
          <w:rFonts w:ascii="Arial" w:hAnsi="Arial"/>
          <w:color w:val="000000"/>
          <w:sz w:val="20"/>
        </w:rPr>
        <w:t xml:space="preserve">, </w:t>
      </w:r>
      <w:r>
        <w:rPr>
          <w:rFonts w:ascii="Arial" w:hAnsi="Arial"/>
          <w:color w:val="000000"/>
          <w:sz w:val="20"/>
        </w:rPr>
        <w:t>German</w:t>
      </w:r>
      <w:r>
        <w:rPr>
          <w:rFonts w:ascii="Arial" w:hAnsi="Arial"/>
          <w:color w:val="000000"/>
          <w:sz w:val="20"/>
        </w:rPr>
        <w:t xml:space="preserve">, </w:t>
      </w:r>
      <w:r>
        <w:rPr>
          <w:rFonts w:ascii="Arial" w:hAnsi="Arial"/>
          <w:color w:val="000000"/>
          <w:sz w:val="20"/>
        </w:rPr>
        <w:t>Italian</w:t>
      </w:r>
      <w:r>
        <w:rPr>
          <w:rFonts w:ascii="Arial" w:hAnsi="Arial"/>
          <w:color w:val="000000"/>
          <w:sz w:val="20"/>
        </w:rPr>
        <w:t xml:space="preserve">, </w:t>
      </w:r>
      <w:r>
        <w:rPr>
          <w:rFonts w:ascii="Arial" w:hAnsi="Arial"/>
          <w:color w:val="000000"/>
          <w:sz w:val="20"/>
        </w:rPr>
        <w:t>French</w:t>
      </w:r>
      <w:r>
        <w:rPr>
          <w:rFonts w:ascii="Arial" w:hAnsi="Arial"/>
          <w:color w:val="000000"/>
          <w:sz w:val="20"/>
        </w:rPr>
        <w:t xml:space="preserve">, </w:t>
      </w:r>
      <w:r>
        <w:rPr>
          <w:rFonts w:ascii="Arial" w:hAnsi="Arial"/>
          <w:color w:val="000000"/>
          <w:sz w:val="20"/>
        </w:rPr>
        <w:t>Portuguese</w:t>
      </w:r>
      <w:r>
        <w:rPr>
          <w:rFonts w:ascii="Arial" w:hAnsi="Arial"/>
          <w:color w:val="000000"/>
          <w:sz w:val="20"/>
        </w:rPr>
        <w:t xml:space="preserve">, and </w:t>
      </w:r>
      <w:r>
        <w:rPr>
          <w:rFonts w:ascii="Arial" w:hAnsi="Arial"/>
          <w:color w:val="000000"/>
          <w:sz w:val="20"/>
        </w:rPr>
        <w:t>Spanish</w:t>
      </w:r>
      <w:r>
        <w:rPr>
          <w:rFonts w:ascii="Arial" w:hAnsi="Arial"/>
          <w:color w:val="000000"/>
          <w:sz w:val="20"/>
        </w:rPr>
        <w:t>.</w:t>
      </w:r>
    </w:p>
    <w:p>
      <w:pPr>
        <w:spacing w:after="120" w:line="276" w:lineRule="auto"/>
        <w:jc w:val="left"/>
      </w:pPr>
      <w:r>
        <w:rPr>
          <w:rFonts w:ascii="Arial" w:hAnsi="Arial"/>
          <w:color w:val="000000"/>
          <w:sz w:val="20"/>
        </w:rPr>
        <w:t xml:space="preserve">Table S8 - PMID Detail provides PMID-level detail for Broad-missed gold-standard records. Columns are </w:t>
      </w:r>
      <w:r>
        <w:rPr>
          <w:rFonts w:ascii="Arial" w:hAnsi="Arial"/>
          <w:color w:val="000000"/>
          <w:sz w:val="20"/>
        </w:rPr>
        <w:t>Language</w:t>
      </w:r>
      <w:r>
        <w:rPr>
          <w:rFonts w:ascii="Arial" w:hAnsi="Arial"/>
          <w:color w:val="000000"/>
          <w:sz w:val="20"/>
        </w:rPr>
        <w:t xml:space="preserve">, </w:t>
      </w:r>
      <w:r>
        <w:rPr>
          <w:rFonts w:ascii="Arial" w:hAnsi="Arial"/>
          <w:color w:val="000000"/>
          <w:sz w:val="20"/>
        </w:rPr>
        <w:t>Case_ID</w:t>
      </w:r>
      <w:r>
        <w:rPr>
          <w:rFonts w:ascii="Arial" w:hAnsi="Arial"/>
          <w:color w:val="000000"/>
          <w:sz w:val="20"/>
        </w:rPr>
        <w:t xml:space="preserve">, </w:t>
      </w:r>
      <w:r>
        <w:rPr>
          <w:rFonts w:ascii="Arial" w:hAnsi="Arial"/>
          <w:color w:val="000000"/>
          <w:sz w:val="20"/>
        </w:rPr>
        <w:t>Case_label</w:t>
      </w:r>
      <w:r>
        <w:rPr>
          <w:rFonts w:ascii="Arial" w:hAnsi="Arial"/>
          <w:color w:val="000000"/>
          <w:sz w:val="20"/>
        </w:rPr>
        <w:t xml:space="preserve">, </w:t>
      </w:r>
      <w:r>
        <w:rPr>
          <w:rFonts w:ascii="Arial" w:hAnsi="Arial"/>
          <w:color w:val="000000"/>
          <w:sz w:val="20"/>
        </w:rPr>
        <w:t>CDSR_review_PMID</w:t>
      </w:r>
      <w:r>
        <w:rPr>
          <w:rFonts w:ascii="Arial" w:hAnsi="Arial"/>
          <w:color w:val="000000"/>
          <w:sz w:val="20"/>
        </w:rPr>
        <w:t xml:space="preserve">, </w:t>
      </w:r>
      <w:r>
        <w:rPr>
          <w:rFonts w:ascii="Arial" w:hAnsi="Arial"/>
          <w:color w:val="000000"/>
          <w:sz w:val="20"/>
        </w:rPr>
        <w:t>Gold_PMID</w:t>
      </w:r>
      <w:r>
        <w:rPr>
          <w:rFonts w:ascii="Arial" w:hAnsi="Arial"/>
          <w:color w:val="000000"/>
          <w:sz w:val="20"/>
        </w:rPr>
        <w:t xml:space="preserve">, </w:t>
      </w:r>
      <w:r>
        <w:rPr>
          <w:rFonts w:ascii="Arial" w:hAnsi="Arial"/>
          <w:color w:val="000000"/>
          <w:sz w:val="20"/>
        </w:rPr>
        <w:t>Broad_missed_stage</w:t>
      </w:r>
      <w:r>
        <w:rPr>
          <w:rFonts w:ascii="Arial" w:hAnsi="Arial"/>
          <w:color w:val="000000"/>
          <w:sz w:val="20"/>
        </w:rPr>
        <w:t xml:space="preserve">, </w:t>
      </w:r>
      <w:r>
        <w:rPr>
          <w:rFonts w:ascii="Arial" w:hAnsi="Arial"/>
          <w:color w:val="000000"/>
          <w:sz w:val="20"/>
        </w:rPr>
        <w:t>Miss_Reason</w:t>
      </w:r>
      <w:r>
        <w:rPr>
          <w:rFonts w:ascii="Arial" w:hAnsi="Arial"/>
          <w:color w:val="000000"/>
          <w:sz w:val="20"/>
        </w:rPr>
        <w:t xml:space="preserve">, and </w:t>
      </w:r>
      <w:r>
        <w:rPr>
          <w:rFonts w:ascii="Arial" w:hAnsi="Arial"/>
          <w:color w:val="000000"/>
          <w:sz w:val="20"/>
        </w:rPr>
        <w:t>Miss_Reason_Category</w:t>
      </w:r>
      <w:r>
        <w:rPr>
          <w:rFonts w:ascii="Arial" w:hAnsi="Arial"/>
          <w:color w:val="000000"/>
          <w:sz w:val="20"/>
        </w:rPr>
        <w:t xml:space="preserve">. </w:t>
      </w:r>
      <w:r>
        <w:rPr>
          <w:rFonts w:ascii="Arial" w:hAnsi="Arial"/>
          <w:color w:val="000000"/>
          <w:sz w:val="20"/>
        </w:rPr>
        <w:t>Broad_missed_stage</w:t>
      </w:r>
      <w:r>
        <w:rPr>
          <w:rFonts w:ascii="Arial" w:hAnsi="Arial"/>
          <w:color w:val="000000"/>
          <w:sz w:val="20"/>
        </w:rPr>
        <w:t xml:space="preserve"> records the deterministic stage assignment. </w:t>
      </w:r>
      <w:r>
        <w:rPr>
          <w:rFonts w:ascii="Arial" w:hAnsi="Arial"/>
          <w:color w:val="000000"/>
          <w:sz w:val="20"/>
        </w:rPr>
        <w:t>Miss_Reason</w:t>
      </w:r>
      <w:r>
        <w:rPr>
          <w:rFonts w:ascii="Arial" w:hAnsi="Arial"/>
          <w:color w:val="000000"/>
          <w:sz w:val="20"/>
        </w:rPr>
        <w:t xml:space="preserve"> contains the concise open-coding explanation or the fixed embedding-prefilter explanation. </w:t>
      </w:r>
      <w:r>
        <w:rPr>
          <w:rFonts w:ascii="Arial" w:hAnsi="Arial"/>
          <w:color w:val="000000"/>
          <w:sz w:val="20"/>
        </w:rPr>
        <w:t>Miss_Reason_Category</w:t>
      </w:r>
      <w:r>
        <w:rPr>
          <w:rFonts w:ascii="Arial" w:hAnsi="Arial"/>
          <w:color w:val="000000"/>
          <w:sz w:val="20"/>
        </w:rPr>
        <w:t xml:space="preserve"> contains the constrained primary reason category or the fixed embedding-prefilter category.</w:t>
      </w:r>
    </w:p>
    <w:p>
      <w:pPr>
        <w:spacing w:after="120" w:line="276" w:lineRule="auto"/>
        <w:jc w:val="left"/>
      </w:pPr>
      <w:r>
        <w:rPr>
          <w:rFonts w:ascii="Arial" w:hAnsi="Arial"/>
          <w:color w:val="000000"/>
          <w:sz w:val="20"/>
        </w:rPr>
        <w:t xml:space="preserve">Table S9 - Query Mechanisms summarizes constrained reason categories among records assigned to </w:t>
      </w:r>
      <w:r>
        <w:rPr>
          <w:rFonts w:ascii="Arial" w:hAnsi="Arial"/>
          <w:color w:val="000000"/>
          <w:sz w:val="20"/>
        </w:rPr>
        <w:t>Not in retrieval pool</w:t>
      </w:r>
      <w:r>
        <w:rPr>
          <w:rFonts w:ascii="Arial" w:hAnsi="Arial"/>
          <w:color w:val="000000"/>
          <w:sz w:val="20"/>
        </w:rPr>
        <w:t xml:space="preserve">. Columns are </w:t>
      </w:r>
      <w:r>
        <w:rPr>
          <w:rFonts w:ascii="Arial" w:hAnsi="Arial"/>
          <w:color w:val="000000"/>
          <w:sz w:val="20"/>
        </w:rPr>
        <w:t>Miss_Reason_Category</w:t>
      </w:r>
      <w:r>
        <w:rPr>
          <w:rFonts w:ascii="Arial" w:hAnsi="Arial"/>
          <w:color w:val="000000"/>
          <w:sz w:val="20"/>
        </w:rPr>
        <w:t xml:space="preserve"> and </w:t>
      </w:r>
      <w:r>
        <w:rPr>
          <w:rFonts w:ascii="Arial" w:hAnsi="Arial"/>
          <w:color w:val="000000"/>
          <w:sz w:val="20"/>
        </w:rPr>
        <w:t>Records_n_percent</w:t>
      </w:r>
      <w:r>
        <w:rPr>
          <w:rFonts w:ascii="Arial" w:hAnsi="Arial"/>
          <w:color w:val="000000"/>
          <w:sz w:val="20"/>
        </w:rPr>
        <w:t>.</w:t>
      </w:r>
    </w:p>
    <w:p>
      <w:pPr>
        <w:spacing w:after="120" w:line="276" w:lineRule="auto"/>
        <w:jc w:val="left"/>
      </w:pPr>
      <w:r>
        <w:rPr>
          <w:rFonts w:ascii="Arial" w:hAnsi="Arial"/>
          <w:color w:val="000000"/>
          <w:sz w:val="20"/>
        </w:rPr>
        <w:t xml:space="preserve">Table S10 - LLM Mechanisms summarizes constrained reason categories among records assigned to </w:t>
      </w:r>
      <w:r>
        <w:rPr>
          <w:rFonts w:ascii="Arial" w:hAnsi="Arial"/>
          <w:color w:val="000000"/>
          <w:sz w:val="20"/>
        </w:rPr>
        <w:t>LLM rejected</w:t>
      </w:r>
      <w:r>
        <w:rPr>
          <w:rFonts w:ascii="Arial" w:hAnsi="Arial"/>
          <w:color w:val="000000"/>
          <w:sz w:val="20"/>
        </w:rPr>
        <w:t xml:space="preserve">. Columns are </w:t>
      </w:r>
      <w:r>
        <w:rPr>
          <w:rFonts w:ascii="Arial" w:hAnsi="Arial"/>
          <w:color w:val="000000"/>
          <w:sz w:val="20"/>
        </w:rPr>
        <w:t>Miss_Reason_Category</w:t>
      </w:r>
      <w:r>
        <w:rPr>
          <w:rFonts w:ascii="Arial" w:hAnsi="Arial"/>
          <w:color w:val="000000"/>
          <w:sz w:val="20"/>
        </w:rPr>
        <w:t xml:space="preserve"> and </w:t>
      </w:r>
      <w:r>
        <w:rPr>
          <w:rFonts w:ascii="Arial" w:hAnsi="Arial"/>
          <w:color w:val="000000"/>
          <w:sz w:val="20"/>
        </w:rPr>
        <w:t>Records_n_percent</w:t>
      </w:r>
      <w:r>
        <w:rPr>
          <w:rFonts w:ascii="Arial" w:hAnsi="Arial"/>
          <w:color w:val="000000"/>
          <w:sz w:val="20"/>
        </w:rPr>
        <w:t>.</w:t>
      </w:r>
    </w:p>
    <w:sectPr>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Code">
    <w:name w:val="Protocol Code"/>
    <w:pPr>
      <w:spacing w:before="0" w:after="0" w:line="240" w:lineRule="auto"/>
    </w:pPr>
    <w:rPr>
      <w:rFonts w:ascii="Courier New" w:hAnsi="Courier New"/>
      <w:color w:val="202020"/>
      <w:sz w:val="16"/>
    </w:rPr>
  </w:style>
  <w:style w:type="paragraph" w:customStyle="1" w:styleId="ProtocolMetadata">
    <w:name w:val="Protocol Metadata"/>
    <w:pPr>
      <w:spacing w:after="60"/>
    </w:pPr>
    <w:rPr>
      <w:rFonts w:ascii="Arial" w:hAnsi="Arial"/>
      <w:color w:val="50505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