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F4" w:rsidRDefault="00485780" w:rsidP="00DA43D1">
      <w:pPr>
        <w:pStyle w:val="Title"/>
        <w:jc w:val="left"/>
      </w:pPr>
      <w:r>
        <w:t>HPS Daily Data Submissions</w:t>
      </w:r>
    </w:p>
    <w:p w:rsidR="00864EF4" w:rsidRDefault="00485780">
      <w:pPr>
        <w:pStyle w:val="FirstParagraph"/>
      </w:pPr>
      <w:r>
        <w:rPr>
          <w:b/>
        </w:rPr>
        <w:t>Date Submitted: 16/10/2020</w:t>
      </w:r>
    </w:p>
    <w:p w:rsidR="00864EF4" w:rsidRDefault="00485780">
      <w:pPr>
        <w:pStyle w:val="BodyText"/>
      </w:pPr>
      <w:r>
        <w:rPr>
          <w:b/>
        </w:rPr>
        <w:t>NEW CASES AND DEATHS IN LAST 24 HOURS - 09:30AM DEADLINE</w:t>
      </w:r>
    </w:p>
    <w:tbl>
      <w:tblPr>
        <w:tblStyle w:val="Table"/>
        <w:tblW w:w="9216" w:type="dxa"/>
        <w:jc w:val="center"/>
        <w:tblLayout w:type="fixed"/>
        <w:tblLook w:val="0420"/>
      </w:tblPr>
      <w:tblGrid>
        <w:gridCol w:w="3168"/>
        <w:gridCol w:w="2016"/>
        <w:gridCol w:w="2016"/>
        <w:gridCol w:w="2016"/>
      </w:tblGrid>
      <w:tr w:rsidR="00864EF4">
        <w:trPr>
          <w:cantSplit/>
          <w:tblHeader/>
          <w:jc w:val="center"/>
        </w:trPr>
        <w:tc>
          <w:tcPr>
            <w:tcW w:w="9216" w:type="dxa"/>
            <w:gridSpan w:val="4"/>
            <w:tcBorders>
              <w:bottom w:val="single" w:sz="8" w:space="0" w:color="000000"/>
            </w:tcBorders>
            <w:shd w:val="clear" w:color="auto" w:fill="FFFFFF"/>
            <w:tcMar>
              <w:top w:w="0" w:type="dxa"/>
              <w:left w:w="0" w:type="dxa"/>
              <w:bottom w:w="0" w:type="dxa"/>
              <w:right w:w="0" w:type="dxa"/>
            </w:tcMar>
            <w:vAlign w:val="center"/>
          </w:tcPr>
          <w:p w:rsidR="00864EF4" w:rsidRDefault="00485780">
            <w:pPr>
              <w:spacing w:after="0"/>
            </w:pPr>
            <w:r>
              <w:rPr>
                <w:rFonts w:ascii="Arial" w:eastAsia="Arial" w:hAnsi="Arial" w:cs="Arial"/>
                <w:b/>
                <w:color w:val="000000"/>
                <w:sz w:val="20"/>
                <w:szCs w:val="20"/>
              </w:rPr>
              <w:t xml:space="preserve">Table 1: Daily new positive and negative cases and newly recorded deaths from NHS laboratories and UK Government Testing </w:t>
            </w:r>
            <w:proofErr w:type="spellStart"/>
            <w:r>
              <w:rPr>
                <w:rFonts w:ascii="Arial" w:eastAsia="Arial" w:hAnsi="Arial" w:cs="Arial"/>
                <w:b/>
                <w:color w:val="000000"/>
                <w:sz w:val="20"/>
                <w:szCs w:val="20"/>
              </w:rPr>
              <w:t>centres</w:t>
            </w:r>
            <w:proofErr w:type="spellEnd"/>
          </w:p>
        </w:tc>
      </w:tr>
      <w:tr w:rsidR="00864EF4">
        <w:trPr>
          <w:cantSplit/>
          <w:tblHeader/>
          <w:jc w:val="center"/>
        </w:trPr>
        <w:tc>
          <w:tcPr>
            <w:tcW w:w="316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COVID-19</w:t>
            </w:r>
          </w:p>
        </w:tc>
        <w:tc>
          <w:tcPr>
            <w:tcW w:w="201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Notifying on 15/10/2020 at 8am (since previous return)</w:t>
            </w:r>
          </w:p>
        </w:tc>
        <w:tc>
          <w:tcPr>
            <w:tcW w:w="201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Notifying on 16/10/2020 at 8am (since previous return)</w:t>
            </w:r>
          </w:p>
        </w:tc>
        <w:tc>
          <w:tcPr>
            <w:tcW w:w="201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Cumulative Total as of 16/10/2020</w:t>
            </w:r>
          </w:p>
        </w:tc>
      </w:tr>
      <w:tr w:rsidR="00864EF4">
        <w:trPr>
          <w:cantSplit/>
          <w:tblHeader/>
          <w:jc w:val="center"/>
        </w:trPr>
        <w:tc>
          <w:tcPr>
            <w:tcW w:w="9216" w:type="dxa"/>
            <w:gridSpan w:val="4"/>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 xml:space="preserve">New cases NHS Labs and </w:t>
            </w:r>
            <w:proofErr w:type="spellStart"/>
            <w:r>
              <w:rPr>
                <w:rFonts w:ascii="Arial" w:eastAsia="Arial" w:hAnsi="Arial" w:cs="Arial"/>
                <w:b/>
                <w:color w:val="000000"/>
                <w:sz w:val="20"/>
                <w:szCs w:val="20"/>
              </w:rPr>
              <w:t>Govt</w:t>
            </w:r>
            <w:proofErr w:type="spellEnd"/>
            <w:r>
              <w:rPr>
                <w:rFonts w:ascii="Arial" w:eastAsia="Arial" w:hAnsi="Arial" w:cs="Arial"/>
                <w:b/>
                <w:color w:val="000000"/>
                <w:sz w:val="20"/>
                <w:szCs w:val="20"/>
              </w:rPr>
              <w:t xml:space="preserve"> Labs</w:t>
            </w:r>
          </w:p>
        </w:tc>
      </w:tr>
      <w:tr w:rsidR="00864EF4">
        <w:trPr>
          <w:cantSplit/>
          <w:jc w:val="center"/>
        </w:trPr>
        <w:tc>
          <w:tcPr>
            <w:tcW w:w="316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Total Number of positive cases (NHS and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Total Number of negative cases (NHS and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Total number of newly tested individuals (NHS and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Proportion of individuals tested Positive in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sites)NHS and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both"/>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NHS Lab positive cases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NHS Lab negative cases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Total number of newly tested individuals in  NHS Labs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Proportion of individuals tested positive in NHS Labs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both"/>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C5E0B3"/>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positive cases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negative cases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Total number of newly tested individuals in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 xml:space="preserve">Proportion of individuals tested Positive in UK </w:t>
            </w:r>
            <w:proofErr w:type="spellStart"/>
            <w:r>
              <w:rPr>
                <w:rFonts w:ascii="Arial" w:eastAsia="Arial" w:hAnsi="Arial" w:cs="Arial"/>
                <w:color w:val="111111"/>
                <w:sz w:val="18"/>
                <w:szCs w:val="18"/>
              </w:rPr>
              <w:t>Govt</w:t>
            </w:r>
            <w:proofErr w:type="spellEnd"/>
            <w:r>
              <w:rPr>
                <w:rFonts w:ascii="Arial" w:eastAsia="Arial" w:hAnsi="Arial" w:cs="Arial"/>
                <w:color w:val="111111"/>
                <w:sz w:val="18"/>
                <w:szCs w:val="18"/>
              </w:rPr>
              <w:t xml:space="preserve"> testing sites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both"/>
            </w:pP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18"/>
                <w:szCs w:val="18"/>
              </w:rPr>
              <w:t>Number of Confirmed deaths</w:t>
            </w:r>
          </w:p>
        </w:tc>
        <w:tc>
          <w:tcPr>
            <w:tcW w:w="201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pPr>
        <w:pStyle w:val="BodyText"/>
      </w:pPr>
      <w:r>
        <w:rPr>
          <w:i/>
        </w:rPr>
        <w:t xml:space="preserve">If an individual is tested in both the NHS laboratory and a UK </w:t>
      </w:r>
      <w:proofErr w:type="spellStart"/>
      <w:r>
        <w:rPr>
          <w:i/>
        </w:rPr>
        <w:t>Govt</w:t>
      </w:r>
      <w:proofErr w:type="spellEnd"/>
      <w:r>
        <w:rPr>
          <w:i/>
        </w:rPr>
        <w:t xml:space="preserve"> testing </w:t>
      </w:r>
      <w:proofErr w:type="spellStart"/>
      <w:r>
        <w:rPr>
          <w:i/>
        </w:rPr>
        <w:t>centres</w:t>
      </w:r>
      <w:proofErr w:type="spellEnd"/>
      <w:r>
        <w:rPr>
          <w:i/>
        </w:rPr>
        <w:t>, when reporting on total number of cases, the specimen that was taken first is counted to avoid double counting of individuals.</w:t>
      </w:r>
    </w:p>
    <w:p w:rsidR="00864EF4" w:rsidRDefault="00485780">
      <w:pPr>
        <w:pStyle w:val="BodyText"/>
      </w:pPr>
      <w:r>
        <w:rPr>
          <w:i/>
        </w:rPr>
        <w:t>This is the cumulative number of deaths from the NRS file linked to the ECOSS data and therefore represents only deaths that have been laboratory confirmed as positive cases. NRS certified deaths must be registered within 8 days of the death. Initial analysis by HPS identified that the mean time between date of death and date of NRS registration was 3 days.</w:t>
      </w:r>
    </w:p>
    <w:p w:rsidR="00864EF4" w:rsidRDefault="00864EF4"/>
    <w:tbl>
      <w:tblPr>
        <w:tblStyle w:val="Table"/>
        <w:tblW w:w="10656" w:type="dxa"/>
        <w:jc w:val="center"/>
        <w:tblLayout w:type="fixed"/>
        <w:tblLook w:val="0420"/>
      </w:tblPr>
      <w:tblGrid>
        <w:gridCol w:w="1440"/>
        <w:gridCol w:w="1296"/>
        <w:gridCol w:w="1296"/>
        <w:gridCol w:w="1296"/>
        <w:gridCol w:w="1296"/>
        <w:gridCol w:w="1296"/>
        <w:gridCol w:w="1296"/>
        <w:gridCol w:w="1440"/>
      </w:tblGrid>
      <w:tr w:rsidR="00864EF4">
        <w:trPr>
          <w:cantSplit/>
          <w:tblHeader/>
          <w:jc w:val="center"/>
        </w:trPr>
        <w:tc>
          <w:tcPr>
            <w:tcW w:w="10656" w:type="dxa"/>
            <w:gridSpan w:val="8"/>
            <w:tcBorders>
              <w:bottom w:val="single" w:sz="8" w:space="0" w:color="000000"/>
            </w:tcBorders>
            <w:shd w:val="clear" w:color="auto" w:fill="FFFFFF"/>
            <w:tcMar>
              <w:top w:w="0" w:type="dxa"/>
              <w:left w:w="0" w:type="dxa"/>
              <w:bottom w:w="0" w:type="dxa"/>
              <w:right w:w="0" w:type="dxa"/>
            </w:tcMar>
            <w:vAlign w:val="center"/>
          </w:tcPr>
          <w:p w:rsidR="00864EF4" w:rsidRDefault="00485780">
            <w:pPr>
              <w:spacing w:after="0"/>
            </w:pPr>
            <w:r>
              <w:rPr>
                <w:rFonts w:ascii="Arial" w:eastAsia="Arial" w:hAnsi="Arial" w:cs="Arial"/>
                <w:b/>
                <w:color w:val="000000"/>
                <w:sz w:val="20"/>
                <w:szCs w:val="20"/>
              </w:rPr>
              <w:t>Table2: Cumulative number of laboratory positive cases by NHS Board</w:t>
            </w:r>
          </w:p>
        </w:tc>
      </w:tr>
      <w:tr w:rsidR="00864EF4">
        <w:trPr>
          <w:cantSplit/>
          <w:tblHeader/>
          <w:jc w:val="center"/>
        </w:trPr>
        <w:tc>
          <w:tcPr>
            <w:tcW w:w="144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Health Board</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positive cases (since previous return)</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positive rate per 100,000 population (since previous return)</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positive cases in past seven days</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Rate positive cases per 100,000 population in past seven days</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Cumulative positive cases</w:t>
            </w:r>
          </w:p>
        </w:tc>
        <w:tc>
          <w:tcPr>
            <w:tcW w:w="1296"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Newly tested individuals</w:t>
            </w:r>
          </w:p>
        </w:tc>
        <w:tc>
          <w:tcPr>
            <w:tcW w:w="144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Percentage Positive of new cases</w:t>
            </w:r>
          </w:p>
        </w:tc>
      </w:tr>
      <w:tr w:rsidR="00864EF4">
        <w:trPr>
          <w:cantSplit/>
          <w:jc w:val="center"/>
        </w:trPr>
        <w:tc>
          <w:tcPr>
            <w:tcW w:w="144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Ayrshire</w:t>
            </w:r>
            <w:proofErr w:type="spellEnd"/>
            <w:r>
              <w:rPr>
                <w:rFonts w:ascii="Arial" w:eastAsia="Arial" w:hAnsi="Arial" w:cs="Arial"/>
                <w:color w:val="111111"/>
                <w:sz w:val="20"/>
                <w:szCs w:val="20"/>
              </w:rPr>
              <w:t xml:space="preserve"> and </w:t>
            </w:r>
            <w:proofErr w:type="spellStart"/>
            <w:r>
              <w:rPr>
                <w:rFonts w:ascii="Arial" w:eastAsia="Arial" w:hAnsi="Arial" w:cs="Arial"/>
                <w:color w:val="111111"/>
                <w:sz w:val="20"/>
                <w:szCs w:val="20"/>
              </w:rPr>
              <w:t>Arran</w:t>
            </w:r>
            <w:proofErr w:type="spellEnd"/>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Borders</w:t>
            </w: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Dumfries and Galloway</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Fife</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Forth Valley</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Greater Glasgow and Clyde</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Grampian</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Highland</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Lanarkshire</w:t>
            </w:r>
            <w:proofErr w:type="spellEnd"/>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Lothian</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Orkney</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Shetland</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Tayside</w:t>
            </w:r>
            <w:proofErr w:type="spellEnd"/>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Eileanan</w:t>
            </w:r>
            <w:proofErr w:type="spellEnd"/>
            <w:r>
              <w:rPr>
                <w:rFonts w:ascii="Arial" w:eastAsia="Arial" w:hAnsi="Arial" w:cs="Arial"/>
                <w:color w:val="111111"/>
                <w:sz w:val="20"/>
                <w:szCs w:val="20"/>
              </w:rPr>
              <w:t xml:space="preserve"> </w:t>
            </w:r>
            <w:proofErr w:type="spellStart"/>
            <w:r>
              <w:rPr>
                <w:rFonts w:ascii="Arial" w:eastAsia="Arial" w:hAnsi="Arial" w:cs="Arial"/>
                <w:color w:val="111111"/>
                <w:sz w:val="20"/>
                <w:szCs w:val="20"/>
              </w:rPr>
              <w:t>Siar</w:t>
            </w:r>
            <w:proofErr w:type="spellEnd"/>
            <w:r>
              <w:rPr>
                <w:rFonts w:ascii="Arial" w:eastAsia="Arial" w:hAnsi="Arial" w:cs="Arial"/>
                <w:color w:val="111111"/>
                <w:sz w:val="20"/>
                <w:szCs w:val="20"/>
              </w:rPr>
              <w:t xml:space="preserve"> (Western Isles)</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111111"/>
                <w:sz w:val="20"/>
                <w:szCs w:val="20"/>
              </w:rPr>
              <w:t>Total</w:t>
            </w: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29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r>
        <w:br w:type="page"/>
      </w:r>
    </w:p>
    <w:tbl>
      <w:tblPr>
        <w:tblStyle w:val="Table"/>
        <w:tblW w:w="9936" w:type="dxa"/>
        <w:jc w:val="center"/>
        <w:tblLayout w:type="fixed"/>
        <w:tblLook w:val="0420"/>
      </w:tblPr>
      <w:tblGrid>
        <w:gridCol w:w="3456"/>
        <w:gridCol w:w="2160"/>
        <w:gridCol w:w="2160"/>
        <w:gridCol w:w="2160"/>
      </w:tblGrid>
      <w:tr w:rsidR="00864EF4">
        <w:trPr>
          <w:cantSplit/>
          <w:tblHeader/>
          <w:jc w:val="center"/>
        </w:trPr>
        <w:tc>
          <w:tcPr>
            <w:tcW w:w="9936" w:type="dxa"/>
            <w:gridSpan w:val="4"/>
            <w:tcBorders>
              <w:bottom w:val="single" w:sz="8" w:space="0" w:color="000000"/>
            </w:tcBorders>
            <w:shd w:val="clear" w:color="auto" w:fill="FFFFFF"/>
            <w:tcMar>
              <w:top w:w="0" w:type="dxa"/>
              <w:left w:w="0" w:type="dxa"/>
              <w:bottom w:w="0" w:type="dxa"/>
              <w:right w:w="0" w:type="dxa"/>
            </w:tcMar>
            <w:vAlign w:val="center"/>
          </w:tcPr>
          <w:p w:rsidR="00864EF4" w:rsidRPr="008D20B5" w:rsidRDefault="00485780">
            <w:pPr>
              <w:spacing w:after="0"/>
              <w:rPr>
                <w:sz w:val="20"/>
                <w:szCs w:val="20"/>
              </w:rPr>
            </w:pPr>
            <w:r w:rsidRPr="008D20B5">
              <w:rPr>
                <w:rFonts w:ascii="Arial" w:eastAsia="Arial" w:hAnsi="Arial" w:cs="Arial"/>
                <w:b/>
                <w:color w:val="000000"/>
                <w:sz w:val="20"/>
                <w:szCs w:val="20"/>
              </w:rPr>
              <w:lastRenderedPageBreak/>
              <w:t>Table 3a: NHS laboratory daily testing information</w:t>
            </w:r>
          </w:p>
        </w:tc>
      </w:tr>
      <w:tr w:rsidR="00864EF4">
        <w:trPr>
          <w:cantSplit/>
          <w:tblHeader/>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right"/>
            </w:pP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15/10/2020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16/10/2020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Cumulative Total as of 16/10/2020</w:t>
            </w:r>
          </w:p>
        </w:tc>
      </w:tr>
      <w:tr w:rsidR="00864EF4">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pPr>
            <w:r>
              <w:rPr>
                <w:rFonts w:ascii="Arial" w:eastAsia="Arial" w:hAnsi="Arial" w:cs="Arial"/>
                <w:b/>
                <w:color w:val="000000"/>
                <w:sz w:val="22"/>
                <w:szCs w:val="22"/>
              </w:rPr>
              <w:t>Testing</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Daily testing capacity</w:t>
            </w:r>
          </w:p>
        </w:tc>
        <w:tc>
          <w:tcPr>
            <w:tcW w:w="2160"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Total number of NHS laboratory tests carried out</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 of testing capacity used</w:t>
            </w:r>
            <w:r>
              <w:rPr>
                <w:rFonts w:ascii="Arial" w:eastAsia="Arial" w:hAnsi="Arial" w:cs="Arial"/>
                <w:color w:val="111111"/>
                <w:sz w:val="22"/>
                <w:szCs w:val="22"/>
              </w:rPr>
              <w:br/>
              <w:t xml:space="preserve">  (Number of tests carried out/  Daily testing capacity)</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864EF4">
      <w:pPr>
        <w:pStyle w:val="FirstParagraph"/>
      </w:pPr>
    </w:p>
    <w:tbl>
      <w:tblPr>
        <w:tblStyle w:val="Table"/>
        <w:tblW w:w="9936" w:type="dxa"/>
        <w:jc w:val="center"/>
        <w:tblLayout w:type="fixed"/>
        <w:tblLook w:val="0420"/>
      </w:tblPr>
      <w:tblGrid>
        <w:gridCol w:w="3456"/>
        <w:gridCol w:w="2160"/>
        <w:gridCol w:w="2160"/>
        <w:gridCol w:w="2160"/>
      </w:tblGrid>
      <w:tr w:rsidR="00864EF4">
        <w:trPr>
          <w:cantSplit/>
          <w:tblHeader/>
          <w:jc w:val="center"/>
        </w:trPr>
        <w:tc>
          <w:tcPr>
            <w:tcW w:w="9936" w:type="dxa"/>
            <w:gridSpan w:val="4"/>
            <w:tcBorders>
              <w:bottom w:val="single" w:sz="8" w:space="0" w:color="000000"/>
            </w:tcBorders>
            <w:shd w:val="clear" w:color="auto" w:fill="FFFFFF"/>
            <w:tcMar>
              <w:top w:w="0" w:type="dxa"/>
              <w:left w:w="0" w:type="dxa"/>
              <w:bottom w:w="0" w:type="dxa"/>
              <w:right w:w="0" w:type="dxa"/>
            </w:tcMar>
            <w:vAlign w:val="center"/>
          </w:tcPr>
          <w:p w:rsidR="00864EF4" w:rsidRPr="008D20B5" w:rsidRDefault="00485780">
            <w:pPr>
              <w:spacing w:after="0"/>
              <w:rPr>
                <w:sz w:val="20"/>
                <w:szCs w:val="20"/>
              </w:rPr>
            </w:pPr>
            <w:r w:rsidRPr="008D20B5">
              <w:rPr>
                <w:rFonts w:ascii="Arial" w:eastAsia="Arial" w:hAnsi="Arial" w:cs="Arial"/>
                <w:b/>
                <w:color w:val="000000"/>
                <w:sz w:val="20"/>
                <w:szCs w:val="20"/>
              </w:rPr>
              <w:t xml:space="preserve">Table 3b: UK </w:t>
            </w:r>
            <w:proofErr w:type="spellStart"/>
            <w:r w:rsidRPr="008D20B5">
              <w:rPr>
                <w:rFonts w:ascii="Arial" w:eastAsia="Arial" w:hAnsi="Arial" w:cs="Arial"/>
                <w:b/>
                <w:color w:val="000000"/>
                <w:sz w:val="20"/>
                <w:szCs w:val="20"/>
              </w:rPr>
              <w:t>Govt</w:t>
            </w:r>
            <w:proofErr w:type="spellEnd"/>
            <w:r w:rsidRPr="008D20B5">
              <w:rPr>
                <w:rFonts w:ascii="Arial" w:eastAsia="Arial" w:hAnsi="Arial" w:cs="Arial"/>
                <w:b/>
                <w:color w:val="000000"/>
                <w:sz w:val="20"/>
                <w:szCs w:val="20"/>
              </w:rPr>
              <w:t xml:space="preserve"> Testing sites daily information</w:t>
            </w:r>
          </w:p>
        </w:tc>
      </w:tr>
      <w:tr w:rsidR="00864EF4">
        <w:trPr>
          <w:cantSplit/>
          <w:tblHeader/>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right"/>
            </w:pP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15/10/2020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16/10/2020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Cumulative Total as of 16/10/2020</w:t>
            </w:r>
          </w:p>
        </w:tc>
      </w:tr>
      <w:tr w:rsidR="00864EF4">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pPr>
            <w:r>
              <w:rPr>
                <w:rFonts w:ascii="Arial" w:eastAsia="Arial" w:hAnsi="Arial" w:cs="Arial"/>
                <w:b/>
                <w:color w:val="000000"/>
                <w:sz w:val="22"/>
                <w:szCs w:val="22"/>
              </w:rPr>
              <w:t>Testing</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Daily testing capacity</w:t>
            </w:r>
          </w:p>
        </w:tc>
        <w:tc>
          <w:tcPr>
            <w:tcW w:w="2160"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 xml:space="preserve">Total number of UK </w:t>
            </w:r>
            <w:proofErr w:type="spellStart"/>
            <w:r>
              <w:rPr>
                <w:rFonts w:ascii="Arial" w:eastAsia="Arial" w:hAnsi="Arial" w:cs="Arial"/>
                <w:color w:val="111111"/>
                <w:sz w:val="22"/>
                <w:szCs w:val="22"/>
              </w:rPr>
              <w:t>Govt</w:t>
            </w:r>
            <w:proofErr w:type="spellEnd"/>
            <w:r>
              <w:rPr>
                <w:rFonts w:ascii="Arial" w:eastAsia="Arial" w:hAnsi="Arial" w:cs="Arial"/>
                <w:color w:val="111111"/>
                <w:sz w:val="22"/>
                <w:szCs w:val="22"/>
              </w:rPr>
              <w:t xml:space="preserve"> testing sites tests carried out</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 of testing capacity used</w:t>
            </w:r>
            <w:r>
              <w:rPr>
                <w:rFonts w:ascii="Arial" w:eastAsia="Arial" w:hAnsi="Arial" w:cs="Arial"/>
                <w:color w:val="111111"/>
                <w:sz w:val="22"/>
                <w:szCs w:val="22"/>
              </w:rPr>
              <w:br/>
              <w:t xml:space="preserve">  (Number of tests carried out/  Daily testing capacity)</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r>
        <w:br w:type="page"/>
      </w:r>
    </w:p>
    <w:tbl>
      <w:tblPr>
        <w:tblStyle w:val="Table"/>
        <w:tblW w:w="9936" w:type="dxa"/>
        <w:jc w:val="center"/>
        <w:tblLayout w:type="fixed"/>
        <w:tblLook w:val="0420"/>
      </w:tblPr>
      <w:tblGrid>
        <w:gridCol w:w="3456"/>
        <w:gridCol w:w="2160"/>
        <w:gridCol w:w="2160"/>
        <w:gridCol w:w="2160"/>
      </w:tblGrid>
      <w:tr w:rsidR="00864EF4">
        <w:trPr>
          <w:cantSplit/>
          <w:tblHeader/>
          <w:jc w:val="center"/>
        </w:trPr>
        <w:tc>
          <w:tcPr>
            <w:tcW w:w="9936" w:type="dxa"/>
            <w:gridSpan w:val="4"/>
            <w:tcBorders>
              <w:bottom w:val="single" w:sz="8" w:space="0" w:color="000000"/>
            </w:tcBorders>
            <w:shd w:val="clear" w:color="auto" w:fill="FFFFFF"/>
            <w:tcMar>
              <w:top w:w="0" w:type="dxa"/>
              <w:left w:w="0" w:type="dxa"/>
              <w:bottom w:w="0" w:type="dxa"/>
              <w:right w:w="0" w:type="dxa"/>
            </w:tcMar>
            <w:vAlign w:val="center"/>
          </w:tcPr>
          <w:p w:rsidR="00864EF4" w:rsidRPr="008D20B5" w:rsidRDefault="00485780">
            <w:pPr>
              <w:spacing w:after="0"/>
              <w:rPr>
                <w:sz w:val="20"/>
                <w:szCs w:val="20"/>
              </w:rPr>
            </w:pPr>
            <w:r w:rsidRPr="008D20B5">
              <w:rPr>
                <w:rFonts w:ascii="Arial" w:eastAsia="Arial" w:hAnsi="Arial" w:cs="Arial"/>
                <w:b/>
                <w:color w:val="000000"/>
                <w:sz w:val="20"/>
                <w:szCs w:val="20"/>
              </w:rPr>
              <w:lastRenderedPageBreak/>
              <w:t xml:space="preserve">Table 3c: UK </w:t>
            </w:r>
            <w:proofErr w:type="spellStart"/>
            <w:r w:rsidRPr="008D20B5">
              <w:rPr>
                <w:rFonts w:ascii="Arial" w:eastAsia="Arial" w:hAnsi="Arial" w:cs="Arial"/>
                <w:b/>
                <w:color w:val="000000"/>
                <w:sz w:val="20"/>
                <w:szCs w:val="20"/>
              </w:rPr>
              <w:t>Govt</w:t>
            </w:r>
            <w:proofErr w:type="spellEnd"/>
            <w:r w:rsidRPr="008D20B5">
              <w:rPr>
                <w:rFonts w:ascii="Arial" w:eastAsia="Arial" w:hAnsi="Arial" w:cs="Arial"/>
                <w:b/>
                <w:color w:val="000000"/>
                <w:sz w:val="20"/>
                <w:szCs w:val="20"/>
              </w:rPr>
              <w:t xml:space="preserve"> testing sites daily testing information</w:t>
            </w:r>
          </w:p>
        </w:tc>
      </w:tr>
      <w:tr w:rsidR="00864EF4">
        <w:trPr>
          <w:cantSplit/>
          <w:tblHeader/>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COVID-19</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15/10/2020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16/10/2020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Cumulative Total as of 16/10/2020</w:t>
            </w:r>
          </w:p>
        </w:tc>
      </w:tr>
      <w:tr w:rsidR="00864EF4">
        <w:trPr>
          <w:cantSplit/>
          <w:jc w:val="center"/>
        </w:trPr>
        <w:tc>
          <w:tcPr>
            <w:tcW w:w="345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Number of Care home portal tests carried</w:t>
            </w:r>
          </w:p>
        </w:tc>
        <w:tc>
          <w:tcPr>
            <w:tcW w:w="2160"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Number of Home tests carried out</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Number of tests carried  out at Dental Practices</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Number of tests carried out at Mobile testing units</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 xml:space="preserve">Number of tests carried out at Regional testing </w:t>
            </w:r>
            <w:proofErr w:type="spellStart"/>
            <w:r>
              <w:rPr>
                <w:rFonts w:ascii="Arial" w:eastAsia="Arial" w:hAnsi="Arial" w:cs="Arial"/>
                <w:color w:val="111111"/>
                <w:sz w:val="22"/>
                <w:szCs w:val="22"/>
              </w:rPr>
              <w:t>centres</w:t>
            </w:r>
            <w:proofErr w:type="spellEnd"/>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 xml:space="preserve">Total number of UK </w:t>
            </w:r>
            <w:proofErr w:type="spellStart"/>
            <w:r>
              <w:rPr>
                <w:rFonts w:ascii="Arial" w:eastAsia="Arial" w:hAnsi="Arial" w:cs="Arial"/>
                <w:color w:val="111111"/>
                <w:sz w:val="22"/>
                <w:szCs w:val="22"/>
              </w:rPr>
              <w:t>Govt</w:t>
            </w:r>
            <w:proofErr w:type="spellEnd"/>
            <w:r>
              <w:rPr>
                <w:rFonts w:ascii="Arial" w:eastAsia="Arial" w:hAnsi="Arial" w:cs="Arial"/>
                <w:color w:val="111111"/>
                <w:sz w:val="22"/>
                <w:szCs w:val="22"/>
              </w:rPr>
              <w:t xml:space="preserve"> testing sites tests carried out</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pPr>
        <w:pStyle w:val="BodyText"/>
      </w:pPr>
      <w:r>
        <w:rPr>
          <w:i/>
        </w:rPr>
        <w:t xml:space="preserve">The UK </w:t>
      </w:r>
      <w:proofErr w:type="spellStart"/>
      <w:r>
        <w:rPr>
          <w:i/>
        </w:rPr>
        <w:t>Govt</w:t>
      </w:r>
      <w:proofErr w:type="spellEnd"/>
      <w:r>
        <w:rPr>
          <w:i/>
        </w:rPr>
        <w:t xml:space="preserve"> tests are those which produce a valid result and therefore do not include void tests. The regional testing </w:t>
      </w:r>
      <w:proofErr w:type="spellStart"/>
      <w:r>
        <w:rPr>
          <w:i/>
        </w:rPr>
        <w:t>centres</w:t>
      </w:r>
      <w:proofErr w:type="spellEnd"/>
      <w:r>
        <w:rPr>
          <w:i/>
        </w:rPr>
        <w:t xml:space="preserve"> are the </w:t>
      </w:r>
      <w:proofErr w:type="spellStart"/>
      <w:r>
        <w:rPr>
          <w:i/>
        </w:rPr>
        <w:t>centres</w:t>
      </w:r>
      <w:proofErr w:type="spellEnd"/>
      <w:r>
        <w:rPr>
          <w:i/>
        </w:rPr>
        <w:t xml:space="preserve"> at Edinburgh Airport, Glasgow airport, Inverness, Perth, Aberdeen Airport and Prestwick.</w:t>
      </w:r>
    </w:p>
    <w:p w:rsidR="00864EF4" w:rsidRDefault="00485780">
      <w:pPr>
        <w:pStyle w:val="BodyText"/>
      </w:pPr>
      <w:r>
        <w:rPr>
          <w:i/>
        </w:rPr>
        <w:t>The Care home include those with the CHO portal location code and those earlier tests which had been entered in location as Care home resident or care home staff. The Home code includes those with the HOM location code and those earlier tests which had been entered in the location as ‘In my Home’.</w:t>
      </w:r>
    </w:p>
    <w:p w:rsidR="00864EF4" w:rsidRDefault="00485780">
      <w:pPr>
        <w:pStyle w:val="BodyText"/>
      </w:pPr>
      <w:r>
        <w:rPr>
          <w:i/>
        </w:rPr>
        <w:t xml:space="preserve">The Mobile testing units are all other locations, these are all mobile testing sites in Scotland and the Scottish residents tested at a site in England. </w:t>
      </w:r>
    </w:p>
    <w:tbl>
      <w:tblPr>
        <w:tblStyle w:val="Table"/>
        <w:tblW w:w="9936" w:type="dxa"/>
        <w:jc w:val="center"/>
        <w:tblLayout w:type="fixed"/>
        <w:tblLook w:val="0420"/>
      </w:tblPr>
      <w:tblGrid>
        <w:gridCol w:w="3456"/>
        <w:gridCol w:w="2160"/>
        <w:gridCol w:w="2160"/>
        <w:gridCol w:w="2160"/>
      </w:tblGrid>
      <w:tr w:rsidR="00864EF4">
        <w:trPr>
          <w:cantSplit/>
          <w:tblHeader/>
          <w:jc w:val="center"/>
        </w:trPr>
        <w:tc>
          <w:tcPr>
            <w:tcW w:w="9936" w:type="dxa"/>
            <w:gridSpan w:val="4"/>
            <w:tcBorders>
              <w:bottom w:val="single" w:sz="8" w:space="0" w:color="000000"/>
            </w:tcBorders>
            <w:shd w:val="clear" w:color="auto" w:fill="FFFFFF"/>
            <w:tcMar>
              <w:top w:w="0" w:type="dxa"/>
              <w:left w:w="0" w:type="dxa"/>
              <w:bottom w:w="0" w:type="dxa"/>
              <w:right w:w="0" w:type="dxa"/>
            </w:tcMar>
            <w:vAlign w:val="center"/>
          </w:tcPr>
          <w:p w:rsidR="00864EF4" w:rsidRPr="008D20B5" w:rsidRDefault="00485780">
            <w:pPr>
              <w:spacing w:after="0"/>
              <w:rPr>
                <w:sz w:val="20"/>
                <w:szCs w:val="20"/>
              </w:rPr>
            </w:pPr>
            <w:r w:rsidRPr="008D20B5">
              <w:rPr>
                <w:rFonts w:ascii="Arial" w:eastAsia="Arial" w:hAnsi="Arial" w:cs="Arial"/>
                <w:b/>
                <w:color w:val="000000"/>
                <w:sz w:val="20"/>
                <w:szCs w:val="20"/>
              </w:rPr>
              <w:t xml:space="preserve">Table 3d: Regional testing </w:t>
            </w:r>
            <w:proofErr w:type="spellStart"/>
            <w:r w:rsidRPr="008D20B5">
              <w:rPr>
                <w:rFonts w:ascii="Arial" w:eastAsia="Arial" w:hAnsi="Arial" w:cs="Arial"/>
                <w:b/>
                <w:color w:val="000000"/>
                <w:sz w:val="20"/>
                <w:szCs w:val="20"/>
              </w:rPr>
              <w:t>centres</w:t>
            </w:r>
            <w:proofErr w:type="spellEnd"/>
            <w:r w:rsidRPr="008D20B5">
              <w:rPr>
                <w:rFonts w:ascii="Arial" w:eastAsia="Arial" w:hAnsi="Arial" w:cs="Arial"/>
                <w:b/>
                <w:color w:val="000000"/>
                <w:sz w:val="20"/>
                <w:szCs w:val="20"/>
              </w:rPr>
              <w:t xml:space="preserve"> daily testing information</w:t>
            </w:r>
          </w:p>
        </w:tc>
      </w:tr>
      <w:tr w:rsidR="00864EF4">
        <w:trPr>
          <w:cantSplit/>
          <w:tblHeader/>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Regional testing Centre</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15/10/2020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16/10/2020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Cumulative Total as of 16/10/2020</w:t>
            </w:r>
          </w:p>
        </w:tc>
      </w:tr>
      <w:tr w:rsidR="00864EF4">
        <w:trPr>
          <w:cantSplit/>
          <w:jc w:val="center"/>
        </w:trPr>
        <w:tc>
          <w:tcPr>
            <w:tcW w:w="345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ABD</w:t>
            </w:r>
          </w:p>
        </w:tc>
        <w:tc>
          <w:tcPr>
            <w:tcW w:w="2160"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EDI</w:t>
            </w: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GLA</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INV</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PRS</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Regional Testing - TY</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r>
        <w:br w:type="page"/>
      </w:r>
    </w:p>
    <w:tbl>
      <w:tblPr>
        <w:tblStyle w:val="Table"/>
        <w:tblW w:w="8063" w:type="dxa"/>
        <w:jc w:val="center"/>
        <w:tblLayout w:type="fixed"/>
        <w:tblLook w:val="0420"/>
      </w:tblPr>
      <w:tblGrid>
        <w:gridCol w:w="2879"/>
        <w:gridCol w:w="2592"/>
        <w:gridCol w:w="2592"/>
      </w:tblGrid>
      <w:tr w:rsidR="00864EF4">
        <w:trPr>
          <w:cantSplit/>
          <w:tblHeader/>
          <w:jc w:val="center"/>
        </w:trPr>
        <w:tc>
          <w:tcPr>
            <w:tcW w:w="8063" w:type="dxa"/>
            <w:gridSpan w:val="3"/>
            <w:tcBorders>
              <w:bottom w:val="single" w:sz="8" w:space="0" w:color="000000"/>
            </w:tcBorders>
            <w:shd w:val="clear" w:color="auto" w:fill="FFFFFF"/>
            <w:tcMar>
              <w:top w:w="0" w:type="dxa"/>
              <w:left w:w="0" w:type="dxa"/>
              <w:bottom w:w="0" w:type="dxa"/>
              <w:right w:w="0" w:type="dxa"/>
            </w:tcMar>
            <w:vAlign w:val="center"/>
          </w:tcPr>
          <w:p w:rsidR="00864EF4" w:rsidRDefault="00485780">
            <w:pPr>
              <w:spacing w:after="0"/>
            </w:pPr>
            <w:r>
              <w:rPr>
                <w:rFonts w:ascii="Arial" w:eastAsia="Arial" w:hAnsi="Arial" w:cs="Arial"/>
                <w:b/>
                <w:color w:val="000000"/>
                <w:sz w:val="20"/>
                <w:szCs w:val="20"/>
              </w:rPr>
              <w:lastRenderedPageBreak/>
              <w:t>Table 4a: Cumulative number of deaths by NHS Board</w:t>
            </w:r>
          </w:p>
        </w:tc>
      </w:tr>
      <w:tr w:rsidR="00864EF4">
        <w:trPr>
          <w:cantSplit/>
          <w:tblHeader/>
          <w:jc w:val="center"/>
        </w:trPr>
        <w:tc>
          <w:tcPr>
            <w:tcW w:w="2879"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Cumulative deaths</w:t>
            </w:r>
          </w:p>
        </w:tc>
        <w:tc>
          <w:tcPr>
            <w:tcW w:w="2592"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deaths (since previous return)</w:t>
            </w:r>
          </w:p>
        </w:tc>
        <w:tc>
          <w:tcPr>
            <w:tcW w:w="2592"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Cumulative deaths</w:t>
            </w:r>
          </w:p>
        </w:tc>
      </w:tr>
      <w:tr w:rsidR="00864EF4">
        <w:trPr>
          <w:cantSplit/>
          <w:jc w:val="center"/>
        </w:trPr>
        <w:tc>
          <w:tcPr>
            <w:tcW w:w="2879"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Ayrshire</w:t>
            </w:r>
            <w:proofErr w:type="spellEnd"/>
            <w:r>
              <w:rPr>
                <w:rFonts w:ascii="Arial" w:eastAsia="Arial" w:hAnsi="Arial" w:cs="Arial"/>
                <w:color w:val="111111"/>
                <w:sz w:val="20"/>
                <w:szCs w:val="20"/>
              </w:rPr>
              <w:t xml:space="preserve"> and </w:t>
            </w:r>
            <w:proofErr w:type="spellStart"/>
            <w:r>
              <w:rPr>
                <w:rFonts w:ascii="Arial" w:eastAsia="Arial" w:hAnsi="Arial" w:cs="Arial"/>
                <w:color w:val="111111"/>
                <w:sz w:val="20"/>
                <w:szCs w:val="20"/>
              </w:rPr>
              <w:t>Arran</w:t>
            </w:r>
            <w:proofErr w:type="spellEnd"/>
          </w:p>
        </w:tc>
        <w:tc>
          <w:tcPr>
            <w:tcW w:w="2592"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Borders</w:t>
            </w:r>
          </w:p>
        </w:tc>
        <w:tc>
          <w:tcPr>
            <w:tcW w:w="2592"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Dumfries and Galloway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Fife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Forth Valley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Greater Glasgow and Clyde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Grampian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Highland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Lanarkshire</w:t>
            </w:r>
            <w:proofErr w:type="spellEnd"/>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Lothian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Orkney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Shetland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Tayside</w:t>
            </w:r>
            <w:proofErr w:type="spellEnd"/>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87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111111"/>
                <w:sz w:val="20"/>
                <w:szCs w:val="20"/>
              </w:rPr>
              <w:t>Total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r>
        <w:br w:type="page"/>
      </w:r>
    </w:p>
    <w:tbl>
      <w:tblPr>
        <w:tblStyle w:val="Table"/>
        <w:tblW w:w="8640" w:type="dxa"/>
        <w:jc w:val="center"/>
        <w:tblLayout w:type="fixed"/>
        <w:tblLook w:val="0420"/>
      </w:tblPr>
      <w:tblGrid>
        <w:gridCol w:w="1728"/>
        <w:gridCol w:w="1728"/>
        <w:gridCol w:w="1728"/>
        <w:gridCol w:w="1728"/>
        <w:gridCol w:w="1728"/>
      </w:tblGrid>
      <w:tr w:rsidR="00864EF4">
        <w:trPr>
          <w:cantSplit/>
          <w:tblHeader/>
          <w:jc w:val="center"/>
        </w:trPr>
        <w:tc>
          <w:tcPr>
            <w:tcW w:w="8640" w:type="dxa"/>
            <w:gridSpan w:val="5"/>
            <w:tcBorders>
              <w:bottom w:val="single" w:sz="8" w:space="0" w:color="000000"/>
            </w:tcBorders>
            <w:shd w:val="clear" w:color="auto" w:fill="FFFFFF"/>
            <w:tcMar>
              <w:top w:w="0" w:type="dxa"/>
              <w:left w:w="0" w:type="dxa"/>
              <w:bottom w:w="0" w:type="dxa"/>
              <w:right w:w="0" w:type="dxa"/>
            </w:tcMar>
            <w:vAlign w:val="center"/>
          </w:tcPr>
          <w:p w:rsidR="00864EF4" w:rsidRDefault="00485780">
            <w:pPr>
              <w:spacing w:after="0"/>
            </w:pPr>
            <w:r>
              <w:rPr>
                <w:rFonts w:ascii="Arial" w:eastAsia="Arial" w:hAnsi="Arial" w:cs="Arial"/>
                <w:b/>
                <w:color w:val="000000"/>
                <w:sz w:val="20"/>
                <w:szCs w:val="20"/>
              </w:rPr>
              <w:lastRenderedPageBreak/>
              <w:t>Table 4b: Cumulative number of laboratory tests by NHS Board</w:t>
            </w:r>
          </w:p>
        </w:tc>
      </w:tr>
      <w:tr w:rsidR="00864EF4">
        <w:trPr>
          <w:cantSplit/>
          <w:tblHeader/>
          <w:jc w:val="center"/>
        </w:trPr>
        <w:tc>
          <w:tcPr>
            <w:tcW w:w="1728"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Health Board</w:t>
            </w:r>
          </w:p>
        </w:tc>
        <w:tc>
          <w:tcPr>
            <w:tcW w:w="1728"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positive laboratory tests (since previous return)</w:t>
            </w:r>
          </w:p>
        </w:tc>
        <w:tc>
          <w:tcPr>
            <w:tcW w:w="1728"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New laboratory tests (since previous return)</w:t>
            </w:r>
          </w:p>
        </w:tc>
        <w:tc>
          <w:tcPr>
            <w:tcW w:w="1728"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 xml:space="preserve">New laboratory tests percentage positive </w:t>
            </w:r>
          </w:p>
        </w:tc>
        <w:tc>
          <w:tcPr>
            <w:tcW w:w="1728"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0"/>
                <w:szCs w:val="20"/>
              </w:rPr>
              <w:t>Cumulative laboratory tests</w:t>
            </w:r>
          </w:p>
        </w:tc>
      </w:tr>
      <w:tr w:rsidR="00864EF4">
        <w:trPr>
          <w:cantSplit/>
          <w:jc w:val="center"/>
        </w:trPr>
        <w:tc>
          <w:tcPr>
            <w:tcW w:w="172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Ayrshire</w:t>
            </w:r>
            <w:proofErr w:type="spellEnd"/>
            <w:r>
              <w:rPr>
                <w:rFonts w:ascii="Arial" w:eastAsia="Arial" w:hAnsi="Arial" w:cs="Arial"/>
                <w:color w:val="111111"/>
                <w:sz w:val="20"/>
                <w:szCs w:val="20"/>
              </w:rPr>
              <w:t xml:space="preserve"> and </w:t>
            </w:r>
            <w:proofErr w:type="spellStart"/>
            <w:r>
              <w:rPr>
                <w:rFonts w:ascii="Arial" w:eastAsia="Arial" w:hAnsi="Arial" w:cs="Arial"/>
                <w:color w:val="111111"/>
                <w:sz w:val="20"/>
                <w:szCs w:val="20"/>
              </w:rPr>
              <w:t>Arran</w:t>
            </w:r>
            <w:proofErr w:type="spellEnd"/>
          </w:p>
        </w:tc>
        <w:tc>
          <w:tcPr>
            <w:tcW w:w="172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Borders</w:t>
            </w:r>
          </w:p>
        </w:tc>
        <w:tc>
          <w:tcPr>
            <w:tcW w:w="172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Dumfries and Galloway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Fife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Forth Valley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Greater Glasgow and Clyde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Grampian</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Highland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Lanarkshire</w:t>
            </w:r>
            <w:proofErr w:type="spellEnd"/>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Lothian</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Orkney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Shetland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Tayside</w:t>
            </w:r>
            <w:proofErr w:type="spellEnd"/>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UK (not resident in Scotland)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proofErr w:type="spellStart"/>
            <w:r>
              <w:rPr>
                <w:rFonts w:ascii="Arial" w:eastAsia="Arial" w:hAnsi="Arial" w:cs="Arial"/>
                <w:color w:val="111111"/>
                <w:sz w:val="20"/>
                <w:szCs w:val="20"/>
              </w:rPr>
              <w:t>Eileanan</w:t>
            </w:r>
            <w:proofErr w:type="spellEnd"/>
            <w:r>
              <w:rPr>
                <w:rFonts w:ascii="Arial" w:eastAsia="Arial" w:hAnsi="Arial" w:cs="Arial"/>
                <w:color w:val="111111"/>
                <w:sz w:val="20"/>
                <w:szCs w:val="20"/>
              </w:rPr>
              <w:t xml:space="preserve"> </w:t>
            </w:r>
            <w:proofErr w:type="spellStart"/>
            <w:r>
              <w:rPr>
                <w:rFonts w:ascii="Arial" w:eastAsia="Arial" w:hAnsi="Arial" w:cs="Arial"/>
                <w:color w:val="111111"/>
                <w:sz w:val="20"/>
                <w:szCs w:val="20"/>
              </w:rPr>
              <w:t>Siar</w:t>
            </w:r>
            <w:proofErr w:type="spellEnd"/>
            <w:r>
              <w:rPr>
                <w:rFonts w:ascii="Arial" w:eastAsia="Arial" w:hAnsi="Arial" w:cs="Arial"/>
                <w:color w:val="111111"/>
                <w:sz w:val="20"/>
                <w:szCs w:val="20"/>
              </w:rPr>
              <w:t xml:space="preserve"> (Western Isles)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111111"/>
                <w:sz w:val="20"/>
                <w:szCs w:val="20"/>
              </w:rPr>
              <w:t>Total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r>
        <w:br w:type="page"/>
      </w:r>
    </w:p>
    <w:tbl>
      <w:tblPr>
        <w:tblStyle w:val="Table"/>
        <w:tblW w:w="7776" w:type="dxa"/>
        <w:jc w:val="center"/>
        <w:tblLayout w:type="fixed"/>
        <w:tblLook w:val="0420"/>
      </w:tblPr>
      <w:tblGrid>
        <w:gridCol w:w="2592"/>
        <w:gridCol w:w="2592"/>
        <w:gridCol w:w="2592"/>
      </w:tblGrid>
      <w:tr w:rsidR="00864EF4">
        <w:trPr>
          <w:cantSplit/>
          <w:tblHeader/>
          <w:jc w:val="center"/>
        </w:trPr>
        <w:tc>
          <w:tcPr>
            <w:tcW w:w="7776" w:type="dxa"/>
            <w:gridSpan w:val="3"/>
            <w:tcBorders>
              <w:bottom w:val="single" w:sz="8" w:space="0" w:color="000000"/>
            </w:tcBorders>
            <w:shd w:val="clear" w:color="auto" w:fill="FFFFFF"/>
            <w:tcMar>
              <w:top w:w="0" w:type="dxa"/>
              <w:left w:w="0" w:type="dxa"/>
              <w:bottom w:w="0" w:type="dxa"/>
              <w:right w:w="0" w:type="dxa"/>
            </w:tcMar>
            <w:vAlign w:val="center"/>
          </w:tcPr>
          <w:p w:rsidR="00864EF4" w:rsidRDefault="00485780">
            <w:pPr>
              <w:spacing w:after="0"/>
            </w:pPr>
            <w:r>
              <w:rPr>
                <w:rFonts w:ascii="Arial" w:eastAsia="Arial" w:hAnsi="Arial" w:cs="Arial"/>
                <w:b/>
                <w:color w:val="000000"/>
                <w:sz w:val="20"/>
                <w:szCs w:val="20"/>
              </w:rPr>
              <w:lastRenderedPageBreak/>
              <w:t>Table 5: Cumulative laboratory confirmed cases and deaths by age groups</w:t>
            </w:r>
          </w:p>
        </w:tc>
      </w:tr>
      <w:tr w:rsidR="00864EF4">
        <w:trPr>
          <w:cantSplit/>
          <w:tblHeader/>
          <w:jc w:val="center"/>
        </w:trPr>
        <w:tc>
          <w:tcPr>
            <w:tcW w:w="2592"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Age group</w:t>
            </w:r>
          </w:p>
        </w:tc>
        <w:tc>
          <w:tcPr>
            <w:tcW w:w="2592"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Confirmed cases - alive</w:t>
            </w:r>
          </w:p>
        </w:tc>
        <w:tc>
          <w:tcPr>
            <w:tcW w:w="2592"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Confirmed cases - deceased</w:t>
            </w:r>
          </w:p>
        </w:tc>
      </w:tr>
      <w:tr w:rsidR="00864EF4">
        <w:trPr>
          <w:cantSplit/>
          <w:jc w:val="center"/>
        </w:trPr>
        <w:tc>
          <w:tcPr>
            <w:tcW w:w="2592"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0-19 years</w:t>
            </w:r>
          </w:p>
        </w:tc>
        <w:tc>
          <w:tcPr>
            <w:tcW w:w="2592"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20-39 years</w:t>
            </w:r>
          </w:p>
        </w:tc>
        <w:tc>
          <w:tcPr>
            <w:tcW w:w="2592"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40-59 years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60-79 years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80+ years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color w:val="111111"/>
                <w:sz w:val="20"/>
                <w:szCs w:val="20"/>
              </w:rPr>
              <w:t>Unknown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111111"/>
                <w:sz w:val="20"/>
                <w:szCs w:val="20"/>
              </w:rPr>
              <w:t>Total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864EF4">
      <w:pPr>
        <w:pStyle w:val="BodyText"/>
      </w:pPr>
    </w:p>
    <w:p w:rsidR="00864EF4" w:rsidRDefault="00485780">
      <w:pPr>
        <w:pStyle w:val="BodyText"/>
      </w:pPr>
      <w:r>
        <w:rPr>
          <w:b/>
        </w:rPr>
        <w:t xml:space="preserve">Figure 1: Epidemiological curve of confirmed COVID-19 cases by specimen date, with 7-day rolling average (NHS and UK </w:t>
      </w:r>
      <w:proofErr w:type="spellStart"/>
      <w:r>
        <w:rPr>
          <w:b/>
        </w:rPr>
        <w:t>Govt</w:t>
      </w:r>
      <w:proofErr w:type="spellEnd"/>
      <w:r>
        <w:rPr>
          <w:b/>
        </w:rPr>
        <w:t>)</w:t>
      </w:r>
    </w:p>
    <w:p w:rsidR="00485780" w:rsidRDefault="00485780">
      <w:pPr>
        <w:pStyle w:val="BodyText"/>
      </w:pPr>
      <w:r>
        <w:t xml:space="preserve"> </w:t>
      </w:r>
    </w:p>
    <w:p w:rsidR="00864EF4" w:rsidRDefault="00485780">
      <w:pPr>
        <w:pStyle w:val="BodyText"/>
      </w:pPr>
      <w:r>
        <w:t xml:space="preserve">Specimen date was not available for historical lighthouse data in a 10 day period between 15 and 25 April. As a sample date is required to report in ECOSS these samples were assigned a specimen date in the </w:t>
      </w:r>
      <w:proofErr w:type="spellStart"/>
      <w:r>
        <w:t>mid point</w:t>
      </w:r>
      <w:proofErr w:type="spellEnd"/>
      <w:r>
        <w:t xml:space="preserve"> within this date range (20 April).</w:t>
      </w:r>
    </w:p>
    <w:p w:rsidR="00864EF4" w:rsidRDefault="00485780">
      <w:r>
        <w:br w:type="page"/>
      </w:r>
    </w:p>
    <w:p w:rsidR="00864EF4" w:rsidRDefault="00485780">
      <w:pPr>
        <w:pStyle w:val="BodyText"/>
      </w:pPr>
      <w:r>
        <w:rPr>
          <w:b/>
        </w:rPr>
        <w:lastRenderedPageBreak/>
        <w:t>Figure 2 Number of confirmed COVID-related deaths by date of death (unadjusted and 7-day rolling average)* (Source NRS data linked to ECOSS lab reports). The grey area corresponds to the approximate time lag between the date of death and date the death was reported.</w:t>
      </w:r>
      <w:r>
        <w:t xml:space="preserve"> </w:t>
      </w:r>
    </w:p>
    <w:p w:rsidR="00864EF4" w:rsidRDefault="00485780">
      <w:pPr>
        <w:pStyle w:val="BodyText"/>
      </w:pPr>
      <w:r>
        <w:rPr>
          <w:i/>
        </w:rPr>
        <w:t>Please note that there is a delay in the reporting of deaths meaning that it can take up to 7 days to be sure that we have accounted for 95% of all the deaths that have occurred on any date. The dip in the line for the daily data over the previous 7 days may thus be an underestimate due to this delay. We have therefore stopped the rolling average line 8 days before the current date of reporting to allow for this.</w:t>
      </w:r>
    </w:p>
    <w:p w:rsidR="00864EF4" w:rsidRDefault="00485780">
      <w:pPr>
        <w:pStyle w:val="BodyText"/>
      </w:pPr>
      <w:r>
        <w:t xml:space="preserve">  </w:t>
      </w:r>
      <w:r>
        <w:rPr>
          <w:b/>
        </w:rPr>
        <w:t xml:space="preserve">DEATHS OF INDIVIDUALS AGED </w:t>
      </w:r>
      <m:oMath>
        <m:r>
          <w:rPr>
            <w:rFonts w:ascii="Cambria Math" w:hAnsi="Cambria Math"/>
          </w:rPr>
          <m:t>≤</m:t>
        </m:r>
      </m:oMath>
      <w:r>
        <w:rPr>
          <w:b/>
        </w:rPr>
        <w:t xml:space="preserve"> 40 YEARS SINCE PREVIOUS RETURN BY BOARD/SEX/AGE BAND</w:t>
      </w:r>
      <w:r>
        <w:t xml:space="preserve"> </w:t>
      </w:r>
    </w:p>
    <w:p w:rsidR="00864EF4" w:rsidRDefault="00485780">
      <w:pPr>
        <w:pStyle w:val="BodyText"/>
      </w:pPr>
      <w:r>
        <w:t xml:space="preserve">  </w:t>
      </w:r>
    </w:p>
    <w:tbl>
      <w:tblPr>
        <w:tblStyle w:val="Table"/>
        <w:tblW w:w="9936" w:type="dxa"/>
        <w:jc w:val="center"/>
        <w:tblLayout w:type="fixed"/>
        <w:tblLook w:val="0420"/>
      </w:tblPr>
      <w:tblGrid>
        <w:gridCol w:w="3456"/>
        <w:gridCol w:w="2160"/>
        <w:gridCol w:w="2160"/>
        <w:gridCol w:w="2160"/>
      </w:tblGrid>
      <w:tr w:rsidR="00864EF4">
        <w:trPr>
          <w:cantSplit/>
          <w:tblHeader/>
          <w:jc w:val="center"/>
        </w:trPr>
        <w:tc>
          <w:tcPr>
            <w:tcW w:w="9936" w:type="dxa"/>
            <w:gridSpan w:val="4"/>
            <w:tcBorders>
              <w:bottom w:val="single" w:sz="8" w:space="0" w:color="000000"/>
            </w:tcBorders>
            <w:shd w:val="clear" w:color="auto" w:fill="FFFFFF"/>
            <w:tcMar>
              <w:top w:w="0" w:type="dxa"/>
              <w:left w:w="0" w:type="dxa"/>
              <w:bottom w:w="0" w:type="dxa"/>
              <w:right w:w="0" w:type="dxa"/>
            </w:tcMar>
            <w:vAlign w:val="center"/>
          </w:tcPr>
          <w:p w:rsidR="00864EF4" w:rsidRPr="008D20B5" w:rsidRDefault="00485780">
            <w:pPr>
              <w:spacing w:after="0"/>
              <w:rPr>
                <w:sz w:val="20"/>
                <w:szCs w:val="20"/>
              </w:rPr>
            </w:pPr>
            <w:r w:rsidRPr="008D20B5">
              <w:rPr>
                <w:rFonts w:ascii="Arial" w:eastAsia="Arial" w:hAnsi="Arial" w:cs="Arial"/>
                <w:b/>
                <w:color w:val="000000"/>
                <w:sz w:val="20"/>
                <w:szCs w:val="20"/>
              </w:rPr>
              <w:t xml:space="preserve">Table 7: Number of individuals tested of occupational reasons from NHS and UK Government Testing </w:t>
            </w:r>
            <w:proofErr w:type="spellStart"/>
            <w:r w:rsidRPr="008D20B5">
              <w:rPr>
                <w:rFonts w:ascii="Arial" w:eastAsia="Arial" w:hAnsi="Arial" w:cs="Arial"/>
                <w:b/>
                <w:color w:val="000000"/>
                <w:sz w:val="20"/>
                <w:szCs w:val="20"/>
              </w:rPr>
              <w:t>centres</w:t>
            </w:r>
            <w:proofErr w:type="spellEnd"/>
          </w:p>
        </w:tc>
      </w:tr>
      <w:tr w:rsidR="00864EF4">
        <w:trPr>
          <w:cantSplit/>
          <w:tblHeader/>
          <w:jc w:val="center"/>
        </w:trPr>
        <w:tc>
          <w:tcPr>
            <w:tcW w:w="3456"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pPr>
          </w:p>
        </w:tc>
        <w:tc>
          <w:tcPr>
            <w:tcW w:w="2160" w:type="dxa"/>
            <w:tcBorders>
              <w:top w:val="single" w:sz="8" w:space="0" w:color="000000"/>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15/10/2020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Notifying on 16/10/2020 at 8am (since previous return)</w:t>
            </w:r>
          </w:p>
        </w:tc>
        <w:tc>
          <w:tcPr>
            <w:tcW w:w="2160" w:type="dxa"/>
            <w:tcBorders>
              <w:top w:val="single" w:sz="8" w:space="0" w:color="000000"/>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center"/>
            </w:pPr>
            <w:r>
              <w:rPr>
                <w:rFonts w:ascii="Arial" w:eastAsia="Arial" w:hAnsi="Arial" w:cs="Arial"/>
                <w:b/>
                <w:color w:val="000000"/>
                <w:sz w:val="22"/>
                <w:szCs w:val="22"/>
              </w:rPr>
              <w:t>Cumulative Total as of 16/10/2020</w:t>
            </w:r>
          </w:p>
        </w:tc>
      </w:tr>
      <w:tr w:rsidR="00864EF4">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485780">
            <w:pPr>
              <w:spacing w:before="40" w:after="40"/>
              <w:ind w:left="100" w:right="100"/>
            </w:pPr>
            <w:r>
              <w:rPr>
                <w:rFonts w:ascii="Arial" w:eastAsia="Arial" w:hAnsi="Arial" w:cs="Arial"/>
                <w:b/>
                <w:color w:val="000000"/>
                <w:sz w:val="22"/>
                <w:szCs w:val="22"/>
              </w:rPr>
              <w:t>Testing</w:t>
            </w: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666666"/>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r>
      <w:tr w:rsidR="00864EF4">
        <w:trPr>
          <w:cantSplit/>
          <w:jc w:val="center"/>
        </w:trPr>
        <w:tc>
          <w:tcPr>
            <w:tcW w:w="3456"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485780">
            <w:pPr>
              <w:spacing w:before="40" w:after="40"/>
              <w:ind w:left="100" w:right="100"/>
              <w:jc w:val="both"/>
            </w:pPr>
            <w:r>
              <w:rPr>
                <w:rFonts w:ascii="Arial" w:eastAsia="Arial" w:hAnsi="Arial" w:cs="Arial"/>
                <w:color w:val="111111"/>
                <w:sz w:val="22"/>
                <w:szCs w:val="22"/>
              </w:rPr>
              <w:t>Number of individuals tested for occupational reasons (Note that is the minimum number)**</w:t>
            </w:r>
          </w:p>
        </w:tc>
        <w:tc>
          <w:tcPr>
            <w:tcW w:w="2160" w:type="dxa"/>
            <w:tcBorders>
              <w:top w:val="single" w:sz="8" w:space="0" w:color="666666"/>
              <w:left w:val="single" w:sz="8" w:space="0" w:color="666666"/>
              <w:bottom w:val="single" w:sz="8" w:space="0" w:color="000000"/>
              <w:right w:val="single" w:sz="8" w:space="0" w:color="666666"/>
            </w:tcBorders>
            <w:shd w:val="clear" w:color="auto" w:fill="D0CECE"/>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c>
          <w:tcPr>
            <w:tcW w:w="2160" w:type="dxa"/>
            <w:tcBorders>
              <w:top w:val="single" w:sz="8" w:space="0" w:color="666666"/>
              <w:left w:val="single" w:sz="8" w:space="0" w:color="666666"/>
              <w:bottom w:val="single" w:sz="8" w:space="0" w:color="000000"/>
              <w:right w:val="single" w:sz="8" w:space="0" w:color="666666"/>
            </w:tcBorders>
            <w:shd w:val="clear" w:color="auto" w:fill="FFFFFF"/>
            <w:tcMar>
              <w:top w:w="0" w:type="dxa"/>
              <w:left w:w="0" w:type="dxa"/>
              <w:bottom w:w="0" w:type="dxa"/>
              <w:right w:w="0" w:type="dxa"/>
            </w:tcMar>
            <w:vAlign w:val="center"/>
          </w:tcPr>
          <w:p w:rsidR="00864EF4" w:rsidRDefault="00864EF4">
            <w:pPr>
              <w:spacing w:before="40" w:after="40"/>
              <w:ind w:left="100" w:right="100"/>
              <w:jc w:val="center"/>
            </w:pPr>
          </w:p>
        </w:tc>
      </w:tr>
    </w:tbl>
    <w:p w:rsidR="00864EF4" w:rsidRDefault="00485780">
      <w:pPr>
        <w:pStyle w:val="BodyText"/>
      </w:pPr>
      <w:r>
        <w:t xml:space="preserve">The data includes data from both the HS and </w:t>
      </w:r>
      <w:proofErr w:type="spellStart"/>
      <w:r>
        <w:t>Govt</w:t>
      </w:r>
      <w:proofErr w:type="spellEnd"/>
      <w:r>
        <w:t xml:space="preserve"> UK testing laboratories ***Work has been undertaken and continues to improve coding of occupational tests in ECOSS, but this relies on the test request including information that the test is for occupational reasons. These data are based on the number of tests coded in ECOSS by the testing laboratories with an occupational health code. This includes members of the household in which the HCW lives who may also have been tested to support the HCW returning to work. It will not capture HCWs who are admitted to hospital and tested for clinical reasons</w:t>
      </w:r>
      <w:bookmarkStart w:id="0" w:name="_GoBack"/>
      <w:bookmarkEnd w:id="0"/>
    </w:p>
    <w:sectPr w:rsidR="00864EF4" w:rsidSect="00DA43D1">
      <w:headerReference w:type="default" r:id="rId7"/>
      <w:pgSz w:w="12240" w:h="15840"/>
      <w:pgMar w:top="1440" w:right="1440" w:bottom="1440" w:left="1440" w:header="283" w:footer="283"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DB2" w:rsidRDefault="00485780">
      <w:pPr>
        <w:spacing w:after="0"/>
      </w:pPr>
      <w:r>
        <w:separator/>
      </w:r>
    </w:p>
  </w:endnote>
  <w:endnote w:type="continuationSeparator" w:id="0">
    <w:p w:rsidR="00134DB2" w:rsidRDefault="0048578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EF4" w:rsidRDefault="00485780">
      <w:r>
        <w:separator/>
      </w:r>
    </w:p>
  </w:footnote>
  <w:footnote w:type="continuationSeparator" w:id="0">
    <w:p w:rsidR="00864EF4" w:rsidRDefault="00485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3D1" w:rsidRPr="00DA43D1" w:rsidRDefault="00DA43D1" w:rsidP="00DA43D1">
    <w:pPr>
      <w:pStyle w:val="HeaderTitle"/>
      <w:tabs>
        <w:tab w:val="left" w:pos="0"/>
      </w:tabs>
      <w:spacing w:before="0"/>
      <w:contextualSpacing/>
      <w:jc w:val="center"/>
      <w:rPr>
        <w:sz w:val="24"/>
      </w:rPr>
    </w:pPr>
    <w:r w:rsidRPr="00DA43D1">
      <w:rPr>
        <w:noProof/>
        <w:color w:val="FF0000"/>
        <w:position w:val="92"/>
        <w:sz w:val="20"/>
        <w:lang w:eastAsia="en-GB"/>
      </w:rPr>
      <w:t>FOR MANAGEMENT PURPOSES ONLY</w:t>
    </w:r>
    <w:r w:rsidRPr="00DA43D1">
      <w:rPr>
        <w:color w:val="FF0000"/>
        <w:position w:val="92"/>
        <w:sz w:val="18"/>
      </w:rPr>
      <w:t xml:space="preserve"> – NOT FOR PU</w:t>
    </w:r>
    <w:r>
      <w:rPr>
        <w:color w:val="FF0000"/>
        <w:position w:val="92"/>
        <w:sz w:val="18"/>
      </w:rPr>
      <w:t>BLICATION OR ONWARD DISTRIBUTION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FCCB72"/>
    <w:lvl w:ilvl="0">
      <w:start w:val="1"/>
      <w:numFmt w:val="decimal"/>
      <w:lvlText w:val="%1."/>
      <w:lvlJc w:val="left"/>
      <w:pPr>
        <w:tabs>
          <w:tab w:val="num" w:pos="1492"/>
        </w:tabs>
        <w:ind w:left="1492" w:hanging="360"/>
      </w:pPr>
    </w:lvl>
  </w:abstractNum>
  <w:abstractNum w:abstractNumId="1">
    <w:nsid w:val="FFFFFF7D"/>
    <w:multiLevelType w:val="singleLevel"/>
    <w:tmpl w:val="7CAA0AC4"/>
    <w:lvl w:ilvl="0">
      <w:start w:val="1"/>
      <w:numFmt w:val="decimal"/>
      <w:lvlText w:val="%1."/>
      <w:lvlJc w:val="left"/>
      <w:pPr>
        <w:tabs>
          <w:tab w:val="num" w:pos="1209"/>
        </w:tabs>
        <w:ind w:left="1209" w:hanging="360"/>
      </w:pPr>
    </w:lvl>
  </w:abstractNum>
  <w:abstractNum w:abstractNumId="2">
    <w:nsid w:val="FFFFFF7E"/>
    <w:multiLevelType w:val="singleLevel"/>
    <w:tmpl w:val="F1F251CC"/>
    <w:lvl w:ilvl="0">
      <w:start w:val="1"/>
      <w:numFmt w:val="decimal"/>
      <w:lvlText w:val="%1."/>
      <w:lvlJc w:val="left"/>
      <w:pPr>
        <w:tabs>
          <w:tab w:val="num" w:pos="926"/>
        </w:tabs>
        <w:ind w:left="926" w:hanging="360"/>
      </w:pPr>
    </w:lvl>
  </w:abstractNum>
  <w:abstractNum w:abstractNumId="3">
    <w:nsid w:val="FFFFFF7F"/>
    <w:multiLevelType w:val="singleLevel"/>
    <w:tmpl w:val="02EC9942"/>
    <w:lvl w:ilvl="0">
      <w:start w:val="1"/>
      <w:numFmt w:val="decimal"/>
      <w:lvlText w:val="%1."/>
      <w:lvlJc w:val="left"/>
      <w:pPr>
        <w:tabs>
          <w:tab w:val="num" w:pos="643"/>
        </w:tabs>
        <w:ind w:left="643" w:hanging="360"/>
      </w:pPr>
    </w:lvl>
  </w:abstractNum>
  <w:abstractNum w:abstractNumId="4">
    <w:nsid w:val="FFFFFF80"/>
    <w:multiLevelType w:val="singleLevel"/>
    <w:tmpl w:val="A42CB1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3B831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B20C4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306A5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96C4D0"/>
    <w:lvl w:ilvl="0">
      <w:start w:val="1"/>
      <w:numFmt w:val="decimal"/>
      <w:lvlText w:val="%1."/>
      <w:lvlJc w:val="left"/>
      <w:pPr>
        <w:tabs>
          <w:tab w:val="num" w:pos="360"/>
        </w:tabs>
        <w:ind w:left="360" w:hanging="360"/>
      </w:pPr>
    </w:lvl>
  </w:abstractNum>
  <w:abstractNum w:abstractNumId="9">
    <w:nsid w:val="FFFFFF89"/>
    <w:multiLevelType w:val="singleLevel"/>
    <w:tmpl w:val="B81C9084"/>
    <w:lvl w:ilvl="0">
      <w:start w:val="1"/>
      <w:numFmt w:val="bullet"/>
      <w:lvlText w:val=""/>
      <w:lvlJc w:val="left"/>
      <w:pPr>
        <w:tabs>
          <w:tab w:val="num" w:pos="360"/>
        </w:tabs>
        <w:ind w:left="360" w:hanging="360"/>
      </w:pPr>
      <w:rPr>
        <w:rFonts w:ascii="Symbol" w:hAnsi="Symbol" w:hint="default"/>
      </w:rPr>
    </w:lvl>
  </w:abstractNum>
  <w:abstractNum w:abstractNumId="10">
    <w:nsid w:val="2C1AE401"/>
    <w:multiLevelType w:val="multilevel"/>
    <w:tmpl w:val="021AF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120"/>
  <w:drawingGridVerticalSpacing w:val="360"/>
  <w:displayHorizontalDrawingGridEvery w:val="0"/>
  <w:displayVerticalDrawingGridEvery w:val="0"/>
  <w:characterSpacingControl w:val="doNotCompress"/>
  <w:hdrShapeDefaults>
    <o:shapedefaults v:ext="edit" spidmax="2050">
      <o:colormenu v:ext="edit" strokecolor="none [1940]"/>
    </o:shapedefaults>
    <o:shapelayout v:ext="edit">
      <o:rules v:ext="edit">
        <o:r id="V:Rule1" type="connector" idref="#_x0000_s2049"/>
      </o:rules>
    </o:shapelayout>
  </w:hdrShapeDefaults>
  <w:footnotePr>
    <w:footnote w:id="-1"/>
    <w:footnote w:id="0"/>
  </w:footnotePr>
  <w:endnotePr>
    <w:endnote w:id="-1"/>
    <w:endnote w:id="0"/>
  </w:endnotePr>
  <w:compat/>
  <w:rsids>
    <w:rsidRoot w:val="00590D07"/>
    <w:rsid w:val="00011C8B"/>
    <w:rsid w:val="00134DB2"/>
    <w:rsid w:val="00277A78"/>
    <w:rsid w:val="00485780"/>
    <w:rsid w:val="004E29B3"/>
    <w:rsid w:val="0058035F"/>
    <w:rsid w:val="00590D07"/>
    <w:rsid w:val="005E1A20"/>
    <w:rsid w:val="005E5710"/>
    <w:rsid w:val="00784D58"/>
    <w:rsid w:val="00864EF4"/>
    <w:rsid w:val="008D20B5"/>
    <w:rsid w:val="008D6863"/>
    <w:rsid w:val="00B86B75"/>
    <w:rsid w:val="00BC48D5"/>
    <w:rsid w:val="00C36279"/>
    <w:rsid w:val="00DA43D1"/>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94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5710"/>
  </w:style>
  <w:style w:type="paragraph" w:styleId="Heading1">
    <w:name w:val="heading 1"/>
    <w:basedOn w:val="Normal"/>
    <w:next w:val="BodyText"/>
    <w:uiPriority w:val="9"/>
    <w:qFormat/>
    <w:rsid w:val="005E571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E5710"/>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E5710"/>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E5710"/>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E5710"/>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5710"/>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5E5710"/>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5E5710"/>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5E5710"/>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1A20"/>
    <w:pPr>
      <w:spacing w:before="180" w:after="180"/>
    </w:pPr>
    <w:rPr>
      <w:sz w:val="18"/>
    </w:rPr>
  </w:style>
  <w:style w:type="paragraph" w:customStyle="1" w:styleId="FirstParagraph">
    <w:name w:val="First Paragraph"/>
    <w:basedOn w:val="BodyText"/>
    <w:next w:val="BodyText"/>
    <w:qFormat/>
    <w:rsid w:val="005E5710"/>
  </w:style>
  <w:style w:type="paragraph" w:customStyle="1" w:styleId="Compact">
    <w:name w:val="Compact"/>
    <w:basedOn w:val="BodyText"/>
    <w:qFormat/>
    <w:rsid w:val="005E5710"/>
    <w:pPr>
      <w:spacing w:before="36" w:after="36"/>
    </w:pPr>
  </w:style>
  <w:style w:type="paragraph" w:styleId="Title">
    <w:name w:val="Title"/>
    <w:basedOn w:val="Normal"/>
    <w:next w:val="BodyText"/>
    <w:qFormat/>
    <w:rsid w:val="005E571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E5710"/>
    <w:pPr>
      <w:spacing w:before="240"/>
    </w:pPr>
    <w:rPr>
      <w:sz w:val="30"/>
      <w:szCs w:val="30"/>
    </w:rPr>
  </w:style>
  <w:style w:type="paragraph" w:customStyle="1" w:styleId="Author">
    <w:name w:val="Author"/>
    <w:next w:val="BodyText"/>
    <w:qFormat/>
    <w:rsid w:val="005E5710"/>
    <w:pPr>
      <w:keepNext/>
      <w:keepLines/>
      <w:jc w:val="center"/>
    </w:pPr>
  </w:style>
  <w:style w:type="paragraph" w:styleId="Date">
    <w:name w:val="Date"/>
    <w:next w:val="BodyText"/>
    <w:qFormat/>
    <w:rsid w:val="005E5710"/>
    <w:pPr>
      <w:keepNext/>
      <w:keepLines/>
      <w:jc w:val="center"/>
    </w:pPr>
  </w:style>
  <w:style w:type="paragraph" w:customStyle="1" w:styleId="Abstract">
    <w:name w:val="Abstract"/>
    <w:basedOn w:val="Normal"/>
    <w:next w:val="BodyText"/>
    <w:qFormat/>
    <w:rsid w:val="005E5710"/>
    <w:pPr>
      <w:keepNext/>
      <w:keepLines/>
      <w:spacing w:before="300" w:after="300"/>
    </w:pPr>
    <w:rPr>
      <w:sz w:val="20"/>
      <w:szCs w:val="20"/>
    </w:rPr>
  </w:style>
  <w:style w:type="paragraph" w:styleId="Bibliography">
    <w:name w:val="Bibliography"/>
    <w:basedOn w:val="Normal"/>
    <w:qFormat/>
    <w:rsid w:val="005E5710"/>
  </w:style>
  <w:style w:type="paragraph" w:styleId="BlockText">
    <w:name w:val="Block Text"/>
    <w:basedOn w:val="BodyText"/>
    <w:next w:val="BodyText"/>
    <w:uiPriority w:val="9"/>
    <w:unhideWhenUsed/>
    <w:qFormat/>
    <w:rsid w:val="005E5710"/>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E5710"/>
  </w:style>
  <w:style w:type="table" w:customStyle="1" w:styleId="Table">
    <w:name w:val="Table"/>
    <w:semiHidden/>
    <w:unhideWhenUsed/>
    <w:qFormat/>
    <w:rsid w:val="005E5710"/>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E5710"/>
    <w:pPr>
      <w:keepNext/>
      <w:keepLines/>
      <w:spacing w:after="0"/>
    </w:pPr>
    <w:rPr>
      <w:b/>
    </w:rPr>
  </w:style>
  <w:style w:type="paragraph" w:customStyle="1" w:styleId="Definition">
    <w:name w:val="Definition"/>
    <w:basedOn w:val="Normal"/>
    <w:rsid w:val="005E5710"/>
  </w:style>
  <w:style w:type="paragraph" w:styleId="Caption">
    <w:name w:val="caption"/>
    <w:basedOn w:val="Normal"/>
    <w:link w:val="CaptionChar"/>
    <w:rsid w:val="005E5710"/>
    <w:pPr>
      <w:spacing w:after="120"/>
    </w:pPr>
    <w:rPr>
      <w:i/>
    </w:rPr>
  </w:style>
  <w:style w:type="paragraph" w:customStyle="1" w:styleId="TableCaption">
    <w:name w:val="Table Caption"/>
    <w:basedOn w:val="Caption"/>
    <w:rsid w:val="005E5710"/>
    <w:pPr>
      <w:keepNext/>
    </w:pPr>
  </w:style>
  <w:style w:type="paragraph" w:customStyle="1" w:styleId="ImageCaption">
    <w:name w:val="Image Caption"/>
    <w:basedOn w:val="Caption"/>
    <w:rsid w:val="005E5710"/>
  </w:style>
  <w:style w:type="paragraph" w:customStyle="1" w:styleId="Figure">
    <w:name w:val="Figure"/>
    <w:basedOn w:val="Normal"/>
    <w:rsid w:val="005E5710"/>
  </w:style>
  <w:style w:type="paragraph" w:customStyle="1" w:styleId="CaptionedFigure">
    <w:name w:val="Captioned Figure"/>
    <w:basedOn w:val="Figure"/>
    <w:rsid w:val="005E5710"/>
    <w:pPr>
      <w:keepNext/>
    </w:pPr>
  </w:style>
  <w:style w:type="character" w:customStyle="1" w:styleId="CaptionChar">
    <w:name w:val="Caption Char"/>
    <w:basedOn w:val="DefaultParagraphFont"/>
    <w:link w:val="Caption"/>
    <w:rsid w:val="005E5710"/>
  </w:style>
  <w:style w:type="character" w:customStyle="1" w:styleId="VerbatimChar">
    <w:name w:val="Verbatim Char"/>
    <w:basedOn w:val="CaptionChar"/>
    <w:link w:val="SourceCode"/>
    <w:rsid w:val="005E5710"/>
    <w:rPr>
      <w:rFonts w:ascii="Consolas" w:hAnsi="Consolas"/>
      <w:sz w:val="22"/>
    </w:rPr>
  </w:style>
  <w:style w:type="character" w:styleId="FootnoteReference">
    <w:name w:val="footnote reference"/>
    <w:basedOn w:val="CaptionChar"/>
    <w:rsid w:val="005E5710"/>
    <w:rPr>
      <w:vertAlign w:val="superscript"/>
    </w:rPr>
  </w:style>
  <w:style w:type="character" w:styleId="Hyperlink">
    <w:name w:val="Hyperlink"/>
    <w:basedOn w:val="CaptionChar"/>
    <w:rsid w:val="005E5710"/>
    <w:rPr>
      <w:color w:val="4F81BD" w:themeColor="accent1"/>
    </w:rPr>
  </w:style>
  <w:style w:type="paragraph" w:styleId="TOCHeading">
    <w:name w:val="TOC Heading"/>
    <w:basedOn w:val="Heading1"/>
    <w:next w:val="BodyText"/>
    <w:uiPriority w:val="39"/>
    <w:unhideWhenUsed/>
    <w:qFormat/>
    <w:rsid w:val="005E5710"/>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E5710"/>
    <w:pPr>
      <w:shd w:val="clear" w:color="auto" w:fill="F8F8F8"/>
      <w:wordWrap w:val="0"/>
    </w:pPr>
  </w:style>
  <w:style w:type="character" w:customStyle="1" w:styleId="KeywordTok">
    <w:name w:val="KeywordTok"/>
    <w:basedOn w:val="VerbatimChar"/>
    <w:rsid w:val="005E5710"/>
    <w:rPr>
      <w:rFonts w:ascii="Consolas" w:hAnsi="Consolas"/>
      <w:b/>
      <w:color w:val="204A87"/>
      <w:sz w:val="22"/>
      <w:shd w:val="clear" w:color="auto" w:fill="F8F8F8"/>
    </w:rPr>
  </w:style>
  <w:style w:type="character" w:customStyle="1" w:styleId="DataTypeTok">
    <w:name w:val="DataTypeTok"/>
    <w:basedOn w:val="VerbatimChar"/>
    <w:rsid w:val="005E5710"/>
    <w:rPr>
      <w:rFonts w:ascii="Consolas" w:hAnsi="Consolas"/>
      <w:color w:val="204A87"/>
      <w:sz w:val="22"/>
      <w:shd w:val="clear" w:color="auto" w:fill="F8F8F8"/>
    </w:rPr>
  </w:style>
  <w:style w:type="character" w:customStyle="1" w:styleId="DecValTok">
    <w:name w:val="DecValTok"/>
    <w:basedOn w:val="VerbatimChar"/>
    <w:rsid w:val="005E5710"/>
    <w:rPr>
      <w:rFonts w:ascii="Consolas" w:hAnsi="Consolas"/>
      <w:color w:val="0000CF"/>
      <w:sz w:val="22"/>
      <w:shd w:val="clear" w:color="auto" w:fill="F8F8F8"/>
    </w:rPr>
  </w:style>
  <w:style w:type="character" w:customStyle="1" w:styleId="BaseNTok">
    <w:name w:val="BaseNTok"/>
    <w:basedOn w:val="VerbatimChar"/>
    <w:rsid w:val="005E5710"/>
    <w:rPr>
      <w:rFonts w:ascii="Consolas" w:hAnsi="Consolas"/>
      <w:color w:val="0000CF"/>
      <w:sz w:val="22"/>
      <w:shd w:val="clear" w:color="auto" w:fill="F8F8F8"/>
    </w:rPr>
  </w:style>
  <w:style w:type="character" w:customStyle="1" w:styleId="FloatTok">
    <w:name w:val="FloatTok"/>
    <w:basedOn w:val="VerbatimChar"/>
    <w:rsid w:val="005E5710"/>
    <w:rPr>
      <w:rFonts w:ascii="Consolas" w:hAnsi="Consolas"/>
      <w:color w:val="0000CF"/>
      <w:sz w:val="22"/>
      <w:shd w:val="clear" w:color="auto" w:fill="F8F8F8"/>
    </w:rPr>
  </w:style>
  <w:style w:type="character" w:customStyle="1" w:styleId="ConstantTok">
    <w:name w:val="ConstantTok"/>
    <w:basedOn w:val="VerbatimChar"/>
    <w:rsid w:val="005E5710"/>
    <w:rPr>
      <w:rFonts w:ascii="Consolas" w:hAnsi="Consolas"/>
      <w:color w:val="000000"/>
      <w:sz w:val="22"/>
      <w:shd w:val="clear" w:color="auto" w:fill="F8F8F8"/>
    </w:rPr>
  </w:style>
  <w:style w:type="character" w:customStyle="1" w:styleId="CharTok">
    <w:name w:val="CharTok"/>
    <w:basedOn w:val="VerbatimChar"/>
    <w:rsid w:val="005E5710"/>
    <w:rPr>
      <w:rFonts w:ascii="Consolas" w:hAnsi="Consolas"/>
      <w:color w:val="4E9A06"/>
      <w:sz w:val="22"/>
      <w:shd w:val="clear" w:color="auto" w:fill="F8F8F8"/>
    </w:rPr>
  </w:style>
  <w:style w:type="character" w:customStyle="1" w:styleId="SpecialCharTok">
    <w:name w:val="SpecialCharTok"/>
    <w:basedOn w:val="VerbatimChar"/>
    <w:rsid w:val="005E5710"/>
    <w:rPr>
      <w:rFonts w:ascii="Consolas" w:hAnsi="Consolas"/>
      <w:color w:val="000000"/>
      <w:sz w:val="22"/>
      <w:shd w:val="clear" w:color="auto" w:fill="F8F8F8"/>
    </w:rPr>
  </w:style>
  <w:style w:type="character" w:customStyle="1" w:styleId="StringTok">
    <w:name w:val="StringTok"/>
    <w:basedOn w:val="VerbatimChar"/>
    <w:rsid w:val="005E5710"/>
    <w:rPr>
      <w:rFonts w:ascii="Consolas" w:hAnsi="Consolas"/>
      <w:color w:val="4E9A06"/>
      <w:sz w:val="22"/>
      <w:shd w:val="clear" w:color="auto" w:fill="F8F8F8"/>
    </w:rPr>
  </w:style>
  <w:style w:type="character" w:customStyle="1" w:styleId="VerbatimStringTok">
    <w:name w:val="VerbatimStringTok"/>
    <w:basedOn w:val="VerbatimChar"/>
    <w:rsid w:val="005E5710"/>
    <w:rPr>
      <w:rFonts w:ascii="Consolas" w:hAnsi="Consolas"/>
      <w:color w:val="4E9A06"/>
      <w:sz w:val="22"/>
      <w:shd w:val="clear" w:color="auto" w:fill="F8F8F8"/>
    </w:rPr>
  </w:style>
  <w:style w:type="character" w:customStyle="1" w:styleId="SpecialStringTok">
    <w:name w:val="SpecialStringTok"/>
    <w:basedOn w:val="VerbatimChar"/>
    <w:rsid w:val="005E5710"/>
    <w:rPr>
      <w:rFonts w:ascii="Consolas" w:hAnsi="Consolas"/>
      <w:color w:val="4E9A06"/>
      <w:sz w:val="22"/>
      <w:shd w:val="clear" w:color="auto" w:fill="F8F8F8"/>
    </w:rPr>
  </w:style>
  <w:style w:type="character" w:customStyle="1" w:styleId="ImportTok">
    <w:name w:val="ImportTok"/>
    <w:basedOn w:val="VerbatimChar"/>
    <w:rsid w:val="005E5710"/>
    <w:rPr>
      <w:rFonts w:ascii="Consolas" w:hAnsi="Consolas"/>
      <w:sz w:val="22"/>
      <w:shd w:val="clear" w:color="auto" w:fill="F8F8F8"/>
    </w:rPr>
  </w:style>
  <w:style w:type="character" w:customStyle="1" w:styleId="CommentTok">
    <w:name w:val="CommentTok"/>
    <w:basedOn w:val="VerbatimChar"/>
    <w:rsid w:val="005E5710"/>
    <w:rPr>
      <w:rFonts w:ascii="Consolas" w:hAnsi="Consolas"/>
      <w:i/>
      <w:color w:val="8F5902"/>
      <w:sz w:val="22"/>
      <w:shd w:val="clear" w:color="auto" w:fill="F8F8F8"/>
    </w:rPr>
  </w:style>
  <w:style w:type="character" w:customStyle="1" w:styleId="DocumentationTok">
    <w:name w:val="DocumentationTok"/>
    <w:basedOn w:val="VerbatimChar"/>
    <w:rsid w:val="005E5710"/>
    <w:rPr>
      <w:rFonts w:ascii="Consolas" w:hAnsi="Consolas"/>
      <w:b/>
      <w:i/>
      <w:color w:val="8F5902"/>
      <w:sz w:val="22"/>
      <w:shd w:val="clear" w:color="auto" w:fill="F8F8F8"/>
    </w:rPr>
  </w:style>
  <w:style w:type="character" w:customStyle="1" w:styleId="AnnotationTok">
    <w:name w:val="AnnotationTok"/>
    <w:basedOn w:val="VerbatimChar"/>
    <w:rsid w:val="005E5710"/>
    <w:rPr>
      <w:rFonts w:ascii="Consolas" w:hAnsi="Consolas"/>
      <w:b/>
      <w:i/>
      <w:color w:val="8F5902"/>
      <w:sz w:val="22"/>
      <w:shd w:val="clear" w:color="auto" w:fill="F8F8F8"/>
    </w:rPr>
  </w:style>
  <w:style w:type="character" w:customStyle="1" w:styleId="CommentVarTok">
    <w:name w:val="CommentVarTok"/>
    <w:basedOn w:val="VerbatimChar"/>
    <w:rsid w:val="005E5710"/>
    <w:rPr>
      <w:rFonts w:ascii="Consolas" w:hAnsi="Consolas"/>
      <w:b/>
      <w:i/>
      <w:color w:val="8F5902"/>
      <w:sz w:val="22"/>
      <w:shd w:val="clear" w:color="auto" w:fill="F8F8F8"/>
    </w:rPr>
  </w:style>
  <w:style w:type="character" w:customStyle="1" w:styleId="OtherTok">
    <w:name w:val="OtherTok"/>
    <w:basedOn w:val="VerbatimChar"/>
    <w:rsid w:val="005E5710"/>
    <w:rPr>
      <w:rFonts w:ascii="Consolas" w:hAnsi="Consolas"/>
      <w:color w:val="8F5902"/>
      <w:sz w:val="22"/>
      <w:shd w:val="clear" w:color="auto" w:fill="F8F8F8"/>
    </w:rPr>
  </w:style>
  <w:style w:type="character" w:customStyle="1" w:styleId="FunctionTok">
    <w:name w:val="FunctionTok"/>
    <w:basedOn w:val="VerbatimChar"/>
    <w:rsid w:val="005E5710"/>
    <w:rPr>
      <w:rFonts w:ascii="Consolas" w:hAnsi="Consolas"/>
      <w:color w:val="000000"/>
      <w:sz w:val="22"/>
      <w:shd w:val="clear" w:color="auto" w:fill="F8F8F8"/>
    </w:rPr>
  </w:style>
  <w:style w:type="character" w:customStyle="1" w:styleId="VariableTok">
    <w:name w:val="VariableTok"/>
    <w:basedOn w:val="VerbatimChar"/>
    <w:rsid w:val="005E5710"/>
    <w:rPr>
      <w:rFonts w:ascii="Consolas" w:hAnsi="Consolas"/>
      <w:color w:val="000000"/>
      <w:sz w:val="22"/>
      <w:shd w:val="clear" w:color="auto" w:fill="F8F8F8"/>
    </w:rPr>
  </w:style>
  <w:style w:type="character" w:customStyle="1" w:styleId="ControlFlowTok">
    <w:name w:val="ControlFlowTok"/>
    <w:basedOn w:val="VerbatimChar"/>
    <w:rsid w:val="005E5710"/>
    <w:rPr>
      <w:rFonts w:ascii="Consolas" w:hAnsi="Consolas"/>
      <w:b/>
      <w:color w:val="204A87"/>
      <w:sz w:val="22"/>
      <w:shd w:val="clear" w:color="auto" w:fill="F8F8F8"/>
    </w:rPr>
  </w:style>
  <w:style w:type="character" w:customStyle="1" w:styleId="OperatorTok">
    <w:name w:val="OperatorTok"/>
    <w:basedOn w:val="VerbatimChar"/>
    <w:rsid w:val="005E5710"/>
    <w:rPr>
      <w:rFonts w:ascii="Consolas" w:hAnsi="Consolas"/>
      <w:b/>
      <w:color w:val="CE5C00"/>
      <w:sz w:val="22"/>
      <w:shd w:val="clear" w:color="auto" w:fill="F8F8F8"/>
    </w:rPr>
  </w:style>
  <w:style w:type="character" w:customStyle="1" w:styleId="BuiltInTok">
    <w:name w:val="BuiltInTok"/>
    <w:basedOn w:val="VerbatimChar"/>
    <w:rsid w:val="005E5710"/>
    <w:rPr>
      <w:rFonts w:ascii="Consolas" w:hAnsi="Consolas"/>
      <w:sz w:val="22"/>
      <w:shd w:val="clear" w:color="auto" w:fill="F8F8F8"/>
    </w:rPr>
  </w:style>
  <w:style w:type="character" w:customStyle="1" w:styleId="ExtensionTok">
    <w:name w:val="ExtensionTok"/>
    <w:basedOn w:val="VerbatimChar"/>
    <w:rsid w:val="005E5710"/>
    <w:rPr>
      <w:rFonts w:ascii="Consolas" w:hAnsi="Consolas"/>
      <w:sz w:val="22"/>
      <w:shd w:val="clear" w:color="auto" w:fill="F8F8F8"/>
    </w:rPr>
  </w:style>
  <w:style w:type="character" w:customStyle="1" w:styleId="PreprocessorTok">
    <w:name w:val="PreprocessorTok"/>
    <w:basedOn w:val="VerbatimChar"/>
    <w:rsid w:val="005E5710"/>
    <w:rPr>
      <w:rFonts w:ascii="Consolas" w:hAnsi="Consolas"/>
      <w:i/>
      <w:color w:val="8F5902"/>
      <w:sz w:val="22"/>
      <w:shd w:val="clear" w:color="auto" w:fill="F8F8F8"/>
    </w:rPr>
  </w:style>
  <w:style w:type="character" w:customStyle="1" w:styleId="AttributeTok">
    <w:name w:val="AttributeTok"/>
    <w:basedOn w:val="VerbatimChar"/>
    <w:rsid w:val="005E5710"/>
    <w:rPr>
      <w:rFonts w:ascii="Consolas" w:hAnsi="Consolas"/>
      <w:color w:val="C4A000"/>
      <w:sz w:val="22"/>
      <w:shd w:val="clear" w:color="auto" w:fill="F8F8F8"/>
    </w:rPr>
  </w:style>
  <w:style w:type="character" w:customStyle="1" w:styleId="RegionMarkerTok">
    <w:name w:val="RegionMarkerTok"/>
    <w:basedOn w:val="VerbatimChar"/>
    <w:rsid w:val="005E5710"/>
    <w:rPr>
      <w:rFonts w:ascii="Consolas" w:hAnsi="Consolas"/>
      <w:sz w:val="22"/>
      <w:shd w:val="clear" w:color="auto" w:fill="F8F8F8"/>
    </w:rPr>
  </w:style>
  <w:style w:type="character" w:customStyle="1" w:styleId="InformationTok">
    <w:name w:val="InformationTok"/>
    <w:basedOn w:val="VerbatimChar"/>
    <w:rsid w:val="005E5710"/>
    <w:rPr>
      <w:rFonts w:ascii="Consolas" w:hAnsi="Consolas"/>
      <w:b/>
      <w:i/>
      <w:color w:val="8F5902"/>
      <w:sz w:val="22"/>
      <w:shd w:val="clear" w:color="auto" w:fill="F8F8F8"/>
    </w:rPr>
  </w:style>
  <w:style w:type="character" w:customStyle="1" w:styleId="WarningTok">
    <w:name w:val="WarningTok"/>
    <w:basedOn w:val="VerbatimChar"/>
    <w:rsid w:val="005E5710"/>
    <w:rPr>
      <w:rFonts w:ascii="Consolas" w:hAnsi="Consolas"/>
      <w:b/>
      <w:i/>
      <w:color w:val="8F5902"/>
      <w:sz w:val="22"/>
      <w:shd w:val="clear" w:color="auto" w:fill="F8F8F8"/>
    </w:rPr>
  </w:style>
  <w:style w:type="character" w:customStyle="1" w:styleId="AlertTok">
    <w:name w:val="AlertTok"/>
    <w:basedOn w:val="VerbatimChar"/>
    <w:rsid w:val="005E5710"/>
    <w:rPr>
      <w:rFonts w:ascii="Consolas" w:hAnsi="Consolas"/>
      <w:color w:val="EF2929"/>
      <w:sz w:val="22"/>
      <w:shd w:val="clear" w:color="auto" w:fill="F8F8F8"/>
    </w:rPr>
  </w:style>
  <w:style w:type="character" w:customStyle="1" w:styleId="ErrorTok">
    <w:name w:val="ErrorTok"/>
    <w:basedOn w:val="VerbatimChar"/>
    <w:rsid w:val="005E5710"/>
    <w:rPr>
      <w:rFonts w:ascii="Consolas" w:hAnsi="Consolas"/>
      <w:b/>
      <w:color w:val="A40000"/>
      <w:sz w:val="22"/>
      <w:shd w:val="clear" w:color="auto" w:fill="F8F8F8"/>
    </w:rPr>
  </w:style>
  <w:style w:type="character" w:customStyle="1" w:styleId="NormalTok">
    <w:name w:val="NormalTok"/>
    <w:basedOn w:val="VerbatimChar"/>
    <w:rsid w:val="005E5710"/>
    <w:rPr>
      <w:rFonts w:ascii="Consolas" w:hAnsi="Consolas"/>
      <w:sz w:val="22"/>
      <w:shd w:val="clear" w:color="auto" w:fill="F8F8F8"/>
    </w:rPr>
  </w:style>
  <w:style w:type="character" w:customStyle="1" w:styleId="BodyTextChar">
    <w:name w:val="Body Text Char"/>
    <w:basedOn w:val="DefaultParagraphFont"/>
    <w:link w:val="BodyText"/>
    <w:rsid w:val="005E1A20"/>
    <w:rPr>
      <w:sz w:val="18"/>
    </w:rPr>
  </w:style>
  <w:style w:type="paragraph" w:styleId="Header">
    <w:name w:val="header"/>
    <w:basedOn w:val="Normal"/>
    <w:link w:val="HeaderChar"/>
    <w:uiPriority w:val="99"/>
    <w:unhideWhenUsed/>
    <w:rsid w:val="00DA43D1"/>
    <w:pPr>
      <w:tabs>
        <w:tab w:val="center" w:pos="4513"/>
        <w:tab w:val="right" w:pos="9026"/>
      </w:tabs>
      <w:spacing w:after="0"/>
    </w:pPr>
  </w:style>
  <w:style w:type="character" w:customStyle="1" w:styleId="HeaderChar">
    <w:name w:val="Header Char"/>
    <w:basedOn w:val="DefaultParagraphFont"/>
    <w:link w:val="Header"/>
    <w:uiPriority w:val="99"/>
    <w:rsid w:val="00DA43D1"/>
  </w:style>
  <w:style w:type="paragraph" w:styleId="Footer">
    <w:name w:val="footer"/>
    <w:basedOn w:val="Normal"/>
    <w:link w:val="FooterChar"/>
    <w:semiHidden/>
    <w:unhideWhenUsed/>
    <w:rsid w:val="00DA43D1"/>
    <w:pPr>
      <w:tabs>
        <w:tab w:val="center" w:pos="4513"/>
        <w:tab w:val="right" w:pos="9026"/>
      </w:tabs>
      <w:spacing w:after="0"/>
    </w:pPr>
  </w:style>
  <w:style w:type="character" w:customStyle="1" w:styleId="FooterChar">
    <w:name w:val="Footer Char"/>
    <w:basedOn w:val="DefaultParagraphFont"/>
    <w:link w:val="Footer"/>
    <w:semiHidden/>
    <w:rsid w:val="00DA43D1"/>
  </w:style>
  <w:style w:type="paragraph" w:styleId="BalloonText">
    <w:name w:val="Balloon Text"/>
    <w:basedOn w:val="Normal"/>
    <w:link w:val="BalloonTextChar"/>
    <w:semiHidden/>
    <w:unhideWhenUsed/>
    <w:rsid w:val="00DA43D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DA43D1"/>
    <w:rPr>
      <w:rFonts w:ascii="Tahoma" w:hAnsi="Tahoma" w:cs="Tahoma"/>
      <w:sz w:val="16"/>
      <w:szCs w:val="16"/>
    </w:rPr>
  </w:style>
  <w:style w:type="paragraph" w:customStyle="1" w:styleId="HeaderTitle">
    <w:name w:val="HeaderTitle"/>
    <w:basedOn w:val="Header"/>
    <w:next w:val="NoSpacing"/>
    <w:link w:val="HeaderTitleChar"/>
    <w:qFormat/>
    <w:rsid w:val="00DA43D1"/>
    <w:pPr>
      <w:tabs>
        <w:tab w:val="clear" w:pos="4513"/>
        <w:tab w:val="clear" w:pos="9026"/>
      </w:tabs>
      <w:spacing w:before="360"/>
    </w:pPr>
    <w:rPr>
      <w:rFonts w:ascii="Arial" w:hAnsi="Arial"/>
      <w:b/>
      <w:color w:val="262626" w:themeColor="text1" w:themeTint="D9"/>
      <w:position w:val="-28"/>
      <w:sz w:val="28"/>
      <w:szCs w:val="22"/>
      <w:lang w:val="en-GB"/>
    </w:rPr>
  </w:style>
  <w:style w:type="character" w:customStyle="1" w:styleId="HeaderTitleChar">
    <w:name w:val="HeaderTitle Char"/>
    <w:basedOn w:val="HeaderChar"/>
    <w:link w:val="HeaderTitle"/>
    <w:rsid w:val="00DA43D1"/>
    <w:rPr>
      <w:rFonts w:ascii="Arial" w:hAnsi="Arial"/>
      <w:b/>
      <w:color w:val="262626" w:themeColor="text1" w:themeTint="D9"/>
      <w:position w:val="-28"/>
      <w:sz w:val="28"/>
      <w:szCs w:val="22"/>
      <w:lang w:val="en-GB"/>
    </w:rPr>
  </w:style>
  <w:style w:type="paragraph" w:styleId="NoSpacing">
    <w:name w:val="No Spacing"/>
    <w:rsid w:val="00DA43D1"/>
    <w:pPr>
      <w:spacing w:after="0"/>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HPS Daily Data Submissions</vt:lpstr>
    </vt:vector>
  </TitlesOfParts>
  <Company>NHS NSS</Company>
  <LinksUpToDate>false</LinksUpToDate>
  <CharactersWithSpaces>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HPS Daily Data Submissions</dc:title>
  <dc:creator>Saad Malik</dc:creator>
  <cp:keywords/>
  <cp:lastModifiedBy>Aidan Morrison</cp:lastModifiedBy>
  <cp:revision>6</cp:revision>
  <dcterms:created xsi:type="dcterms:W3CDTF">2020-10-16T08:13:00Z</dcterms:created>
  <dcterms:modified xsi:type="dcterms:W3CDTF">2021-05-03T12:55:00Z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