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453A" w14:textId="77777777" w:rsidR="00177196" w:rsidRPr="008D60FF" w:rsidRDefault="00177196" w:rsidP="008D60FF"/>
    <w:sectPr w:rsidR="00177196" w:rsidRPr="008D60FF" w:rsidSect="00BA2C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6" w:h="16838"/>
      <w:pgMar w:top="426" w:right="849" w:bottom="1531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C0B0" w14:textId="77777777" w:rsidR="008D60FF" w:rsidRPr="008B0187" w:rsidRDefault="008D60FF" w:rsidP="008B0187">
      <w:pPr>
        <w:pStyle w:val="Footer"/>
      </w:pPr>
    </w:p>
  </w:endnote>
  <w:endnote w:type="continuationSeparator" w:id="0">
    <w:p w14:paraId="645A0445" w14:textId="77777777" w:rsidR="008D60FF" w:rsidRDefault="008D6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7DA8" w14:textId="77777777" w:rsidR="006309F0" w:rsidRDefault="0063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91A3" w14:textId="77777777" w:rsidR="00BA2C98" w:rsidRPr="00BA2C98" w:rsidRDefault="00BA2C98" w:rsidP="00BA2C98">
    <w:pPr>
      <w:pStyle w:val="Footersectiontitle"/>
    </w:pPr>
    <w:r w:rsidRPr="00BA2C98">
      <w:t>PHS and Official Statistics</w:t>
    </w:r>
  </w:p>
  <w:p w14:paraId="50CB11BA" w14:textId="77777777" w:rsidR="00BA2C98" w:rsidRDefault="00BA2C98">
    <w:pPr>
      <w:pStyle w:val="Footer"/>
    </w:pPr>
    <w:r w:rsidRPr="00BA2C98">
      <w:t xml:space="preserve">Public Health Scotland (PHS) is the principal and authoritative source of statistics on health and care services in Scotland. PHS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Pr="00BA2C98">
        <w:rPr>
          <w:rStyle w:val="Hyperlink"/>
        </w:rPr>
        <w:t>Further information about our statistics</w:t>
      </w:r>
    </w:hyperlink>
    <w:r w:rsidRPr="00BA2C98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A674" w14:textId="77777777" w:rsidR="006309F0" w:rsidRDefault="006309F0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0192" wp14:editId="5724297C">
              <wp:simplePos x="0" y="0"/>
              <wp:positionH relativeFrom="page">
                <wp:align>right</wp:align>
              </wp:positionH>
              <wp:positionV relativeFrom="paragraph">
                <wp:posOffset>-891003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158717C" w14:textId="77777777" w:rsidR="006309F0" w:rsidRPr="003F3091" w:rsidRDefault="006309F0" w:rsidP="006309F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MI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70192" id="Rectangle 3" o:spid="_x0000_s1026" alt="&quot;&quot;" style="position:absolute;margin-left:-13.55pt;margin-top:-70.1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4Sz8r3wAAAAcB&#10;AAAPAAAAAAAAAAAAAAAAAJkEAABkcnMvZG93bnJldi54bWxQSwUGAAAAAAQABADzAAAApQUAAAAA&#10;" filled="f" stroked="f" strokeweight="1.25pt">
              <v:textbox style="layout-flow:vertical" inset=",,,4mm">
                <w:txbxContent>
                  <w:p w14:paraId="2158717C" w14:textId="77777777" w:rsidR="006309F0" w:rsidRPr="003F3091" w:rsidRDefault="006309F0" w:rsidP="006309F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MI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CECA" w14:textId="77777777" w:rsidR="008D60FF" w:rsidRDefault="008D60FF">
      <w:r>
        <w:separator/>
      </w:r>
    </w:p>
  </w:footnote>
  <w:footnote w:type="continuationSeparator" w:id="0">
    <w:p w14:paraId="66269751" w14:textId="77777777" w:rsidR="008D60FF" w:rsidRDefault="008D60FF" w:rsidP="00151D33">
      <w:r>
        <w:continuationSeparator/>
      </w:r>
    </w:p>
    <w:p w14:paraId="7187DC9C" w14:textId="77777777" w:rsidR="008D60FF" w:rsidRDefault="008D60FF" w:rsidP="00151D33"/>
    <w:p w14:paraId="042732E1" w14:textId="77777777" w:rsidR="008D60FF" w:rsidRDefault="008D60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CBEF" w14:textId="77777777" w:rsidR="006309F0" w:rsidRDefault="00630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0392" w14:textId="77777777" w:rsidR="006309F0" w:rsidRDefault="006309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2E71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3AC241" wp14:editId="013B3619">
          <wp:simplePos x="0" y="0"/>
          <wp:positionH relativeFrom="page">
            <wp:posOffset>0</wp:posOffset>
          </wp:positionH>
          <wp:positionV relativeFrom="paragraph">
            <wp:posOffset>-431800</wp:posOffset>
          </wp:positionV>
          <wp:extent cx="7552055" cy="1477010"/>
          <wp:effectExtent l="0" t="0" r="0" b="8890"/>
          <wp:wrapTopAndBottom/>
          <wp:docPr id="265" name="Picture 26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55" cy="1477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39966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3751983">
    <w:abstractNumId w:val="8"/>
    <w:lvlOverride w:ilvl="0">
      <w:startOverride w:val="1"/>
    </w:lvlOverride>
  </w:num>
  <w:num w:numId="3" w16cid:durableId="11935739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2289005">
    <w:abstractNumId w:val="3"/>
  </w:num>
  <w:num w:numId="5" w16cid:durableId="607660230">
    <w:abstractNumId w:val="10"/>
  </w:num>
  <w:num w:numId="6" w16cid:durableId="770778307">
    <w:abstractNumId w:val="2"/>
  </w:num>
  <w:num w:numId="7" w16cid:durableId="1314288476">
    <w:abstractNumId w:val="7"/>
  </w:num>
  <w:num w:numId="8" w16cid:durableId="310868974">
    <w:abstractNumId w:val="1"/>
  </w:num>
  <w:num w:numId="9" w16cid:durableId="1392459776">
    <w:abstractNumId w:val="5"/>
  </w:num>
  <w:num w:numId="10" w16cid:durableId="612975763">
    <w:abstractNumId w:val="4"/>
  </w:num>
  <w:num w:numId="11" w16cid:durableId="2006475647">
    <w:abstractNumId w:val="8"/>
  </w:num>
  <w:num w:numId="12" w16cid:durableId="1870533738">
    <w:abstractNumId w:val="6"/>
  </w:num>
  <w:num w:numId="13" w16cid:durableId="1062604577">
    <w:abstractNumId w:val="3"/>
  </w:num>
  <w:num w:numId="14" w16cid:durableId="1653219302">
    <w:abstractNumId w:val="10"/>
  </w:num>
  <w:num w:numId="15" w16cid:durableId="1804230148">
    <w:abstractNumId w:val="2"/>
  </w:num>
  <w:num w:numId="16" w16cid:durableId="1110855002">
    <w:abstractNumId w:val="7"/>
  </w:num>
  <w:num w:numId="17" w16cid:durableId="1586452156">
    <w:abstractNumId w:val="7"/>
  </w:num>
  <w:num w:numId="18" w16cid:durableId="1288509113">
    <w:abstractNumId w:val="7"/>
  </w:num>
  <w:num w:numId="19" w16cid:durableId="1872456525">
    <w:abstractNumId w:val="7"/>
  </w:num>
  <w:num w:numId="20" w16cid:durableId="521015155">
    <w:abstractNumId w:val="1"/>
  </w:num>
  <w:num w:numId="21" w16cid:durableId="1416703947">
    <w:abstractNumId w:val="6"/>
  </w:num>
  <w:num w:numId="22" w16cid:durableId="519320076">
    <w:abstractNumId w:val="6"/>
  </w:num>
  <w:num w:numId="23" w16cid:durableId="1857964111">
    <w:abstractNumId w:val="5"/>
  </w:num>
  <w:num w:numId="24" w16cid:durableId="1949970831">
    <w:abstractNumId w:val="5"/>
  </w:num>
  <w:num w:numId="25" w16cid:durableId="1900436571">
    <w:abstractNumId w:val="4"/>
  </w:num>
  <w:num w:numId="26" w16cid:durableId="2118715408">
    <w:abstractNumId w:val="8"/>
  </w:num>
  <w:num w:numId="27" w16cid:durableId="1078021661">
    <w:abstractNumId w:val="6"/>
  </w:num>
  <w:num w:numId="28" w16cid:durableId="911693200">
    <w:abstractNumId w:val="3"/>
  </w:num>
  <w:num w:numId="29" w16cid:durableId="509682589">
    <w:abstractNumId w:val="10"/>
  </w:num>
  <w:num w:numId="30" w16cid:durableId="1869247462">
    <w:abstractNumId w:val="2"/>
  </w:num>
  <w:num w:numId="31" w16cid:durableId="649600179">
    <w:abstractNumId w:val="7"/>
  </w:num>
  <w:num w:numId="32" w16cid:durableId="1819417309">
    <w:abstractNumId w:val="7"/>
  </w:num>
  <w:num w:numId="33" w16cid:durableId="326636622">
    <w:abstractNumId w:val="7"/>
  </w:num>
  <w:num w:numId="34" w16cid:durableId="2010523930">
    <w:abstractNumId w:val="7"/>
  </w:num>
  <w:num w:numId="35" w16cid:durableId="2107769080">
    <w:abstractNumId w:val="1"/>
  </w:num>
  <w:num w:numId="36" w16cid:durableId="847018589">
    <w:abstractNumId w:val="6"/>
  </w:num>
  <w:num w:numId="37" w16cid:durableId="136730393">
    <w:abstractNumId w:val="6"/>
  </w:num>
  <w:num w:numId="38" w16cid:durableId="330330337">
    <w:abstractNumId w:val="5"/>
  </w:num>
  <w:num w:numId="39" w16cid:durableId="1611088910">
    <w:abstractNumId w:val="5"/>
  </w:num>
  <w:num w:numId="40" w16cid:durableId="2119061276">
    <w:abstractNumId w:val="4"/>
  </w:num>
  <w:num w:numId="41" w16cid:durableId="1829324789">
    <w:abstractNumId w:val="8"/>
  </w:num>
  <w:num w:numId="42" w16cid:durableId="1477837890">
    <w:abstractNumId w:val="6"/>
  </w:num>
  <w:num w:numId="43" w16cid:durableId="288904648">
    <w:abstractNumId w:val="0"/>
  </w:num>
  <w:num w:numId="44" w16cid:durableId="75845022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ocumentProtection w:formatting="1" w:enforcement="1" w:cryptProviderType="rsaAES" w:cryptAlgorithmClass="hash" w:cryptAlgorithmType="typeAny" w:cryptAlgorithmSid="14" w:cryptSpinCount="100000" w:hash="FvDP9/KKJHccMEg3I7HUJQ8r6igRkeR51newdAFRL5MKpsipLjypyqiy5a7YBLrbpjPfb4AFswn0z+DSkzNh0g==" w:salt="XMBKHf6Vlx8UNhlU8QZDPw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F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77196"/>
    <w:rsid w:val="00181D4B"/>
    <w:rsid w:val="001A136F"/>
    <w:rsid w:val="001A7A92"/>
    <w:rsid w:val="001B5051"/>
    <w:rsid w:val="001B6A9F"/>
    <w:rsid w:val="001B7659"/>
    <w:rsid w:val="001E1158"/>
    <w:rsid w:val="001E5B50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26A5"/>
    <w:rsid w:val="002B4C5B"/>
    <w:rsid w:val="002B55E5"/>
    <w:rsid w:val="002C7C2B"/>
    <w:rsid w:val="002E0489"/>
    <w:rsid w:val="002F1E34"/>
    <w:rsid w:val="002F1FB4"/>
    <w:rsid w:val="002F5BA2"/>
    <w:rsid w:val="002F6A72"/>
    <w:rsid w:val="0030130B"/>
    <w:rsid w:val="00303BB4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D7F0A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70CE"/>
    <w:rsid w:val="0052195B"/>
    <w:rsid w:val="00526937"/>
    <w:rsid w:val="00531601"/>
    <w:rsid w:val="0053195B"/>
    <w:rsid w:val="005328B4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5322"/>
    <w:rsid w:val="005E3548"/>
    <w:rsid w:val="005F607B"/>
    <w:rsid w:val="005F6B7A"/>
    <w:rsid w:val="005F6E1A"/>
    <w:rsid w:val="00604284"/>
    <w:rsid w:val="006063D6"/>
    <w:rsid w:val="006126E7"/>
    <w:rsid w:val="00621052"/>
    <w:rsid w:val="00623B94"/>
    <w:rsid w:val="00625760"/>
    <w:rsid w:val="006309F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7034F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5C97"/>
    <w:rsid w:val="00765DB7"/>
    <w:rsid w:val="00780900"/>
    <w:rsid w:val="0078138B"/>
    <w:rsid w:val="00782489"/>
    <w:rsid w:val="007825E0"/>
    <w:rsid w:val="007867C4"/>
    <w:rsid w:val="00787317"/>
    <w:rsid w:val="007A64D9"/>
    <w:rsid w:val="007B495C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543D"/>
    <w:rsid w:val="008134E8"/>
    <w:rsid w:val="008269DF"/>
    <w:rsid w:val="0083597A"/>
    <w:rsid w:val="00836043"/>
    <w:rsid w:val="00864E87"/>
    <w:rsid w:val="008701A4"/>
    <w:rsid w:val="00871378"/>
    <w:rsid w:val="008769D3"/>
    <w:rsid w:val="0088210E"/>
    <w:rsid w:val="00887154"/>
    <w:rsid w:val="0088730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60FF"/>
    <w:rsid w:val="008D7CA5"/>
    <w:rsid w:val="008E12EF"/>
    <w:rsid w:val="008F47F4"/>
    <w:rsid w:val="008F590E"/>
    <w:rsid w:val="008F6A11"/>
    <w:rsid w:val="008F719C"/>
    <w:rsid w:val="008F7A93"/>
    <w:rsid w:val="009011A3"/>
    <w:rsid w:val="00903708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499F"/>
    <w:rsid w:val="00A70E7E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0CEB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0AA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6EC6"/>
  <w15:chartTrackingRefBased/>
  <w15:docId w15:val="{5BAC04E3-95A2-4402-A2D4-1D4FE7A6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autoRedefine/>
    <w:qFormat/>
    <w:rsid w:val="009C018E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2B26A5"/>
    <w:rPr>
      <w:spacing w:val="0"/>
      <w:sz w:val="36"/>
    </w:rPr>
  </w:style>
  <w:style w:type="paragraph" w:customStyle="1" w:styleId="Publicationdate">
    <w:name w:val="Publication date"/>
    <w:basedOn w:val="PublicationTitle"/>
    <w:autoRedefine/>
    <w:qFormat/>
    <w:rsid w:val="009C018E"/>
    <w:rPr>
      <w:b w:val="0"/>
      <w:color w:val="auto"/>
      <w:spacing w:val="0"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eta.isdscotland.org/about-our-statistic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istical-release-one-page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phs-management-information-statistical-release-one-page.dotx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Ellie Bates</dc:creator>
  <cp:keywords/>
  <dc:description>Version 1 
Nov 2021</dc:description>
  <cp:lastModifiedBy>Ellie Bates</cp:lastModifiedBy>
  <cp:revision>1</cp:revision>
  <cp:lastPrinted>2021-04-16T11:52:00Z</cp:lastPrinted>
  <dcterms:created xsi:type="dcterms:W3CDTF">2023-09-27T16:27:00Z</dcterms:created>
  <dcterms:modified xsi:type="dcterms:W3CDTF">2023-09-27T16:28:00Z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