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66" w:type="dxa"/>
        <w:tblInd w:w="-97" w:type="dxa"/>
        <w:tblLook w:val="0000" w:firstRow="0" w:lastRow="0" w:firstColumn="0" w:lastColumn="0" w:noHBand="0" w:noVBand="0"/>
      </w:tblPr>
      <w:tblGrid>
        <w:gridCol w:w="3889"/>
        <w:gridCol w:w="1961"/>
        <w:gridCol w:w="3216"/>
      </w:tblGrid>
      <w:tr w:rsidR="00201D34" w:rsidRPr="00530DCA" w14:paraId="5140B304" w14:textId="77777777" w:rsidTr="00E83744">
        <w:trPr>
          <w:trHeight w:val="653"/>
        </w:trPr>
        <w:tc>
          <w:tcPr>
            <w:tcW w:w="3889" w:type="dxa"/>
          </w:tcPr>
          <w:p w14:paraId="238E17CC" w14:textId="0C6C3E4A" w:rsidR="00201D34" w:rsidRPr="006916C9" w:rsidRDefault="00E83744" w:rsidP="00F84844">
            <w:pPr>
              <w:pStyle w:val="NoSpacing"/>
              <w:rPr>
                <w:rFonts w:asciiTheme="minorHAnsi" w:hAnsiTheme="minorHAnsi"/>
                <w:b/>
                <w:sz w:val="44"/>
                <w:szCs w:val="44"/>
              </w:rPr>
            </w:pPr>
            <w:bookmarkStart w:id="0" w:name="_Hlk106376694"/>
            <w:r w:rsidRPr="006916C9">
              <w:rPr>
                <w:rFonts w:asciiTheme="minorHAnsi" w:hAnsiTheme="minorHAnsi"/>
                <w:b/>
                <w:sz w:val="44"/>
                <w:szCs w:val="44"/>
              </w:rPr>
              <w:t xml:space="preserve">Cancer </w:t>
            </w:r>
            <w:r w:rsidR="006916C9" w:rsidRPr="006916C9">
              <w:rPr>
                <w:rFonts w:asciiTheme="minorHAnsi" w:hAnsiTheme="minorHAnsi"/>
                <w:b/>
                <w:sz w:val="44"/>
                <w:szCs w:val="44"/>
              </w:rPr>
              <w:t>and Adult</w:t>
            </w:r>
            <w:r w:rsidR="002E03A8" w:rsidRPr="006916C9">
              <w:rPr>
                <w:rFonts w:asciiTheme="minorHAnsi" w:hAnsiTheme="minorHAnsi"/>
                <w:b/>
                <w:sz w:val="44"/>
                <w:szCs w:val="44"/>
              </w:rPr>
              <w:br/>
            </w:r>
            <w:r w:rsidRPr="006916C9">
              <w:rPr>
                <w:rFonts w:asciiTheme="minorHAnsi" w:hAnsiTheme="minorHAnsi"/>
                <w:b/>
                <w:sz w:val="44"/>
                <w:szCs w:val="44"/>
              </w:rPr>
              <w:t>Screening</w:t>
            </w:r>
          </w:p>
          <w:p w14:paraId="7097B7AB" w14:textId="77777777" w:rsidR="00E83744" w:rsidRPr="00F97073" w:rsidRDefault="00E83744" w:rsidP="00F84844">
            <w:pPr>
              <w:pStyle w:val="NoSpacing"/>
              <w:rPr>
                <w:sz w:val="52"/>
                <w:szCs w:val="52"/>
              </w:rPr>
            </w:pPr>
            <w:r w:rsidRPr="006916C9">
              <w:rPr>
                <w:rFonts w:asciiTheme="minorHAnsi" w:hAnsiTheme="minorHAnsi"/>
                <w:b/>
                <w:sz w:val="44"/>
                <w:szCs w:val="44"/>
              </w:rPr>
              <w:t>Team</w:t>
            </w:r>
          </w:p>
        </w:tc>
        <w:tc>
          <w:tcPr>
            <w:tcW w:w="1961" w:type="dxa"/>
          </w:tcPr>
          <w:p w14:paraId="672A6659" w14:textId="77777777" w:rsidR="00201D34" w:rsidRPr="00530DCA" w:rsidRDefault="00201D34" w:rsidP="005E35E8">
            <w:pPr>
              <w:rPr>
                <w:rFonts w:asciiTheme="minorHAnsi" w:hAnsiTheme="minorHAnsi" w:cstheme="minorHAnsi"/>
                <w:b/>
                <w:szCs w:val="24"/>
              </w:rPr>
            </w:pPr>
          </w:p>
        </w:tc>
        <w:tc>
          <w:tcPr>
            <w:tcW w:w="3216" w:type="dxa"/>
          </w:tcPr>
          <w:p w14:paraId="0A37501D" w14:textId="77777777" w:rsidR="00201D34" w:rsidRPr="00530DCA" w:rsidRDefault="00E83744" w:rsidP="002E03A8">
            <w:pPr>
              <w:jc w:val="right"/>
              <w:rPr>
                <w:rFonts w:asciiTheme="minorHAnsi" w:hAnsiTheme="minorHAnsi" w:cstheme="minorHAnsi"/>
                <w:szCs w:val="24"/>
              </w:rPr>
            </w:pPr>
            <w:r w:rsidRPr="003035C2">
              <w:rPr>
                <w:noProof/>
                <w:lang w:eastAsia="en-GB"/>
              </w:rPr>
              <w:drawing>
                <wp:inline distT="0" distB="0" distL="0" distR="0" wp14:anchorId="3954C1FC" wp14:editId="03A2A051">
                  <wp:extent cx="1895475" cy="695325"/>
                  <wp:effectExtent l="0" t="0" r="9525" b="9525"/>
                  <wp:docPr id="36" name="Picture 36" descr="The Public Health Scotland logo" title="Public Health Scot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45250" cy="713584"/>
                          </a:xfrm>
                          <a:prstGeom prst="rect">
                            <a:avLst/>
                          </a:prstGeom>
                        </pic:spPr>
                      </pic:pic>
                    </a:graphicData>
                  </a:graphic>
                </wp:inline>
              </w:drawing>
            </w:r>
          </w:p>
        </w:tc>
      </w:tr>
    </w:tbl>
    <w:p w14:paraId="5DAB6C7B" w14:textId="77777777" w:rsidR="00A70D5B" w:rsidRDefault="00A70D5B" w:rsidP="00A70D5B">
      <w:pPr>
        <w:spacing w:line="276" w:lineRule="auto"/>
        <w:jc w:val="center"/>
        <w:rPr>
          <w:rFonts w:eastAsiaTheme="majorEastAsia" w:cstheme="majorBidi"/>
          <w:spacing w:val="-10"/>
          <w:kern w:val="28"/>
          <w:sz w:val="40"/>
          <w:szCs w:val="56"/>
        </w:rPr>
      </w:pPr>
    </w:p>
    <w:p w14:paraId="02EB378F" w14:textId="77777777" w:rsidR="00A70D5B" w:rsidRDefault="00A70D5B" w:rsidP="00A70D5B">
      <w:pPr>
        <w:spacing w:line="276" w:lineRule="auto"/>
        <w:jc w:val="center"/>
        <w:rPr>
          <w:b/>
          <w:sz w:val="40"/>
          <w:szCs w:val="40"/>
        </w:rPr>
      </w:pPr>
    </w:p>
    <w:p w14:paraId="1F586125" w14:textId="77777777" w:rsidR="00A70D5B" w:rsidRPr="006916C9" w:rsidRDefault="00A70D5B" w:rsidP="00875B63">
      <w:pPr>
        <w:pStyle w:val="Title"/>
        <w:rPr>
          <w:smallCaps/>
        </w:rPr>
      </w:pPr>
      <w:r w:rsidRPr="006916C9">
        <w:rPr>
          <w:smallCaps/>
        </w:rPr>
        <w:t>STANDARD OPERATING PROCEDURE</w:t>
      </w:r>
    </w:p>
    <w:p w14:paraId="6A05A809" w14:textId="77777777" w:rsidR="00A70D5B" w:rsidRPr="00A70D5B" w:rsidRDefault="00A70D5B" w:rsidP="00875B63">
      <w:pPr>
        <w:jc w:val="center"/>
      </w:pPr>
    </w:p>
    <w:p w14:paraId="07B9F1E7" w14:textId="3EC53C70" w:rsidR="002E03A8" w:rsidRPr="005A43EC" w:rsidRDefault="001C6ECE" w:rsidP="00724337">
      <w:pPr>
        <w:pStyle w:val="Title"/>
      </w:pPr>
      <w:r>
        <w:t>Scottish Cancer QPIs Dashboard Update</w:t>
      </w:r>
    </w:p>
    <w:bookmarkEnd w:id="0"/>
    <w:p w14:paraId="5A39BBE3" w14:textId="77777777" w:rsidR="00875B63" w:rsidRDefault="00875B63" w:rsidP="00875B63">
      <w:pPr>
        <w:jc w:val="center"/>
      </w:pPr>
    </w:p>
    <w:p w14:paraId="7D791613" w14:textId="5874EDF3" w:rsidR="00875B63" w:rsidRPr="00D00DCD" w:rsidRDefault="00875B63" w:rsidP="209E0040">
      <w:pPr>
        <w:pStyle w:val="Title"/>
        <w:rPr>
          <w:color w:val="FF0000"/>
          <w:sz w:val="28"/>
          <w:szCs w:val="28"/>
        </w:rPr>
      </w:pPr>
      <w:r w:rsidRPr="00D00DCD">
        <w:rPr>
          <w:sz w:val="28"/>
          <w:szCs w:val="28"/>
        </w:rPr>
        <w:t xml:space="preserve">Version </w:t>
      </w:r>
      <w:r w:rsidR="005A7EF9">
        <w:rPr>
          <w:sz w:val="28"/>
          <w:szCs w:val="28"/>
        </w:rPr>
        <w:t>1.0</w:t>
      </w:r>
    </w:p>
    <w:p w14:paraId="41C8F396" w14:textId="77777777" w:rsidR="005C60CA" w:rsidRDefault="005C60CA" w:rsidP="00827DC1">
      <w:pPr>
        <w:rPr>
          <w:rFonts w:asciiTheme="minorHAnsi" w:hAnsiTheme="minorHAnsi" w:cstheme="minorHAnsi"/>
          <w:b/>
          <w:szCs w:val="24"/>
        </w:rPr>
      </w:pPr>
    </w:p>
    <w:tbl>
      <w:tblPr>
        <w:tblStyle w:val="TableGrid"/>
        <w:tblW w:w="0" w:type="auto"/>
        <w:tblLook w:val="04A0" w:firstRow="1" w:lastRow="0" w:firstColumn="1" w:lastColumn="0" w:noHBand="0" w:noVBand="1"/>
      </w:tblPr>
      <w:tblGrid>
        <w:gridCol w:w="1838"/>
        <w:gridCol w:w="1418"/>
        <w:gridCol w:w="3827"/>
        <w:gridCol w:w="2268"/>
      </w:tblGrid>
      <w:tr w:rsidR="00861281" w14:paraId="496E39E0" w14:textId="77777777" w:rsidTr="00A70D5B">
        <w:trPr>
          <w:trHeight w:val="340"/>
        </w:trPr>
        <w:tc>
          <w:tcPr>
            <w:tcW w:w="1838" w:type="dxa"/>
            <w:shd w:val="clear" w:color="auto" w:fill="BFBFBF" w:themeFill="background1" w:themeFillShade="BF"/>
          </w:tcPr>
          <w:p w14:paraId="04BF8DB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Version</w:t>
            </w:r>
            <w:r w:rsidR="00AE3EF4">
              <w:rPr>
                <w:rFonts w:asciiTheme="minorHAnsi" w:hAnsiTheme="minorHAnsi" w:cstheme="minorHAnsi"/>
                <w:b/>
                <w:szCs w:val="24"/>
              </w:rPr>
              <w:t xml:space="preserve"> history</w:t>
            </w:r>
          </w:p>
        </w:tc>
        <w:tc>
          <w:tcPr>
            <w:tcW w:w="1418" w:type="dxa"/>
            <w:shd w:val="clear" w:color="auto" w:fill="BFBFBF" w:themeFill="background1" w:themeFillShade="BF"/>
          </w:tcPr>
          <w:p w14:paraId="2CBE40DE"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Date</w:t>
            </w:r>
            <w:r w:rsidR="00AE3EF4">
              <w:rPr>
                <w:rFonts w:asciiTheme="minorHAnsi" w:hAnsiTheme="minorHAnsi" w:cstheme="minorHAnsi"/>
                <w:b/>
                <w:szCs w:val="24"/>
              </w:rPr>
              <w:t xml:space="preserve"> </w:t>
            </w:r>
          </w:p>
        </w:tc>
        <w:tc>
          <w:tcPr>
            <w:tcW w:w="3827" w:type="dxa"/>
            <w:shd w:val="clear" w:color="auto" w:fill="BFBFBF" w:themeFill="background1" w:themeFillShade="BF"/>
          </w:tcPr>
          <w:p w14:paraId="3CB4E697"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Comments</w:t>
            </w:r>
          </w:p>
        </w:tc>
        <w:tc>
          <w:tcPr>
            <w:tcW w:w="2268" w:type="dxa"/>
            <w:shd w:val="clear" w:color="auto" w:fill="BFBFBF" w:themeFill="background1" w:themeFillShade="BF"/>
          </w:tcPr>
          <w:p w14:paraId="3822F2F2" w14:textId="77777777" w:rsidR="00861281" w:rsidRDefault="00861281" w:rsidP="00861281">
            <w:pPr>
              <w:rPr>
                <w:rFonts w:asciiTheme="minorHAnsi" w:hAnsiTheme="minorHAnsi" w:cstheme="minorHAnsi"/>
                <w:b/>
                <w:szCs w:val="24"/>
              </w:rPr>
            </w:pPr>
            <w:r>
              <w:rPr>
                <w:rFonts w:asciiTheme="minorHAnsi" w:hAnsiTheme="minorHAnsi" w:cstheme="minorHAnsi"/>
                <w:b/>
                <w:szCs w:val="24"/>
              </w:rPr>
              <w:t>Author(s)</w:t>
            </w:r>
          </w:p>
        </w:tc>
      </w:tr>
      <w:tr w:rsidR="00665BF4" w:rsidRPr="00665BF4" w14:paraId="65DE7085" w14:textId="77777777" w:rsidTr="00A70D5B">
        <w:trPr>
          <w:trHeight w:val="340"/>
        </w:trPr>
        <w:tc>
          <w:tcPr>
            <w:tcW w:w="1838" w:type="dxa"/>
          </w:tcPr>
          <w:p w14:paraId="0F792D3D" w14:textId="747FEEB1" w:rsidR="00827DC1" w:rsidRPr="00665BF4" w:rsidRDefault="00665BF4" w:rsidP="00AE3EF4">
            <w:pPr>
              <w:rPr>
                <w:rFonts w:asciiTheme="minorHAnsi" w:hAnsiTheme="minorHAnsi" w:cstheme="minorHAnsi"/>
                <w:szCs w:val="24"/>
              </w:rPr>
            </w:pPr>
            <w:r w:rsidRPr="00665BF4">
              <w:rPr>
                <w:rFonts w:asciiTheme="minorHAnsi" w:hAnsiTheme="minorHAnsi" w:cstheme="minorHAnsi"/>
                <w:szCs w:val="24"/>
              </w:rPr>
              <w:t>V0.1</w:t>
            </w:r>
          </w:p>
        </w:tc>
        <w:tc>
          <w:tcPr>
            <w:tcW w:w="1418" w:type="dxa"/>
          </w:tcPr>
          <w:p w14:paraId="35A8EFE0" w14:textId="1B50BF56" w:rsidR="00827DC1" w:rsidRPr="00665BF4" w:rsidRDefault="001C6ECE" w:rsidP="003D3999">
            <w:pPr>
              <w:rPr>
                <w:rFonts w:asciiTheme="minorHAnsi" w:hAnsiTheme="minorHAnsi" w:cstheme="minorHAnsi"/>
                <w:szCs w:val="24"/>
              </w:rPr>
            </w:pPr>
            <w:r>
              <w:rPr>
                <w:rFonts w:asciiTheme="minorHAnsi" w:hAnsiTheme="minorHAnsi" w:cstheme="minorHAnsi"/>
                <w:szCs w:val="24"/>
              </w:rPr>
              <w:t>May 2023</w:t>
            </w:r>
          </w:p>
        </w:tc>
        <w:tc>
          <w:tcPr>
            <w:tcW w:w="3827" w:type="dxa"/>
          </w:tcPr>
          <w:p w14:paraId="40CF6302" w14:textId="2DE9944B" w:rsidR="00827DC1" w:rsidRPr="00665BF4" w:rsidRDefault="00AE3EF4" w:rsidP="00AE3EF4">
            <w:pPr>
              <w:rPr>
                <w:rFonts w:asciiTheme="minorHAnsi" w:hAnsiTheme="minorHAnsi" w:cstheme="minorHAnsi"/>
                <w:szCs w:val="24"/>
              </w:rPr>
            </w:pPr>
            <w:r w:rsidRPr="00665BF4">
              <w:rPr>
                <w:rFonts w:asciiTheme="minorHAnsi" w:hAnsiTheme="minorHAnsi" w:cstheme="minorHAnsi"/>
                <w:szCs w:val="24"/>
              </w:rPr>
              <w:t>This is a</w:t>
            </w:r>
            <w:r w:rsidR="001C78CB">
              <w:rPr>
                <w:rFonts w:asciiTheme="minorHAnsi" w:hAnsiTheme="minorHAnsi" w:cstheme="minorHAnsi"/>
                <w:szCs w:val="24"/>
              </w:rPr>
              <w:t>n</w:t>
            </w:r>
            <w:r w:rsidRPr="00665BF4">
              <w:rPr>
                <w:rFonts w:asciiTheme="minorHAnsi" w:hAnsiTheme="minorHAnsi" w:cstheme="minorHAnsi"/>
                <w:szCs w:val="24"/>
              </w:rPr>
              <w:t xml:space="preserve"> unfinished draft</w:t>
            </w:r>
          </w:p>
        </w:tc>
        <w:tc>
          <w:tcPr>
            <w:tcW w:w="2268" w:type="dxa"/>
          </w:tcPr>
          <w:p w14:paraId="18DB545D" w14:textId="0BDABE9C" w:rsidR="00827DC1" w:rsidRPr="00665BF4" w:rsidRDefault="001C6ECE" w:rsidP="00827DC1">
            <w:pPr>
              <w:rPr>
                <w:rFonts w:asciiTheme="minorHAnsi" w:hAnsiTheme="minorHAnsi" w:cstheme="minorHAnsi"/>
                <w:szCs w:val="24"/>
              </w:rPr>
            </w:pPr>
            <w:r>
              <w:rPr>
                <w:rFonts w:asciiTheme="minorHAnsi" w:hAnsiTheme="minorHAnsi" w:cstheme="minorHAnsi"/>
                <w:szCs w:val="24"/>
              </w:rPr>
              <w:t>Angus Morton</w:t>
            </w:r>
          </w:p>
        </w:tc>
      </w:tr>
      <w:tr w:rsidR="008E2DF9" w:rsidRPr="00827DC1" w14:paraId="72A3D3EC" w14:textId="77777777" w:rsidTr="00A70D5B">
        <w:trPr>
          <w:trHeight w:val="340"/>
        </w:trPr>
        <w:tc>
          <w:tcPr>
            <w:tcW w:w="1838" w:type="dxa"/>
          </w:tcPr>
          <w:p w14:paraId="0D0B940D" w14:textId="15B6B96F" w:rsidR="008E2DF9" w:rsidRPr="00827DC1" w:rsidRDefault="006236EF" w:rsidP="008E2DF9">
            <w:pPr>
              <w:rPr>
                <w:rFonts w:asciiTheme="minorHAnsi" w:hAnsiTheme="minorHAnsi" w:cstheme="minorHAnsi"/>
                <w:szCs w:val="24"/>
              </w:rPr>
            </w:pPr>
            <w:r>
              <w:rPr>
                <w:rFonts w:asciiTheme="minorHAnsi" w:hAnsiTheme="minorHAnsi" w:cstheme="minorHAnsi"/>
                <w:szCs w:val="24"/>
              </w:rPr>
              <w:t>V0.2</w:t>
            </w:r>
          </w:p>
        </w:tc>
        <w:tc>
          <w:tcPr>
            <w:tcW w:w="1418" w:type="dxa"/>
          </w:tcPr>
          <w:p w14:paraId="0E27B00A" w14:textId="13DB2587" w:rsidR="008E2DF9" w:rsidRPr="00827DC1" w:rsidRDefault="00244A0E" w:rsidP="00F33D9E">
            <w:pPr>
              <w:rPr>
                <w:rFonts w:asciiTheme="minorHAnsi" w:hAnsiTheme="minorHAnsi" w:cstheme="minorHAnsi"/>
                <w:szCs w:val="24"/>
              </w:rPr>
            </w:pPr>
            <w:r>
              <w:rPr>
                <w:rFonts w:asciiTheme="minorHAnsi" w:hAnsiTheme="minorHAnsi" w:cstheme="minorHAnsi"/>
                <w:szCs w:val="24"/>
              </w:rPr>
              <w:t>Feb 2024</w:t>
            </w:r>
          </w:p>
        </w:tc>
        <w:tc>
          <w:tcPr>
            <w:tcW w:w="3827" w:type="dxa"/>
          </w:tcPr>
          <w:p w14:paraId="60061E4C" w14:textId="228A2948" w:rsidR="008E2DF9" w:rsidRPr="00827DC1" w:rsidRDefault="00244A0E" w:rsidP="008E2DF9">
            <w:pPr>
              <w:rPr>
                <w:rFonts w:asciiTheme="minorHAnsi" w:hAnsiTheme="minorHAnsi" w:cstheme="minorHAnsi"/>
                <w:szCs w:val="24"/>
              </w:rPr>
            </w:pPr>
            <w:r>
              <w:rPr>
                <w:rFonts w:asciiTheme="minorHAnsi" w:hAnsiTheme="minorHAnsi" w:cstheme="minorHAnsi"/>
                <w:szCs w:val="24"/>
              </w:rPr>
              <w:t>Minor changes</w:t>
            </w:r>
          </w:p>
        </w:tc>
        <w:tc>
          <w:tcPr>
            <w:tcW w:w="2268" w:type="dxa"/>
          </w:tcPr>
          <w:p w14:paraId="44EAFD9C" w14:textId="1789190A" w:rsidR="008E2DF9" w:rsidRPr="00827DC1" w:rsidRDefault="00244A0E" w:rsidP="008E2DF9">
            <w:pPr>
              <w:rPr>
                <w:rFonts w:asciiTheme="minorHAnsi" w:hAnsiTheme="minorHAnsi" w:cstheme="minorHAnsi"/>
                <w:szCs w:val="24"/>
              </w:rPr>
            </w:pPr>
            <w:r>
              <w:rPr>
                <w:rFonts w:asciiTheme="minorHAnsi" w:hAnsiTheme="minorHAnsi" w:cstheme="minorHAnsi"/>
                <w:szCs w:val="24"/>
              </w:rPr>
              <w:t>Pauline Ward</w:t>
            </w:r>
          </w:p>
        </w:tc>
      </w:tr>
      <w:tr w:rsidR="005A7EF9" w:rsidRPr="00827DC1" w14:paraId="3540BFDC" w14:textId="77777777" w:rsidTr="00A70D5B">
        <w:trPr>
          <w:trHeight w:val="340"/>
        </w:trPr>
        <w:tc>
          <w:tcPr>
            <w:tcW w:w="1838" w:type="dxa"/>
          </w:tcPr>
          <w:p w14:paraId="037D9A59" w14:textId="22E5C3ED" w:rsidR="005A7EF9" w:rsidRDefault="005A7EF9" w:rsidP="008E2DF9">
            <w:pPr>
              <w:rPr>
                <w:rFonts w:asciiTheme="minorHAnsi" w:hAnsiTheme="minorHAnsi" w:cstheme="minorHAnsi"/>
                <w:szCs w:val="24"/>
              </w:rPr>
            </w:pPr>
            <w:r>
              <w:rPr>
                <w:rFonts w:asciiTheme="minorHAnsi" w:hAnsiTheme="minorHAnsi" w:cstheme="minorHAnsi"/>
                <w:szCs w:val="24"/>
              </w:rPr>
              <w:t>V0.3</w:t>
            </w:r>
          </w:p>
        </w:tc>
        <w:tc>
          <w:tcPr>
            <w:tcW w:w="1418" w:type="dxa"/>
          </w:tcPr>
          <w:p w14:paraId="0496FC43" w14:textId="203B8210" w:rsidR="005A7EF9" w:rsidRDefault="005A7EF9" w:rsidP="00F33D9E">
            <w:pPr>
              <w:rPr>
                <w:rFonts w:asciiTheme="minorHAnsi" w:hAnsiTheme="minorHAnsi" w:cstheme="minorHAnsi"/>
                <w:szCs w:val="24"/>
              </w:rPr>
            </w:pPr>
            <w:r>
              <w:rPr>
                <w:rFonts w:asciiTheme="minorHAnsi" w:hAnsiTheme="minorHAnsi" w:cstheme="minorHAnsi"/>
                <w:szCs w:val="24"/>
              </w:rPr>
              <w:t>Mar 2024</w:t>
            </w:r>
          </w:p>
        </w:tc>
        <w:tc>
          <w:tcPr>
            <w:tcW w:w="3827" w:type="dxa"/>
          </w:tcPr>
          <w:p w14:paraId="2F584519" w14:textId="5108B9BE" w:rsidR="005A7EF9" w:rsidRPr="00827DC1" w:rsidRDefault="005A7EF9" w:rsidP="008E2DF9">
            <w:pPr>
              <w:rPr>
                <w:rFonts w:asciiTheme="minorHAnsi" w:hAnsiTheme="minorHAnsi" w:cstheme="minorHAnsi"/>
                <w:szCs w:val="24"/>
              </w:rPr>
            </w:pPr>
            <w:r>
              <w:rPr>
                <w:rFonts w:asciiTheme="minorHAnsi" w:hAnsiTheme="minorHAnsi" w:cstheme="minorHAnsi"/>
                <w:szCs w:val="24"/>
              </w:rPr>
              <w:t>Clarified filenames</w:t>
            </w:r>
          </w:p>
        </w:tc>
        <w:tc>
          <w:tcPr>
            <w:tcW w:w="2268" w:type="dxa"/>
          </w:tcPr>
          <w:p w14:paraId="685F90BE" w14:textId="01597640" w:rsidR="005A7EF9"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861281" w:rsidRPr="00827DC1" w14:paraId="4B94D5A5" w14:textId="77777777" w:rsidTr="00A70D5B">
        <w:trPr>
          <w:trHeight w:val="340"/>
        </w:trPr>
        <w:tc>
          <w:tcPr>
            <w:tcW w:w="1838" w:type="dxa"/>
          </w:tcPr>
          <w:p w14:paraId="3DEEC669" w14:textId="19E1C964" w:rsidR="00861281" w:rsidRPr="00827DC1" w:rsidRDefault="005A7EF9" w:rsidP="008E2DF9">
            <w:pPr>
              <w:rPr>
                <w:rFonts w:asciiTheme="minorHAnsi" w:hAnsiTheme="minorHAnsi" w:cstheme="minorHAnsi"/>
                <w:szCs w:val="24"/>
              </w:rPr>
            </w:pPr>
            <w:r>
              <w:rPr>
                <w:rFonts w:asciiTheme="minorHAnsi" w:hAnsiTheme="minorHAnsi" w:cstheme="minorHAnsi"/>
                <w:szCs w:val="24"/>
              </w:rPr>
              <w:t>V1.0</w:t>
            </w:r>
          </w:p>
        </w:tc>
        <w:tc>
          <w:tcPr>
            <w:tcW w:w="1418" w:type="dxa"/>
          </w:tcPr>
          <w:p w14:paraId="3656B9AB" w14:textId="62173634" w:rsidR="00861281" w:rsidRPr="00827DC1" w:rsidRDefault="005A7EF9" w:rsidP="00F33D9E">
            <w:pPr>
              <w:rPr>
                <w:rFonts w:asciiTheme="minorHAnsi" w:hAnsiTheme="minorHAnsi" w:cstheme="minorHAnsi"/>
                <w:szCs w:val="24"/>
              </w:rPr>
            </w:pPr>
            <w:r>
              <w:rPr>
                <w:rFonts w:asciiTheme="minorHAnsi" w:hAnsiTheme="minorHAnsi" w:cstheme="minorHAnsi"/>
                <w:szCs w:val="24"/>
              </w:rPr>
              <w:t>April 2024</w:t>
            </w:r>
          </w:p>
        </w:tc>
        <w:tc>
          <w:tcPr>
            <w:tcW w:w="3827" w:type="dxa"/>
          </w:tcPr>
          <w:p w14:paraId="45FB0818" w14:textId="47FDDE88" w:rsidR="00861281" w:rsidRPr="00827DC1" w:rsidRDefault="005A7EF9" w:rsidP="008E2DF9">
            <w:pPr>
              <w:rPr>
                <w:rFonts w:asciiTheme="minorHAnsi" w:hAnsiTheme="minorHAnsi" w:cstheme="minorHAnsi"/>
                <w:szCs w:val="24"/>
              </w:rPr>
            </w:pPr>
            <w:r>
              <w:rPr>
                <w:rFonts w:asciiTheme="minorHAnsi" w:hAnsiTheme="minorHAnsi" w:cstheme="minorHAnsi"/>
                <w:szCs w:val="24"/>
              </w:rPr>
              <w:t>Process for new QPIs</w:t>
            </w:r>
          </w:p>
        </w:tc>
        <w:tc>
          <w:tcPr>
            <w:tcW w:w="2268" w:type="dxa"/>
          </w:tcPr>
          <w:p w14:paraId="049F31CB" w14:textId="5E7D4AAB" w:rsidR="00861281" w:rsidRPr="00827DC1" w:rsidRDefault="005A7EF9" w:rsidP="008E2DF9">
            <w:pPr>
              <w:rPr>
                <w:rFonts w:asciiTheme="minorHAnsi" w:hAnsiTheme="minorHAnsi" w:cstheme="minorHAnsi"/>
                <w:szCs w:val="24"/>
              </w:rPr>
            </w:pPr>
            <w:r>
              <w:rPr>
                <w:rFonts w:asciiTheme="minorHAnsi" w:hAnsiTheme="minorHAnsi" w:cstheme="minorHAnsi"/>
                <w:szCs w:val="24"/>
              </w:rPr>
              <w:t>Pauline Ward</w:t>
            </w:r>
          </w:p>
        </w:tc>
      </w:tr>
      <w:tr w:rsidR="00C55959" w:rsidRPr="00827DC1" w14:paraId="3645EB90" w14:textId="77777777" w:rsidTr="00A70D5B">
        <w:trPr>
          <w:trHeight w:val="340"/>
        </w:trPr>
        <w:tc>
          <w:tcPr>
            <w:tcW w:w="1838" w:type="dxa"/>
          </w:tcPr>
          <w:p w14:paraId="3DAF8620" w14:textId="78E7F2DA" w:rsidR="00C55959" w:rsidRDefault="00C55959" w:rsidP="008E2DF9">
            <w:pPr>
              <w:rPr>
                <w:rFonts w:asciiTheme="minorHAnsi" w:hAnsiTheme="minorHAnsi" w:cstheme="minorHAnsi"/>
                <w:szCs w:val="24"/>
              </w:rPr>
            </w:pPr>
            <w:r>
              <w:rPr>
                <w:rFonts w:asciiTheme="minorHAnsi" w:hAnsiTheme="minorHAnsi" w:cstheme="minorHAnsi"/>
                <w:szCs w:val="24"/>
              </w:rPr>
              <w:t>V1.1</w:t>
            </w:r>
          </w:p>
        </w:tc>
        <w:tc>
          <w:tcPr>
            <w:tcW w:w="1418" w:type="dxa"/>
          </w:tcPr>
          <w:p w14:paraId="11B9442F" w14:textId="2EF5E98F" w:rsidR="00C55959" w:rsidRDefault="00C55959" w:rsidP="00F33D9E">
            <w:pPr>
              <w:rPr>
                <w:rFonts w:asciiTheme="minorHAnsi" w:hAnsiTheme="minorHAnsi" w:cstheme="minorHAnsi"/>
                <w:szCs w:val="24"/>
              </w:rPr>
            </w:pPr>
            <w:r>
              <w:rPr>
                <w:rFonts w:asciiTheme="minorHAnsi" w:hAnsiTheme="minorHAnsi" w:cstheme="minorHAnsi"/>
                <w:szCs w:val="24"/>
              </w:rPr>
              <w:t>May 2024</w:t>
            </w:r>
          </w:p>
        </w:tc>
        <w:tc>
          <w:tcPr>
            <w:tcW w:w="3827" w:type="dxa"/>
          </w:tcPr>
          <w:p w14:paraId="0B79684A" w14:textId="54502C9D" w:rsidR="00C55959" w:rsidRDefault="00C55959" w:rsidP="008E2DF9">
            <w:pPr>
              <w:rPr>
                <w:rFonts w:asciiTheme="minorHAnsi" w:hAnsiTheme="minorHAnsi" w:cstheme="minorHAnsi"/>
                <w:szCs w:val="24"/>
              </w:rPr>
            </w:pPr>
            <w:r>
              <w:rPr>
                <w:rFonts w:asciiTheme="minorHAnsi" w:hAnsiTheme="minorHAnsi" w:cstheme="minorHAnsi"/>
                <w:szCs w:val="24"/>
              </w:rPr>
              <w:t>Update</w:t>
            </w:r>
            <w:r w:rsidR="000933D9">
              <w:rPr>
                <w:rFonts w:asciiTheme="minorHAnsi" w:hAnsiTheme="minorHAnsi" w:cstheme="minorHAnsi"/>
                <w:szCs w:val="24"/>
              </w:rPr>
              <w:t>s</w:t>
            </w:r>
            <w:r>
              <w:rPr>
                <w:rFonts w:asciiTheme="minorHAnsi" w:hAnsiTheme="minorHAnsi" w:cstheme="minorHAnsi"/>
                <w:szCs w:val="24"/>
              </w:rPr>
              <w:t xml:space="preserve"> on check_submissions and note about QPI changes</w:t>
            </w:r>
            <w:r w:rsidR="000933D9">
              <w:rPr>
                <w:rFonts w:asciiTheme="minorHAnsi" w:hAnsiTheme="minorHAnsi" w:cstheme="minorHAnsi"/>
                <w:szCs w:val="24"/>
              </w:rPr>
              <w:t xml:space="preserve">. </w:t>
            </w:r>
          </w:p>
        </w:tc>
        <w:tc>
          <w:tcPr>
            <w:tcW w:w="2268" w:type="dxa"/>
          </w:tcPr>
          <w:p w14:paraId="4BA28E9D" w14:textId="48B3C00B" w:rsidR="00C55959" w:rsidRDefault="00C55959" w:rsidP="008E2DF9">
            <w:pPr>
              <w:rPr>
                <w:rFonts w:asciiTheme="minorHAnsi" w:hAnsiTheme="minorHAnsi" w:cstheme="minorHAnsi"/>
                <w:szCs w:val="24"/>
              </w:rPr>
            </w:pPr>
            <w:r>
              <w:rPr>
                <w:rFonts w:asciiTheme="minorHAnsi" w:hAnsiTheme="minorHAnsi" w:cstheme="minorHAnsi"/>
                <w:szCs w:val="24"/>
              </w:rPr>
              <w:t>Pauline Ward</w:t>
            </w:r>
          </w:p>
        </w:tc>
      </w:tr>
    </w:tbl>
    <w:p w14:paraId="53128261" w14:textId="77777777" w:rsidR="00B640F7" w:rsidRDefault="00B640F7" w:rsidP="00731817">
      <w:pPr>
        <w:rPr>
          <w:rFonts w:asciiTheme="minorHAnsi" w:hAnsiTheme="minorHAnsi" w:cstheme="minorHAnsi"/>
          <w:b/>
          <w:szCs w:val="24"/>
        </w:rPr>
      </w:pPr>
    </w:p>
    <w:p w14:paraId="4FB3E2D4" w14:textId="77777777" w:rsidR="00861281" w:rsidRDefault="00861281" w:rsidP="00A96929">
      <w:pPr>
        <w:pStyle w:val="Heading1"/>
      </w:pPr>
      <w:r>
        <w:t>Purpose:</w:t>
      </w:r>
    </w:p>
    <w:p w14:paraId="287C7E43" w14:textId="2F3083EC" w:rsidR="00727482" w:rsidRDefault="00AE3EF4" w:rsidP="209E0040">
      <w:pPr>
        <w:rPr>
          <w:shd w:val="clear" w:color="auto" w:fill="FFFFFF"/>
        </w:rPr>
      </w:pPr>
      <w:r w:rsidRPr="00C75850">
        <w:rPr>
          <w:shd w:val="clear" w:color="auto" w:fill="FFFFFF"/>
        </w:rPr>
        <w:t xml:space="preserve">The purpose of this SOP is to describe how </w:t>
      </w:r>
      <w:r w:rsidR="00633DB0" w:rsidRPr="00C75850">
        <w:rPr>
          <w:shd w:val="clear" w:color="auto" w:fill="FFFFFF"/>
        </w:rPr>
        <w:t xml:space="preserve">to </w:t>
      </w:r>
      <w:r w:rsidR="001C6ECE">
        <w:rPr>
          <w:shd w:val="clear" w:color="auto" w:fill="FFFFFF"/>
        </w:rPr>
        <w:t>update the Scottish Cancer QPIs Dashboard.</w:t>
      </w:r>
      <w:r w:rsidR="00633DB0" w:rsidRPr="00C75850">
        <w:rPr>
          <w:shd w:val="clear" w:color="auto" w:fill="FFFFFF"/>
        </w:rPr>
        <w:t xml:space="preserve"> </w:t>
      </w:r>
    </w:p>
    <w:p w14:paraId="091365A7" w14:textId="7DCBE9C6" w:rsidR="00727482" w:rsidRDefault="00727482" w:rsidP="209E0040">
      <w:pPr>
        <w:rPr>
          <w:color w:val="FF0000"/>
          <w:shd w:val="clear" w:color="auto" w:fill="FFFFFF"/>
        </w:rPr>
      </w:pPr>
    </w:p>
    <w:p w14:paraId="075CAB43" w14:textId="77777777" w:rsidR="00AE3EF4" w:rsidRDefault="003C7043" w:rsidP="00F84844">
      <w:pPr>
        <w:pStyle w:val="Heading1"/>
      </w:pPr>
      <w:r>
        <w:t>Overview</w:t>
      </w:r>
      <w:r w:rsidR="00AE3EF4">
        <w:t>:</w:t>
      </w:r>
    </w:p>
    <w:tbl>
      <w:tblPr>
        <w:tblStyle w:val="TableGrid"/>
        <w:tblW w:w="0" w:type="auto"/>
        <w:tblLook w:val="04A0" w:firstRow="1" w:lastRow="0" w:firstColumn="1" w:lastColumn="0" w:noHBand="0" w:noVBand="1"/>
      </w:tblPr>
      <w:tblGrid>
        <w:gridCol w:w="2263"/>
        <w:gridCol w:w="4820"/>
        <w:gridCol w:w="2410"/>
      </w:tblGrid>
      <w:tr w:rsidR="00A70D5B" w14:paraId="67AA6484" w14:textId="77777777" w:rsidTr="00AF76D0">
        <w:trPr>
          <w:trHeight w:val="340"/>
        </w:trPr>
        <w:tc>
          <w:tcPr>
            <w:tcW w:w="2263" w:type="dxa"/>
            <w:shd w:val="clear" w:color="auto" w:fill="BFBFBF" w:themeFill="background1" w:themeFillShade="BF"/>
            <w:vAlign w:val="center"/>
          </w:tcPr>
          <w:p w14:paraId="63782C29"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Topic</w:t>
            </w:r>
          </w:p>
        </w:tc>
        <w:tc>
          <w:tcPr>
            <w:tcW w:w="4820" w:type="dxa"/>
            <w:shd w:val="clear" w:color="auto" w:fill="BFBFBF" w:themeFill="background1" w:themeFillShade="BF"/>
            <w:vAlign w:val="center"/>
          </w:tcPr>
          <w:p w14:paraId="31FF54C8" w14:textId="77777777" w:rsidR="00A70D5B" w:rsidRDefault="005A55BF" w:rsidP="0059626B">
            <w:pPr>
              <w:rPr>
                <w:rFonts w:asciiTheme="minorHAnsi" w:hAnsiTheme="minorHAnsi" w:cstheme="minorHAnsi"/>
                <w:b/>
                <w:szCs w:val="24"/>
              </w:rPr>
            </w:pPr>
            <w:r>
              <w:rPr>
                <w:rFonts w:asciiTheme="minorHAnsi" w:hAnsiTheme="minorHAnsi" w:cstheme="minorHAnsi"/>
                <w:b/>
                <w:szCs w:val="24"/>
              </w:rPr>
              <w:t>Description</w:t>
            </w:r>
          </w:p>
        </w:tc>
        <w:tc>
          <w:tcPr>
            <w:tcW w:w="2410" w:type="dxa"/>
            <w:shd w:val="clear" w:color="auto" w:fill="BFBFBF" w:themeFill="background1" w:themeFillShade="BF"/>
          </w:tcPr>
          <w:p w14:paraId="71491BF6" w14:textId="77777777" w:rsidR="00A70D5B" w:rsidRDefault="00A70D5B" w:rsidP="0059626B">
            <w:pPr>
              <w:rPr>
                <w:rFonts w:asciiTheme="minorHAnsi" w:hAnsiTheme="minorHAnsi" w:cstheme="minorHAnsi"/>
                <w:b/>
                <w:szCs w:val="24"/>
              </w:rPr>
            </w:pPr>
            <w:r>
              <w:rPr>
                <w:rFonts w:asciiTheme="minorHAnsi" w:hAnsiTheme="minorHAnsi" w:cstheme="minorHAnsi"/>
                <w:b/>
                <w:szCs w:val="24"/>
              </w:rPr>
              <w:t>Comment</w:t>
            </w:r>
          </w:p>
        </w:tc>
      </w:tr>
      <w:tr w:rsidR="00A70D5B" w14:paraId="7FD452BE" w14:textId="77777777" w:rsidTr="00AF76D0">
        <w:trPr>
          <w:trHeight w:val="340"/>
        </w:trPr>
        <w:tc>
          <w:tcPr>
            <w:tcW w:w="2263" w:type="dxa"/>
            <w:vAlign w:val="center"/>
          </w:tcPr>
          <w:p w14:paraId="75F40E0D" w14:textId="77777777" w:rsidR="00A70D5B" w:rsidRPr="00827DC1" w:rsidRDefault="00A70D5B" w:rsidP="0059626B">
            <w:pPr>
              <w:spacing w:line="240" w:lineRule="auto"/>
              <w:rPr>
                <w:rFonts w:asciiTheme="minorHAnsi" w:hAnsiTheme="minorHAnsi" w:cstheme="minorHAnsi"/>
                <w:szCs w:val="24"/>
              </w:rPr>
            </w:pPr>
            <w:r>
              <w:rPr>
                <w:rFonts w:asciiTheme="minorHAnsi" w:hAnsiTheme="minorHAnsi" w:cstheme="minorHAnsi"/>
                <w:szCs w:val="24"/>
              </w:rPr>
              <w:t>Analysis purpose:</w:t>
            </w:r>
          </w:p>
        </w:tc>
        <w:tc>
          <w:tcPr>
            <w:tcW w:w="4820" w:type="dxa"/>
            <w:vAlign w:val="center"/>
          </w:tcPr>
          <w:p w14:paraId="2F170C41" w14:textId="5565E988" w:rsidR="00A70D5B" w:rsidRPr="00633DB0" w:rsidRDefault="001C6ECE" w:rsidP="000400A7">
            <w:pPr>
              <w:spacing w:line="240" w:lineRule="auto"/>
              <w:rPr>
                <w:rFonts w:asciiTheme="minorHAnsi" w:hAnsiTheme="minorHAnsi" w:cstheme="minorHAnsi"/>
                <w:szCs w:val="24"/>
              </w:rPr>
            </w:pPr>
            <w:r>
              <w:rPr>
                <w:rFonts w:asciiTheme="minorHAnsi" w:hAnsiTheme="minorHAnsi" w:cstheme="minorHAnsi"/>
                <w:szCs w:val="24"/>
              </w:rPr>
              <w:t>Processing QPIs Data into the form in which Tableau requires it</w:t>
            </w:r>
          </w:p>
        </w:tc>
        <w:tc>
          <w:tcPr>
            <w:tcW w:w="2410" w:type="dxa"/>
          </w:tcPr>
          <w:p w14:paraId="4101652C" w14:textId="77777777" w:rsidR="00A70D5B" w:rsidRPr="00827DC1" w:rsidRDefault="00A70D5B" w:rsidP="0059626B">
            <w:pPr>
              <w:spacing w:line="240" w:lineRule="auto"/>
              <w:rPr>
                <w:rFonts w:asciiTheme="minorHAnsi" w:hAnsiTheme="minorHAnsi" w:cstheme="minorHAnsi"/>
                <w:szCs w:val="24"/>
              </w:rPr>
            </w:pPr>
          </w:p>
        </w:tc>
      </w:tr>
      <w:tr w:rsidR="00A70D5B" w14:paraId="22D8AC79" w14:textId="77777777" w:rsidTr="00AF76D0">
        <w:trPr>
          <w:trHeight w:val="340"/>
        </w:trPr>
        <w:tc>
          <w:tcPr>
            <w:tcW w:w="2263" w:type="dxa"/>
            <w:vAlign w:val="center"/>
          </w:tcPr>
          <w:p w14:paraId="23AB523B"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t>Output:</w:t>
            </w:r>
          </w:p>
        </w:tc>
        <w:tc>
          <w:tcPr>
            <w:tcW w:w="4820" w:type="dxa"/>
            <w:vAlign w:val="center"/>
          </w:tcPr>
          <w:p w14:paraId="3F2142B3" w14:textId="77777777" w:rsidR="00B35E73" w:rsidRDefault="001C6ECE" w:rsidP="001C6ECE">
            <w:pPr>
              <w:spacing w:line="240" w:lineRule="auto"/>
              <w:rPr>
                <w:rFonts w:asciiTheme="minorHAnsi" w:hAnsiTheme="minorHAnsi" w:cstheme="minorHAnsi"/>
                <w:szCs w:val="24"/>
              </w:rPr>
            </w:pPr>
            <w:r>
              <w:rPr>
                <w:rFonts w:asciiTheme="minorHAnsi" w:hAnsiTheme="minorHAnsi" w:cstheme="minorHAnsi"/>
                <w:szCs w:val="24"/>
              </w:rPr>
              <w:t>hb_hosp_qpi.xlsx</w:t>
            </w:r>
          </w:p>
          <w:p w14:paraId="73AB82E0" w14:textId="77777777"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Data relating to the performance against each QPI for each location</w:t>
            </w:r>
          </w:p>
          <w:p w14:paraId="40107CBF" w14:textId="69A6BEC6"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Background_Data_Age_Gender</w:t>
            </w:r>
            <w:r w:rsidR="00C77921">
              <w:rPr>
                <w:rFonts w:asciiTheme="minorHAnsi" w:hAnsiTheme="minorHAnsi" w:cstheme="minorHAnsi"/>
                <w:szCs w:val="24"/>
              </w:rPr>
              <w:t>.xlsx</w:t>
            </w:r>
          </w:p>
          <w:p w14:paraId="591E9B9F" w14:textId="4E7F9086" w:rsid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Case numbers broken down by age and gender</w:t>
            </w:r>
          </w:p>
          <w:p w14:paraId="7E62881E" w14:textId="37B1C2F5" w:rsidR="001C6ECE" w:rsidRDefault="001C6ECE" w:rsidP="001C6ECE">
            <w:pPr>
              <w:spacing w:line="240" w:lineRule="auto"/>
              <w:rPr>
                <w:rFonts w:asciiTheme="minorHAnsi" w:hAnsiTheme="minorHAnsi" w:cstheme="minorHAnsi"/>
                <w:szCs w:val="24"/>
              </w:rPr>
            </w:pPr>
            <w:r>
              <w:rPr>
                <w:rFonts w:asciiTheme="minorHAnsi" w:hAnsiTheme="minorHAnsi" w:cstheme="minorHAnsi"/>
                <w:szCs w:val="24"/>
              </w:rPr>
              <w:t>Background_Data_Case</w:t>
            </w:r>
            <w:r w:rsidR="00C77921">
              <w:rPr>
                <w:rFonts w:asciiTheme="minorHAnsi" w:hAnsiTheme="minorHAnsi" w:cstheme="minorHAnsi"/>
                <w:szCs w:val="24"/>
              </w:rPr>
              <w:t>.xlsx</w:t>
            </w:r>
          </w:p>
          <w:p w14:paraId="2F1A2C01" w14:textId="068944B5" w:rsidR="001C6ECE" w:rsidRPr="001C6ECE" w:rsidRDefault="001C6ECE" w:rsidP="001C6ECE">
            <w:pPr>
              <w:pStyle w:val="ListParagraph"/>
              <w:numPr>
                <w:ilvl w:val="0"/>
                <w:numId w:val="46"/>
              </w:numPr>
              <w:spacing w:line="240" w:lineRule="auto"/>
              <w:rPr>
                <w:rFonts w:asciiTheme="minorHAnsi" w:hAnsiTheme="minorHAnsi" w:cstheme="minorHAnsi"/>
                <w:szCs w:val="24"/>
              </w:rPr>
            </w:pPr>
            <w:r>
              <w:rPr>
                <w:rFonts w:asciiTheme="minorHAnsi" w:hAnsiTheme="minorHAnsi" w:cstheme="minorHAnsi"/>
                <w:szCs w:val="24"/>
              </w:rPr>
              <w:t xml:space="preserve">Case ascertainment </w:t>
            </w:r>
            <w:r w:rsidR="006F14A4">
              <w:rPr>
                <w:rFonts w:asciiTheme="minorHAnsi" w:hAnsiTheme="minorHAnsi" w:cstheme="minorHAnsi"/>
                <w:szCs w:val="24"/>
              </w:rPr>
              <w:t>figures broken down by board</w:t>
            </w:r>
          </w:p>
        </w:tc>
        <w:tc>
          <w:tcPr>
            <w:tcW w:w="2410" w:type="dxa"/>
          </w:tcPr>
          <w:p w14:paraId="4B99056E" w14:textId="77777777" w:rsidR="00A70D5B" w:rsidRPr="00827DC1" w:rsidRDefault="00A70D5B" w:rsidP="0059626B">
            <w:pPr>
              <w:spacing w:line="240" w:lineRule="auto"/>
              <w:rPr>
                <w:rFonts w:asciiTheme="minorHAnsi" w:hAnsiTheme="minorHAnsi" w:cstheme="minorHAnsi"/>
                <w:szCs w:val="24"/>
              </w:rPr>
            </w:pPr>
          </w:p>
        </w:tc>
      </w:tr>
      <w:tr w:rsidR="005A55BF" w14:paraId="66A0120C" w14:textId="77777777" w:rsidTr="00AF76D0">
        <w:trPr>
          <w:trHeight w:val="340"/>
        </w:trPr>
        <w:tc>
          <w:tcPr>
            <w:tcW w:w="2263" w:type="dxa"/>
            <w:vAlign w:val="center"/>
          </w:tcPr>
          <w:p w14:paraId="7E5BF013" w14:textId="77777777" w:rsidR="005A55BF" w:rsidRDefault="005A55BF" w:rsidP="0059626B">
            <w:pPr>
              <w:spacing w:line="240" w:lineRule="auto"/>
              <w:rPr>
                <w:rFonts w:asciiTheme="minorHAnsi" w:hAnsiTheme="minorHAnsi" w:cstheme="minorHAnsi"/>
                <w:szCs w:val="24"/>
              </w:rPr>
            </w:pPr>
            <w:r>
              <w:rPr>
                <w:rFonts w:asciiTheme="minorHAnsi" w:hAnsiTheme="minorHAnsi" w:cstheme="minorHAnsi"/>
                <w:szCs w:val="24"/>
              </w:rPr>
              <w:t>Reporting:</w:t>
            </w:r>
          </w:p>
        </w:tc>
        <w:tc>
          <w:tcPr>
            <w:tcW w:w="4820" w:type="dxa"/>
            <w:vAlign w:val="center"/>
          </w:tcPr>
          <w:p w14:paraId="0FFFA7A8" w14:textId="75BA222C" w:rsidR="005A55BF" w:rsidRPr="0010313E" w:rsidRDefault="006F14A4" w:rsidP="0059626B">
            <w:pPr>
              <w:spacing w:line="240" w:lineRule="auto"/>
              <w:rPr>
                <w:rFonts w:asciiTheme="minorHAnsi" w:hAnsiTheme="minorHAnsi" w:cstheme="minorHAnsi"/>
                <w:color w:val="C00000"/>
                <w:szCs w:val="24"/>
              </w:rPr>
            </w:pPr>
            <w:r w:rsidRPr="0010313E">
              <w:rPr>
                <w:rFonts w:asciiTheme="minorHAnsi" w:hAnsiTheme="minorHAnsi" w:cstheme="minorHAnsi"/>
                <w:color w:val="C00000"/>
                <w:szCs w:val="24"/>
              </w:rPr>
              <w:t>SCRIS users</w:t>
            </w:r>
          </w:p>
        </w:tc>
        <w:tc>
          <w:tcPr>
            <w:tcW w:w="2410" w:type="dxa"/>
          </w:tcPr>
          <w:p w14:paraId="1299C43A" w14:textId="77777777" w:rsidR="005A55BF" w:rsidRPr="00827DC1" w:rsidRDefault="005A55BF" w:rsidP="0059626B">
            <w:pPr>
              <w:spacing w:line="240" w:lineRule="auto"/>
              <w:rPr>
                <w:rFonts w:asciiTheme="minorHAnsi" w:hAnsiTheme="minorHAnsi" w:cstheme="minorHAnsi"/>
                <w:szCs w:val="24"/>
              </w:rPr>
            </w:pPr>
          </w:p>
        </w:tc>
      </w:tr>
      <w:tr w:rsidR="00A70D5B" w14:paraId="33A044C6" w14:textId="77777777" w:rsidTr="00AF76D0">
        <w:trPr>
          <w:trHeight w:val="340"/>
        </w:trPr>
        <w:tc>
          <w:tcPr>
            <w:tcW w:w="2263" w:type="dxa"/>
            <w:vAlign w:val="center"/>
          </w:tcPr>
          <w:p w14:paraId="33ED5D20" w14:textId="77777777" w:rsidR="00A70D5B" w:rsidRDefault="00A70D5B" w:rsidP="0059626B">
            <w:pPr>
              <w:spacing w:line="240" w:lineRule="auto"/>
              <w:rPr>
                <w:rFonts w:asciiTheme="minorHAnsi" w:hAnsiTheme="minorHAnsi" w:cstheme="minorHAnsi"/>
                <w:szCs w:val="24"/>
              </w:rPr>
            </w:pPr>
            <w:r>
              <w:rPr>
                <w:rFonts w:asciiTheme="minorHAnsi" w:hAnsiTheme="minorHAnsi" w:cstheme="minorHAnsi"/>
                <w:szCs w:val="24"/>
              </w:rPr>
              <w:lastRenderedPageBreak/>
              <w:t>Regularity</w:t>
            </w:r>
            <w:r w:rsidR="005A55BF">
              <w:rPr>
                <w:rFonts w:asciiTheme="minorHAnsi" w:hAnsiTheme="minorHAnsi" w:cstheme="minorHAnsi"/>
                <w:szCs w:val="24"/>
              </w:rPr>
              <w:t>/Schedule</w:t>
            </w:r>
            <w:r>
              <w:rPr>
                <w:rFonts w:asciiTheme="minorHAnsi" w:hAnsiTheme="minorHAnsi" w:cstheme="minorHAnsi"/>
                <w:szCs w:val="24"/>
              </w:rPr>
              <w:t>:</w:t>
            </w:r>
          </w:p>
        </w:tc>
        <w:tc>
          <w:tcPr>
            <w:tcW w:w="4820" w:type="dxa"/>
            <w:vAlign w:val="center"/>
          </w:tcPr>
          <w:p w14:paraId="4928A1B3" w14:textId="25CC3276" w:rsidR="00A70D5B" w:rsidRPr="00C64470" w:rsidRDefault="001C6ECE" w:rsidP="0059626B">
            <w:pPr>
              <w:spacing w:line="240" w:lineRule="auto"/>
              <w:rPr>
                <w:rFonts w:asciiTheme="minorHAnsi" w:hAnsiTheme="minorHAnsi" w:cstheme="minorHAnsi"/>
                <w:szCs w:val="24"/>
              </w:rPr>
            </w:pPr>
            <w:r>
              <w:rPr>
                <w:rFonts w:asciiTheme="minorHAnsi" w:hAnsiTheme="minorHAnsi" w:cstheme="minorHAnsi"/>
                <w:szCs w:val="24"/>
              </w:rPr>
              <w:t>Variable. Every time data is available for a new tumour group.</w:t>
            </w:r>
          </w:p>
        </w:tc>
        <w:tc>
          <w:tcPr>
            <w:tcW w:w="2410" w:type="dxa"/>
          </w:tcPr>
          <w:p w14:paraId="4DDBEF00" w14:textId="5AF14608" w:rsidR="001C78CB" w:rsidRPr="00827DC1" w:rsidRDefault="001C78CB" w:rsidP="0059626B">
            <w:pPr>
              <w:spacing w:line="240" w:lineRule="auto"/>
              <w:rPr>
                <w:rFonts w:asciiTheme="minorHAnsi" w:hAnsiTheme="minorHAnsi" w:cstheme="minorHAnsi"/>
                <w:szCs w:val="24"/>
              </w:rPr>
            </w:pPr>
          </w:p>
        </w:tc>
      </w:tr>
      <w:tr w:rsidR="00A70D5B" w14:paraId="0E4F8BEB" w14:textId="77777777" w:rsidTr="00AF76D0">
        <w:trPr>
          <w:trHeight w:val="340"/>
        </w:trPr>
        <w:tc>
          <w:tcPr>
            <w:tcW w:w="2263" w:type="dxa"/>
            <w:shd w:val="clear" w:color="auto" w:fill="auto"/>
            <w:vAlign w:val="center"/>
          </w:tcPr>
          <w:p w14:paraId="3C004E50" w14:textId="77777777" w:rsidR="00A70D5B" w:rsidRPr="005A55BF" w:rsidRDefault="00A70D5B" w:rsidP="0059626B">
            <w:pPr>
              <w:spacing w:line="240" w:lineRule="auto"/>
              <w:rPr>
                <w:rFonts w:asciiTheme="minorHAnsi" w:hAnsiTheme="minorHAnsi" w:cstheme="minorHAnsi"/>
                <w:szCs w:val="24"/>
              </w:rPr>
            </w:pPr>
            <w:r w:rsidRPr="005A55BF">
              <w:rPr>
                <w:rFonts w:asciiTheme="minorHAnsi" w:hAnsiTheme="minorHAnsi" w:cstheme="minorHAnsi"/>
                <w:szCs w:val="24"/>
              </w:rPr>
              <w:t>Dataset</w:t>
            </w:r>
            <w:r w:rsidR="005A55BF" w:rsidRPr="005A55BF">
              <w:rPr>
                <w:rFonts w:asciiTheme="minorHAnsi" w:hAnsiTheme="minorHAnsi" w:cstheme="minorHAnsi"/>
                <w:szCs w:val="24"/>
              </w:rPr>
              <w:t>s required</w:t>
            </w:r>
            <w:r w:rsidR="005A55BF">
              <w:rPr>
                <w:rFonts w:asciiTheme="minorHAnsi" w:hAnsiTheme="minorHAnsi" w:cstheme="minorHAnsi"/>
                <w:szCs w:val="24"/>
              </w:rPr>
              <w:t>:</w:t>
            </w:r>
          </w:p>
        </w:tc>
        <w:tc>
          <w:tcPr>
            <w:tcW w:w="4820" w:type="dxa"/>
            <w:shd w:val="clear" w:color="auto" w:fill="auto"/>
            <w:vAlign w:val="center"/>
          </w:tcPr>
          <w:p w14:paraId="67D8CDBB" w14:textId="3A991D0B" w:rsidR="000400A7" w:rsidRPr="002820FB" w:rsidRDefault="002820FB" w:rsidP="001C6ECE">
            <w:pPr>
              <w:spacing w:line="240" w:lineRule="auto"/>
              <w:rPr>
                <w:rFonts w:asciiTheme="minorHAnsi" w:hAnsiTheme="minorHAnsi" w:cstheme="minorHAnsi"/>
                <w:szCs w:val="24"/>
              </w:rPr>
            </w:pPr>
            <w:r>
              <w:rPr>
                <w:rFonts w:asciiTheme="minorHAnsi" w:hAnsiTheme="minorHAnsi" w:cstheme="minorHAnsi"/>
                <w:szCs w:val="24"/>
              </w:rPr>
              <w:t>Previous output files</w:t>
            </w:r>
          </w:p>
        </w:tc>
        <w:tc>
          <w:tcPr>
            <w:tcW w:w="2410" w:type="dxa"/>
            <w:shd w:val="clear" w:color="auto" w:fill="auto"/>
          </w:tcPr>
          <w:p w14:paraId="3461D779" w14:textId="73AA2974" w:rsidR="00BB06C8" w:rsidRPr="001B3677" w:rsidRDefault="00BB06C8" w:rsidP="000400A7">
            <w:pPr>
              <w:pStyle w:val="ListParagraph"/>
              <w:spacing w:line="240" w:lineRule="auto"/>
              <w:ind w:left="178"/>
              <w:rPr>
                <w:rFonts w:asciiTheme="minorHAnsi" w:hAnsiTheme="minorHAnsi" w:cstheme="minorHAnsi"/>
                <w:color w:val="FF0000"/>
                <w:szCs w:val="24"/>
              </w:rPr>
            </w:pPr>
          </w:p>
        </w:tc>
      </w:tr>
      <w:tr w:rsidR="00A70D5B" w:rsidRPr="00827DC1" w14:paraId="22A2E8C4" w14:textId="77777777" w:rsidTr="00AF76D0">
        <w:trPr>
          <w:trHeight w:val="340"/>
        </w:trPr>
        <w:tc>
          <w:tcPr>
            <w:tcW w:w="2263" w:type="dxa"/>
            <w:vAlign w:val="center"/>
          </w:tcPr>
          <w:p w14:paraId="44D8A848" w14:textId="77777777" w:rsidR="00A70D5B" w:rsidRPr="00827DC1" w:rsidRDefault="005A55BF" w:rsidP="0059626B">
            <w:pPr>
              <w:spacing w:line="240" w:lineRule="auto"/>
              <w:rPr>
                <w:rFonts w:asciiTheme="minorHAnsi" w:hAnsiTheme="minorHAnsi" w:cstheme="minorHAnsi"/>
                <w:szCs w:val="24"/>
              </w:rPr>
            </w:pPr>
            <w:r>
              <w:rPr>
                <w:rFonts w:asciiTheme="minorHAnsi" w:hAnsiTheme="minorHAnsi" w:cstheme="minorHAnsi"/>
                <w:szCs w:val="24"/>
              </w:rPr>
              <w:t>Look-up files required:</w:t>
            </w:r>
          </w:p>
        </w:tc>
        <w:tc>
          <w:tcPr>
            <w:tcW w:w="4820" w:type="dxa"/>
            <w:vAlign w:val="center"/>
          </w:tcPr>
          <w:p w14:paraId="68F9DA86" w14:textId="023E236B" w:rsidR="00A70D5B" w:rsidRPr="00875B63" w:rsidRDefault="001C6ECE" w:rsidP="0059626B">
            <w:pPr>
              <w:spacing w:line="240" w:lineRule="auto"/>
              <w:rPr>
                <w:rFonts w:asciiTheme="minorHAnsi" w:hAnsiTheme="minorHAnsi" w:cstheme="minorHAnsi"/>
                <w:color w:val="FF0000"/>
                <w:szCs w:val="24"/>
              </w:rPr>
            </w:pPr>
            <w:r>
              <w:rPr>
                <w:rFonts w:asciiTheme="minorHAnsi" w:hAnsiTheme="minorHAnsi" w:cstheme="minorHAnsi"/>
                <w:szCs w:val="24"/>
              </w:rPr>
              <w:t>Created as part of the process. See below</w:t>
            </w:r>
          </w:p>
        </w:tc>
        <w:tc>
          <w:tcPr>
            <w:tcW w:w="2410" w:type="dxa"/>
          </w:tcPr>
          <w:p w14:paraId="3CF2D8B6" w14:textId="77777777" w:rsidR="00A70D5B" w:rsidRPr="00827DC1" w:rsidRDefault="00A70D5B" w:rsidP="0059626B">
            <w:pPr>
              <w:spacing w:line="240" w:lineRule="auto"/>
              <w:rPr>
                <w:rFonts w:asciiTheme="minorHAnsi" w:hAnsiTheme="minorHAnsi" w:cstheme="minorHAnsi"/>
                <w:szCs w:val="24"/>
              </w:rPr>
            </w:pPr>
          </w:p>
        </w:tc>
      </w:tr>
    </w:tbl>
    <w:p w14:paraId="0CCA37F3" w14:textId="142F3257" w:rsidR="5D38173C" w:rsidRDefault="5D38173C" w:rsidP="5D38173C">
      <w:pPr>
        <w:pStyle w:val="Heading1"/>
      </w:pPr>
    </w:p>
    <w:p w14:paraId="7B5744A9" w14:textId="07BEC5CB" w:rsidR="00B640F7" w:rsidRDefault="00B640F7" w:rsidP="00B640F7">
      <w:pPr>
        <w:pStyle w:val="Heading1"/>
      </w:pPr>
      <w:bookmarkStart w:id="1" w:name="_Toc72309886"/>
      <w:r>
        <w:t>Background</w:t>
      </w:r>
      <w:r w:rsidR="769C317C">
        <w:t>:</w:t>
      </w:r>
      <w:bookmarkEnd w:id="1"/>
    </w:p>
    <w:p w14:paraId="4331A87C" w14:textId="77777777" w:rsidR="00B526FD" w:rsidRDefault="00B526FD" w:rsidP="5D38173C">
      <w:pPr>
        <w:rPr>
          <w:szCs w:val="24"/>
        </w:rPr>
      </w:pPr>
    </w:p>
    <w:p w14:paraId="59D2BE90" w14:textId="760D20B6" w:rsidR="00B640F7" w:rsidRDefault="769C317C" w:rsidP="00B640F7">
      <w:pPr>
        <w:pStyle w:val="Heading1"/>
      </w:pPr>
      <w:bookmarkStart w:id="2" w:name="_Toc72309887"/>
      <w:r>
        <w:t>B</w:t>
      </w:r>
      <w:r w:rsidR="00B640F7">
        <w:t xml:space="preserve">rief </w:t>
      </w:r>
      <w:r w:rsidR="5EABB459">
        <w:t>overview of procedure</w:t>
      </w:r>
      <w:bookmarkEnd w:id="2"/>
      <w:r w:rsidR="00B640F7">
        <w:t>:</w:t>
      </w:r>
    </w:p>
    <w:p w14:paraId="6F6756ED" w14:textId="4AC258C1" w:rsidR="00486B40" w:rsidRDefault="00CC6652" w:rsidP="00B640F7">
      <w:r>
        <w:t>The cancer QPIs dashboard is updated using data provided by the three cancer networks. The cancer QPIs team in PHS needs to create a ‘lookup’ file which describes the nature of each QPI in each year for a specific cancer type. This lookup is then used to create excel templates for each of the networks to fill out. The networks are given a few weeks to pull out their data and send it back to us. Once we have the data for all three networks the scripts can be run to update the data files for the dashboard. The dashboard file itself can then be updated and migrated so that it shows up on the ‘live’ site.</w:t>
      </w:r>
    </w:p>
    <w:p w14:paraId="273A377A" w14:textId="77777777" w:rsidR="00CC6652" w:rsidRDefault="00CC6652" w:rsidP="00B640F7"/>
    <w:p w14:paraId="54AB10C4" w14:textId="77777777" w:rsidR="00B640F7" w:rsidRDefault="00B640F7" w:rsidP="00B640F7">
      <w:pPr>
        <w:pStyle w:val="Heading1"/>
      </w:pPr>
      <w:r>
        <w:t>Useful information:</w:t>
      </w:r>
    </w:p>
    <w:p w14:paraId="1FC39945" w14:textId="260DFE29" w:rsidR="00B640F7" w:rsidRDefault="00B640F7" w:rsidP="00CB3D2E">
      <w:pPr>
        <w:pStyle w:val="Heading2"/>
      </w:pPr>
      <w:r w:rsidRPr="001351B9">
        <w:t>Relevant folders:</w:t>
      </w:r>
    </w:p>
    <w:p w14:paraId="65A6E606" w14:textId="77777777" w:rsidR="00B640F7" w:rsidRDefault="00B640F7" w:rsidP="00B640F7">
      <w:r>
        <w:t>Confidential area</w:t>
      </w:r>
    </w:p>
    <w:p w14:paraId="3E6B8FEC" w14:textId="2BB4E528" w:rsidR="00AC5E38" w:rsidRDefault="00DE29C5" w:rsidP="00AC5E38">
      <w:hyperlink r:id="rId12" w:history="1">
        <w:r w:rsidR="00D775F2">
          <w:rPr>
            <w:rStyle w:val="Hyperlink"/>
          </w:rPr>
          <w:t>\\Isdsf00d03\</w:t>
        </w:r>
        <w:r w:rsidR="00CB3D2E" w:rsidRPr="00CB3D2E">
          <w:rPr>
            <w:rStyle w:val="Hyperlink"/>
          </w:rPr>
          <w:t>quality_indicators\Benchmarking\Cancer QPIs\Data</w:t>
        </w:r>
      </w:hyperlink>
    </w:p>
    <w:p w14:paraId="61CDCEAD" w14:textId="363383AD" w:rsidR="005A55BF" w:rsidRDefault="00244A0E" w:rsidP="002820FB">
      <w:pPr>
        <w:pStyle w:val="Heading2"/>
      </w:pPr>
      <w:r>
        <w:t xml:space="preserve">This SOP document is stored in: </w:t>
      </w:r>
    </w:p>
    <w:p w14:paraId="0A519711" w14:textId="6796A123" w:rsidR="00244A0E" w:rsidRDefault="00244A0E" w:rsidP="00244A0E">
      <w:r w:rsidRPr="00244A0E">
        <w:t>\\Isdsf00d03\quality_indicators\Benchmarking\Cancer QPIs\Data\new_process</w:t>
      </w:r>
      <w:r>
        <w:t xml:space="preserve"> </w:t>
      </w:r>
    </w:p>
    <w:p w14:paraId="4C969587" w14:textId="3A68164D" w:rsidR="00244A0E" w:rsidRDefault="00244A0E" w:rsidP="00244A0E">
      <w:r>
        <w:t xml:space="preserve">... and a copy of the latest version should also always be added to the /docs folder in the GitHub repository where the code is stored under version control: </w:t>
      </w:r>
    </w:p>
    <w:p w14:paraId="44A592EF" w14:textId="28C3CE9E" w:rsidR="00244A0E" w:rsidRPr="00244A0E" w:rsidRDefault="00DE29C5" w:rsidP="00244A0E">
      <w:hyperlink r:id="rId13" w:history="1">
        <w:r w:rsidR="00244A0E" w:rsidRPr="0086009D">
          <w:rPr>
            <w:rStyle w:val="Hyperlink"/>
          </w:rPr>
          <w:t>https://github.com/Public-Health-Scotland/qpi-dashboard</w:t>
        </w:r>
      </w:hyperlink>
      <w:r w:rsidR="00244A0E">
        <w:t xml:space="preserve"> </w:t>
      </w:r>
    </w:p>
    <w:p w14:paraId="665D8F64" w14:textId="77777777" w:rsidR="00244A0E" w:rsidRPr="00244A0E" w:rsidRDefault="00244A0E" w:rsidP="00244A0E"/>
    <w:p w14:paraId="7EA824D2" w14:textId="0DCE01B9" w:rsidR="00AE3EF4" w:rsidRDefault="00AE3EF4" w:rsidP="00F84844">
      <w:pPr>
        <w:pStyle w:val="Heading1"/>
      </w:pPr>
      <w:r>
        <w:t>Procedure:</w:t>
      </w:r>
    </w:p>
    <w:p w14:paraId="28E13C8E" w14:textId="302B67B5" w:rsidR="00CC6652" w:rsidRDefault="00CC6652" w:rsidP="00CC6652">
      <w:pPr>
        <w:pStyle w:val="Heading2"/>
      </w:pPr>
      <w:r>
        <w:t xml:space="preserve">Step </w:t>
      </w:r>
      <w:r w:rsidR="002820FB">
        <w:t>1</w:t>
      </w:r>
      <w:r>
        <w:t xml:space="preserve">: Set Up </w:t>
      </w:r>
      <w:r w:rsidR="007E2C1E">
        <w:t>F</w:t>
      </w:r>
      <w:r>
        <w:t>olders</w:t>
      </w:r>
    </w:p>
    <w:p w14:paraId="63DCEBC6" w14:textId="5B9EF6FE" w:rsidR="00CC6652" w:rsidRDefault="00CC6652" w:rsidP="00CC6652">
      <w:r>
        <w:t>All files used by the R scripts will be read from/written to the ‘new_process’ folder. In new_process there is a folder called ‘blank_folder_structure’ which should be copied for each update and populated with the relevant files. The R scripts for updating the dashboard assume that the structure of the folders will remain the same each time. It is therefore important that folder and file names are kept identical between updates</w:t>
      </w:r>
      <w:r w:rsidR="007E2C1E">
        <w:t>. Blank files with the appropriate names are in the ‘blank_folder_structure’ example and the paths can also be found/edited in the scripts.</w:t>
      </w:r>
      <w:r w:rsidR="002820FB">
        <w:t xml:space="preserve"> The most important file to put in at the start is the </w:t>
      </w:r>
      <w:r w:rsidR="002820FB">
        <w:lastRenderedPageBreak/>
        <w:t>most recent HB_Hosp_QPI.xlsx file which can be found in tabvol or in the output folder from the most recent update prior to the current one. This file should be put in “/</w:t>
      </w:r>
      <w:r w:rsidR="002820FB" w:rsidRPr="002820FB">
        <w:t>excels_for_tableau</w:t>
      </w:r>
      <w:r w:rsidR="002820FB">
        <w:t>/</w:t>
      </w:r>
      <w:r w:rsidR="002820FB" w:rsidRPr="002820FB">
        <w:t>initial_run</w:t>
      </w:r>
      <w:r w:rsidR="002820FB">
        <w:t>/</w:t>
      </w:r>
      <w:r w:rsidR="002820FB" w:rsidRPr="002820FB">
        <w:t>input</w:t>
      </w:r>
      <w:r w:rsidR="002820FB">
        <w:t>/”.</w:t>
      </w:r>
    </w:p>
    <w:p w14:paraId="7D68646A" w14:textId="77777777" w:rsidR="00CC6652" w:rsidRPr="00CC6652" w:rsidRDefault="00CC6652" w:rsidP="00CC6652"/>
    <w:p w14:paraId="7C3ACAAA" w14:textId="1BBE43EA" w:rsidR="007A106B" w:rsidRDefault="007A106B" w:rsidP="007A106B">
      <w:pPr>
        <w:pStyle w:val="Heading2"/>
      </w:pPr>
      <w:r>
        <w:t xml:space="preserve">Step </w:t>
      </w:r>
      <w:r w:rsidR="002820FB">
        <w:t>2</w:t>
      </w:r>
      <w:r>
        <w:t xml:space="preserve">: </w:t>
      </w:r>
      <w:r w:rsidR="00CB3D2E">
        <w:t>Create Lookup</w:t>
      </w:r>
    </w:p>
    <w:p w14:paraId="510ACE54" w14:textId="5B2F0286" w:rsidR="007E2C1E" w:rsidRDefault="007E2C1E" w:rsidP="00CC6652">
      <w:r>
        <w:t xml:space="preserve">The ‘lookup’ file is an excel file which contains general information relating to each QPI. This information includes the QPI name, descriptions of the data recorded in the numerator and denominator, and the percentage target for </w:t>
      </w:r>
      <w:r w:rsidR="002820FB">
        <w:t>each</w:t>
      </w:r>
      <w:r>
        <w:t xml:space="preserve"> QPI. PHS creates the lookup before creating the data collection templates to be sent out to the networks.</w:t>
      </w:r>
    </w:p>
    <w:p w14:paraId="077E6340" w14:textId="77777777" w:rsidR="007E2C1E" w:rsidRDefault="007E2C1E" w:rsidP="00CC6652"/>
    <w:p w14:paraId="79852C6F" w14:textId="290CD5DE" w:rsidR="00CC6652" w:rsidRDefault="007E2C1E" w:rsidP="00CC6652">
      <w:r>
        <w:t>Each TSG has a lookup associated with it. For a given update there will already be a lookup for that TSG from the previous update however because the details of the QPIs change between years, updated information will need to be added to the</w:t>
      </w:r>
      <w:r w:rsidR="006C0568">
        <w:t xml:space="preserve"> lookup for the more recent years. If the previous lookup for the TSG can’t be found, or there have been changes to the old data in hb_hosp_qpi.xlsx, then the </w:t>
      </w:r>
      <w:r w:rsidR="00CC6652">
        <w:t>create_lookup.R script</w:t>
      </w:r>
      <w:r w:rsidR="006C0568">
        <w:t xml:space="preserve"> can be run to generate a new lookup based on the data in </w:t>
      </w:r>
      <w:r w:rsidR="002820FB">
        <w:t>HB</w:t>
      </w:r>
      <w:r w:rsidR="006C0568">
        <w:t>_</w:t>
      </w:r>
      <w:r w:rsidR="002820FB">
        <w:t>H</w:t>
      </w:r>
      <w:r w:rsidR="006C0568">
        <w:t>osp_</w:t>
      </w:r>
      <w:r w:rsidR="002820FB">
        <w:t>QPI</w:t>
      </w:r>
      <w:r w:rsidR="006C0568">
        <w:t>.xlsx</w:t>
      </w:r>
      <w:r w:rsidR="00CC6652">
        <w:t>.</w:t>
      </w:r>
    </w:p>
    <w:p w14:paraId="6BCE8F17" w14:textId="77777777" w:rsidR="005A7EF9" w:rsidRDefault="005A7EF9" w:rsidP="00CC6652"/>
    <w:p w14:paraId="36EE4EF1" w14:textId="0F63AB13" w:rsidR="005A7EF9" w:rsidRDefault="005A7EF9" w:rsidP="00CC6652">
      <w:r>
        <w:t>In the case of completely new TSGs where there is no pre-existing lookup information, we have taken the simple approach of manually creating the lookup file, by taking information (QPI names, targets etc) from the HIS QPI definition document (“</w:t>
      </w:r>
      <w:r w:rsidRPr="005A7EF9">
        <w:t>Clinical Quality Performance Indicators</w:t>
      </w:r>
      <w:r>
        <w:t xml:space="preserve">”), and copying the layout from another TSG’s lookup file. </w:t>
      </w:r>
    </w:p>
    <w:p w14:paraId="490619D4" w14:textId="77777777" w:rsidR="00CC6652" w:rsidRDefault="00CC6652" w:rsidP="00CC6652"/>
    <w:p w14:paraId="1A34C648" w14:textId="3E13A170" w:rsidR="00CC6652" w:rsidRPr="00CC6652" w:rsidRDefault="00CC6652" w:rsidP="00CC6652">
      <w:r>
        <w:t>It is often the case that there have been changes to the definitions of some of the QPIs from year to year. Manual editing of the lookup file is required in these cases.</w:t>
      </w:r>
    </w:p>
    <w:p w14:paraId="31281B49" w14:textId="5916F28E" w:rsidR="00CB3D2E" w:rsidRDefault="00CB3D2E" w:rsidP="00CB3D2E">
      <w:r>
        <w:t>The</w:t>
      </w:r>
      <w:r w:rsidR="009607C2">
        <w:t xml:space="preserve"> most useful resources for </w:t>
      </w:r>
      <w:r w:rsidR="00C11225">
        <w:t>making manual edits to</w:t>
      </w:r>
      <w:r w:rsidR="009607C2">
        <w:t xml:space="preserve"> the lookup are the </w:t>
      </w:r>
      <w:hyperlink r:id="rId14" w:history="1">
        <w:r w:rsidR="009607C2" w:rsidRPr="009607C2">
          <w:rPr>
            <w:rStyle w:val="Hyperlink"/>
          </w:rPr>
          <w:t>WoSCAN</w:t>
        </w:r>
      </w:hyperlink>
      <w:r w:rsidR="009607C2">
        <w:t xml:space="preserve"> regional reports for each TSG.</w:t>
      </w:r>
      <w:r w:rsidR="006774D6">
        <w:t xml:space="preserve"> </w:t>
      </w:r>
      <w:r w:rsidR="006774D6" w:rsidRPr="006774D6">
        <w:t xml:space="preserve">If a QPI  in the update differs from previous in definitions like numerator1 , denominator1, exclusions1 or target then </w:t>
      </w:r>
      <w:r w:rsidR="00DE29C5">
        <w:t>edit</w:t>
      </w:r>
      <w:r w:rsidR="006774D6" w:rsidRPr="006774D6">
        <w:t xml:space="preserve"> the old QPI </w:t>
      </w:r>
      <w:r w:rsidR="00DE29C5">
        <w:t>name (ie ‘QPI’ columns) to be</w:t>
      </w:r>
      <w:r w:rsidR="006774D6" w:rsidRPr="006774D6">
        <w:t xml:space="preserve"> QPI plus relevant years e.g., </w:t>
      </w:r>
      <w:r w:rsidR="00DE29C5">
        <w:t>“</w:t>
      </w:r>
      <w:r w:rsidR="006774D6" w:rsidRPr="006774D6">
        <w:t>QPI 7: Nephron Sparing Surgery</w:t>
      </w:r>
      <w:r w:rsidR="00DE29C5">
        <w:t>:</w:t>
      </w:r>
      <w:r w:rsidR="006774D6" w:rsidRPr="006774D6">
        <w:t xml:space="preserve"> </w:t>
      </w:r>
      <w:r w:rsidR="00DE29C5">
        <w:t>Years1:6” (for the years 2012 to 2017)</w:t>
      </w:r>
      <w:r w:rsidR="006774D6" w:rsidRPr="006774D6">
        <w:t xml:space="preserve">. Other changes to a name are that the QPI is archived, archiving means that the name is changed by prefixing with a Z and adding archived at end e.g. </w:t>
      </w:r>
      <w:r w:rsidR="00DE29C5">
        <w:t>“</w:t>
      </w:r>
      <w:r w:rsidR="006774D6" w:rsidRPr="006774D6">
        <w:t>ZQPI 6: Neo-adjuvant Radiotherapy (archived)</w:t>
      </w:r>
      <w:r w:rsidR="00DE29C5">
        <w:t>”</w:t>
      </w:r>
      <w:r w:rsidR="006774D6" w:rsidRPr="006774D6">
        <w:t>.</w:t>
      </w:r>
      <w:r w:rsidR="006774D6">
        <w:t xml:space="preserve"> This is necessary so that Tableau will treat the data from the different</w:t>
      </w:r>
      <w:r w:rsidR="00DE29C5">
        <w:t xml:space="preserve"> years</w:t>
      </w:r>
      <w:r w:rsidR="006774D6">
        <w:t xml:space="preserve"> as not being comparable, and will list them separately in drop-downs. If this splitting of the QPIs is not done, it can result in Tableau incorrectly putting the data on the same chart. In the case of a change to the target, Tableau will then display an inappropriately-averaged reference line. </w:t>
      </w:r>
    </w:p>
    <w:p w14:paraId="701B4EBF" w14:textId="77777777" w:rsidR="00C11225" w:rsidRPr="00CB3D2E" w:rsidRDefault="00C11225" w:rsidP="00CB3D2E"/>
    <w:p w14:paraId="412C035B" w14:textId="72C84EA8" w:rsidR="00706AFD" w:rsidRDefault="00706AFD" w:rsidP="00706AFD">
      <w:pPr>
        <w:pStyle w:val="Heading2"/>
      </w:pPr>
      <w:r>
        <w:t xml:space="preserve">Step </w:t>
      </w:r>
      <w:r w:rsidR="002820FB">
        <w:t>3</w:t>
      </w:r>
      <w:r>
        <w:t>: Run Code</w:t>
      </w:r>
    </w:p>
    <w:p w14:paraId="497CE31F" w14:textId="28577B51" w:rsidR="00D40A7B" w:rsidRDefault="00706AFD" w:rsidP="00D40A7B">
      <w:r>
        <w:t xml:space="preserve">The code for the dashboard updates is kept in </w:t>
      </w:r>
      <w:hyperlink r:id="rId15" w:history="1">
        <w:r w:rsidRPr="00706AFD">
          <w:rPr>
            <w:rStyle w:val="Hyperlink"/>
          </w:rPr>
          <w:t>this</w:t>
        </w:r>
      </w:hyperlink>
      <w:r>
        <w:t xml:space="preserve"> GitHub repository. Clone this repository into somewhere you can access from posit. It doesn’t matter exactly where </w:t>
      </w:r>
      <w:r w:rsidR="002820FB">
        <w:t>because</w:t>
      </w:r>
      <w:r>
        <w:t xml:space="preserve"> all file paths are defined within the scripts.</w:t>
      </w:r>
    </w:p>
    <w:p w14:paraId="2E20D66E" w14:textId="77777777" w:rsidR="002820FB" w:rsidRDefault="002820FB" w:rsidP="00D40A7B"/>
    <w:p w14:paraId="6A1B854A" w14:textId="71043547" w:rsidR="00D40A7B" w:rsidRDefault="00D40A7B" w:rsidP="00D40A7B">
      <w:r>
        <w:t>These scripts pull information from three places to perform the update:</w:t>
      </w:r>
    </w:p>
    <w:p w14:paraId="3CD556A1" w14:textId="77777777" w:rsidR="00D40A7B" w:rsidRDefault="00D40A7B" w:rsidP="00D40A7B">
      <w:pPr>
        <w:pStyle w:val="ListParagraph"/>
        <w:numPr>
          <w:ilvl w:val="0"/>
          <w:numId w:val="47"/>
        </w:numPr>
      </w:pPr>
      <w:r>
        <w:t>The housekeeping.R file</w:t>
      </w:r>
    </w:p>
    <w:p w14:paraId="5F6923CC" w14:textId="708C5058" w:rsidR="00D40A7B" w:rsidRDefault="00D40A7B" w:rsidP="00D40A7B">
      <w:pPr>
        <w:pStyle w:val="ListParagraph"/>
        <w:numPr>
          <w:ilvl w:val="0"/>
          <w:numId w:val="47"/>
        </w:numPr>
      </w:pPr>
      <w:r>
        <w:t>The current (‘live’) dashboard data files</w:t>
      </w:r>
      <w:r w:rsidR="006A7DC5">
        <w:t>. T</w:t>
      </w:r>
      <w:r>
        <w:t xml:space="preserve">he three required files are </w:t>
      </w:r>
      <w:r w:rsidR="006442A3">
        <w:t>HB_Hosp_QPI.xlsx</w:t>
      </w:r>
      <w:r>
        <w:t>, background_data_case.xlsx and background_data_age_gender.xlsx. These files need to be copied into the folder /excels_for_tableau/</w:t>
      </w:r>
      <w:r w:rsidR="002820FB">
        <w:t>initial_run/</w:t>
      </w:r>
      <w:r>
        <w:t>input/.</w:t>
      </w:r>
    </w:p>
    <w:p w14:paraId="5F8F239F" w14:textId="77777777" w:rsidR="00D40A7B" w:rsidRDefault="00D40A7B" w:rsidP="00D40A7B">
      <w:pPr>
        <w:pStyle w:val="ListParagraph"/>
        <w:numPr>
          <w:ilvl w:val="0"/>
          <w:numId w:val="47"/>
        </w:numPr>
      </w:pPr>
      <w:r>
        <w:t>The lookup.xlsx file, which needs to be copied into the folder /lookup/</w:t>
      </w:r>
    </w:p>
    <w:p w14:paraId="79D55E85" w14:textId="115674CA" w:rsidR="00706AFD" w:rsidRPr="00706AFD" w:rsidRDefault="00706AFD" w:rsidP="00706AFD"/>
    <w:p w14:paraId="1B6A2727" w14:textId="3EC0F547" w:rsidR="00CB3D2E" w:rsidRDefault="00CB3D2E" w:rsidP="00CB3D2E">
      <w:pPr>
        <w:pStyle w:val="Heading3"/>
      </w:pPr>
      <w:r>
        <w:t>housekeeping.R</w:t>
      </w:r>
    </w:p>
    <w:p w14:paraId="06CE5470" w14:textId="7EAE7933" w:rsidR="00C11225" w:rsidRDefault="00CB3D2E" w:rsidP="00CB3D2E">
      <w:r>
        <w:t>The top of this file contains the variables which will need to be edited with each new run. This script contains comments detailing each variable</w:t>
      </w:r>
      <w:r w:rsidR="00C11225">
        <w:t>.</w:t>
      </w:r>
      <w:r w:rsidR="003E7F5F">
        <w:t xml:space="preserve"> At the start of each dashboard update edit these variables and save the file.</w:t>
      </w:r>
    </w:p>
    <w:p w14:paraId="6624C832" w14:textId="77777777" w:rsidR="002820FB" w:rsidRDefault="002820FB" w:rsidP="00CB3D2E"/>
    <w:p w14:paraId="416A67D0" w14:textId="27AB6A01" w:rsidR="00C11225" w:rsidRDefault="00C11225" w:rsidP="00C11225">
      <w:pPr>
        <w:pStyle w:val="Heading3"/>
      </w:pPr>
      <w:r>
        <w:t>create_lookup.R</w:t>
      </w:r>
    </w:p>
    <w:p w14:paraId="214D689D" w14:textId="2F3C847F" w:rsidR="00C11225" w:rsidRPr="00C11225" w:rsidRDefault="00C11225" w:rsidP="00C11225">
      <w:r>
        <w:t xml:space="preserve">As mentioned above, this script creates an initial version of the lookup based on </w:t>
      </w:r>
      <w:r w:rsidR="006442A3">
        <w:t>HB_Hosp_QPI.xlsx</w:t>
      </w:r>
      <w:r>
        <w:t xml:space="preserve">. Manual edits can be made to the resulting lookup if </w:t>
      </w:r>
      <w:r w:rsidR="003E7F5F">
        <w:t xml:space="preserve">required. This script is not strictly necessary, as you could reuse the lookup from the last update of this TSG but in cases where edits have been made to older data in </w:t>
      </w:r>
      <w:r w:rsidR="006442A3">
        <w:t xml:space="preserve">HB_Hosp_QPI.xlsx </w:t>
      </w:r>
      <w:r w:rsidR="003E7F5F">
        <w:t>this script can be used to create a lookup which reflects those edits.</w:t>
      </w:r>
      <w:r w:rsidR="006A7DC5">
        <w:t xml:space="preserve"> Once created, this script places the file in the /lookup/ folder.</w:t>
      </w:r>
    </w:p>
    <w:p w14:paraId="036DA119" w14:textId="245487C7" w:rsidR="00CB3D2E" w:rsidRDefault="00CB3D2E" w:rsidP="00CB3D2E">
      <w:pPr>
        <w:pStyle w:val="Heading3"/>
      </w:pPr>
      <w:r>
        <w:t>create_templates.R</w:t>
      </w:r>
    </w:p>
    <w:p w14:paraId="1595664A" w14:textId="331EB2FB" w:rsidR="00F36C5B" w:rsidRDefault="00CB3D2E" w:rsidP="003E7F5F">
      <w:r>
        <w:t xml:space="preserve">This script writes the blank excel templates which are sent to the networks to be populated. </w:t>
      </w:r>
      <w:r w:rsidR="003E7F5F">
        <w:t xml:space="preserve">The majority of the information this script needs comes from the lookup however a few pieces of info, such as the relevant hospitals for each TSG, come from the existing </w:t>
      </w:r>
      <w:r w:rsidR="006442A3">
        <w:t xml:space="preserve">HB_Hosp_QPI.xlsx </w:t>
      </w:r>
      <w:r w:rsidR="003E7F5F">
        <w:t>file</w:t>
      </w:r>
      <w:r w:rsidR="006A7DC5">
        <w:t xml:space="preserve"> and the housekeeping.R fil</w:t>
      </w:r>
      <w:r w:rsidR="00F36C5B">
        <w:t xml:space="preserve">e. Once the templates have been created in this script they are saved in the /templates/ folder. </w:t>
      </w:r>
    </w:p>
    <w:p w14:paraId="28B6C39F" w14:textId="77777777" w:rsidR="00F36C5B" w:rsidRDefault="00F36C5B" w:rsidP="003E7F5F"/>
    <w:p w14:paraId="489B5C26" w14:textId="34CA0111" w:rsidR="00F36C5B" w:rsidRDefault="00F36C5B" w:rsidP="003E7F5F">
      <w:r>
        <w:t>Once the networks have sent these templates back with the data filled in the completed submissions should be copied into the /data_submissions/ folder.</w:t>
      </w:r>
    </w:p>
    <w:p w14:paraId="68207000" w14:textId="77777777" w:rsidR="00F36C5B" w:rsidRDefault="00F36C5B" w:rsidP="003E7F5F"/>
    <w:p w14:paraId="490C2ADD" w14:textId="0AD30058" w:rsidR="006A7DC5" w:rsidRDefault="006A7DC5" w:rsidP="006A7DC5">
      <w:pPr>
        <w:pStyle w:val="Heading3"/>
      </w:pPr>
      <w:r>
        <w:t>check_submissions.R</w:t>
      </w:r>
      <w:r w:rsidR="006774D6">
        <w:t xml:space="preserve"> </w:t>
      </w:r>
    </w:p>
    <w:p w14:paraId="77959CB0" w14:textId="0C8C0AC2" w:rsidR="000933D9" w:rsidRDefault="006A7DC5" w:rsidP="006A7DC5">
      <w:r w:rsidRPr="006A7DC5">
        <w:t>Once the data submissions have been sent back by the networks</w:t>
      </w:r>
      <w:r w:rsidR="006909BD">
        <w:t>, run</w:t>
      </w:r>
      <w:r w:rsidRPr="006A7DC5">
        <w:t xml:space="preserve"> this script to</w:t>
      </w:r>
      <w:r>
        <w:t xml:space="preserve"> check that the totals match. </w:t>
      </w:r>
    </w:p>
    <w:p w14:paraId="09ABBC36" w14:textId="77777777" w:rsidR="000933D9" w:rsidRDefault="000933D9" w:rsidP="006A7DC5"/>
    <w:p w14:paraId="3084C14F" w14:textId="0D6C426E" w:rsidR="000933D9" w:rsidRDefault="006909BD" w:rsidP="006A7DC5">
      <w:r>
        <w:t xml:space="preserve">As you run the lines from the start of the script, they will call </w:t>
      </w:r>
      <w:r w:rsidR="000933D9">
        <w:t xml:space="preserve">a function to carry out basic checks by counting (‘tallying’) the rows for different categories. The script creates a folder called </w:t>
      </w:r>
      <w:r w:rsidR="000933D9" w:rsidRPr="000933D9">
        <w:t>quality_checking</w:t>
      </w:r>
      <w:r w:rsidR="000933D9">
        <w:t>/ alongside the lookup/ folder, and saves this output, in CSV format, as files with the word ‘tally’ in the filename.</w:t>
      </w:r>
    </w:p>
    <w:p w14:paraId="370BD7A4" w14:textId="77777777" w:rsidR="000933D9" w:rsidRDefault="000933D9" w:rsidP="006A7DC5"/>
    <w:p w14:paraId="0EE10FA0" w14:textId="41A8F42A" w:rsidR="006A7DC5" w:rsidRDefault="006A7DC5" w:rsidP="006A7DC5">
      <w:r>
        <w:lastRenderedPageBreak/>
        <w:t>The sum of the boards within a network should equal the network figure given in the submission. For surgical QPIs the hospital figures must also add up to the network total.</w:t>
      </w:r>
      <w:r w:rsidR="000933D9">
        <w:t xml:space="preserve"> This is checked for each of five numeric columns – numerator, denominator, and the not-recorded and exclusions columns.</w:t>
      </w:r>
      <w:r>
        <w:t xml:space="preserve"> Any differences will be flagged up by this script.</w:t>
      </w:r>
      <w:r w:rsidR="00F36C5B">
        <w:t xml:space="preserve"> The two objects created at the end of the script (</w:t>
      </w:r>
      <w:r w:rsidR="00F36C5B" w:rsidRPr="00F36C5B">
        <w:t>z_board_totals</w:t>
      </w:r>
      <w:r w:rsidR="00F36C5B">
        <w:t xml:space="preserve"> and </w:t>
      </w:r>
      <w:r w:rsidR="00F36C5B" w:rsidRPr="00F36C5B">
        <w:t>z_hospital_totals</w:t>
      </w:r>
      <w:r w:rsidR="00F36C5B">
        <w:t>) will be empty if all the numbers match. If some numbers don’t match then the rows in these objects will specify what data to check.</w:t>
      </w:r>
      <w:r w:rsidR="000933D9">
        <w:t xml:space="preserve"> The rows are written to a CSV file for convenience, also in the  </w:t>
      </w:r>
      <w:r w:rsidR="000933D9" w:rsidRPr="000933D9">
        <w:t>quality_checking</w:t>
      </w:r>
      <w:r w:rsidR="000933D9">
        <w:t xml:space="preserve"> folder. </w:t>
      </w:r>
    </w:p>
    <w:p w14:paraId="1CFEDA38" w14:textId="77777777" w:rsidR="00F36C5B" w:rsidRPr="006A7DC5" w:rsidRDefault="00F36C5B" w:rsidP="006A7DC5"/>
    <w:p w14:paraId="671CF1C5" w14:textId="4F6F51BF" w:rsidR="00D40A7B" w:rsidRDefault="00D40A7B" w:rsidP="00D40A7B">
      <w:pPr>
        <w:pStyle w:val="Heading3"/>
      </w:pPr>
      <w:r>
        <w:t>hb_hosp_qpi.R</w:t>
      </w:r>
    </w:p>
    <w:p w14:paraId="169DFD4E" w14:textId="7BED4F15" w:rsidR="00D40A7B" w:rsidRDefault="006A7DC5" w:rsidP="00D40A7B">
      <w:r>
        <w:t xml:space="preserve">This script uses the data in the returned data submissions to </w:t>
      </w:r>
      <w:r w:rsidR="00D40A7B">
        <w:t xml:space="preserve">update the </w:t>
      </w:r>
      <w:r w:rsidR="007624B7">
        <w:t>HB</w:t>
      </w:r>
      <w:r w:rsidR="00D40A7B">
        <w:t>_</w:t>
      </w:r>
      <w:r w:rsidR="007624B7">
        <w:t>H</w:t>
      </w:r>
      <w:r w:rsidR="00D40A7B">
        <w:t>osp_</w:t>
      </w:r>
      <w:r w:rsidR="007624B7">
        <w:t>QPI</w:t>
      </w:r>
      <w:r w:rsidR="00D40A7B">
        <w:t>.</w:t>
      </w:r>
      <w:r w:rsidR="006442A3">
        <w:t>xlsx</w:t>
      </w:r>
      <w:r w:rsidR="00D40A7B">
        <w:t xml:space="preserve"> file.</w:t>
      </w:r>
      <w:r>
        <w:t xml:space="preserve"> </w:t>
      </w:r>
      <w:r w:rsidR="00EE4A54">
        <w:t xml:space="preserve">Firstly the script pulls in the data submissions from the /data_submissions/ folder and formats them. Then it creates the Scotland totals by adding up the network figures for each QPI. The lookup is then joined onto the data by matching the year, TSG and QPI name. Finally the additional variables are derived and the new </w:t>
      </w:r>
      <w:r w:rsidR="007624B7">
        <w:t>HB_Hosp_QPI.</w:t>
      </w:r>
      <w:r w:rsidR="006442A3">
        <w:t>xlsx</w:t>
      </w:r>
      <w:r w:rsidR="00EE4A54">
        <w:t xml:space="preserve"> is saved out</w:t>
      </w:r>
      <w:r w:rsidR="007624B7">
        <w:t xml:space="preserve"> to excels_for</w:t>
      </w:r>
      <w:r w:rsidR="006442A3">
        <w:t>_tableau/initial_run/output/</w:t>
      </w:r>
      <w:r w:rsidR="00EE4A54">
        <w:t>.</w:t>
      </w:r>
    </w:p>
    <w:p w14:paraId="5E73D473" w14:textId="77777777" w:rsidR="00D40A7B" w:rsidRPr="00D40A7B" w:rsidRDefault="00D40A7B" w:rsidP="00D40A7B"/>
    <w:p w14:paraId="1CF13503" w14:textId="5AD1231D" w:rsidR="00D40A7B" w:rsidRDefault="00D40A7B" w:rsidP="00D40A7B">
      <w:pPr>
        <w:pStyle w:val="Heading3"/>
      </w:pPr>
      <w:r>
        <w:t>age_gender.R</w:t>
      </w:r>
    </w:p>
    <w:p w14:paraId="123C67FD" w14:textId="048DB6C4" w:rsidR="00EE4A54" w:rsidRDefault="00EE4A54" w:rsidP="00EE4A54">
      <w:r>
        <w:t>This script pulls in the data from the backgroundInfo tabs of the data submission and uses it to create an updated version of the background_data_age_gender.xlsx file.</w:t>
      </w:r>
      <w:r w:rsidR="006442A3">
        <w:t xml:space="preserve"> Note: there is an existing script which does this already which is what Garry uses.</w:t>
      </w:r>
    </w:p>
    <w:p w14:paraId="4EFDE7C0" w14:textId="77777777" w:rsidR="006442A3" w:rsidRPr="00EE4A54" w:rsidRDefault="006442A3" w:rsidP="00EE4A54"/>
    <w:p w14:paraId="54442655" w14:textId="0F15D65F" w:rsidR="00D40A7B" w:rsidRDefault="00D40A7B" w:rsidP="00D40A7B">
      <w:pPr>
        <w:pStyle w:val="Heading3"/>
      </w:pPr>
      <w:r>
        <w:t>case_asc.R</w:t>
      </w:r>
    </w:p>
    <w:p w14:paraId="1FC36312" w14:textId="3B807D38" w:rsidR="00EE4A54" w:rsidRDefault="00EE4A54" w:rsidP="00EE4A54">
      <w:r>
        <w:t>This script has two parts. The first creates a template for adding in the new case ascertainment data</w:t>
      </w:r>
      <w:r w:rsidR="006135A4">
        <w:t>. This template needs to be copied from the /templates/ folder in the /</w:t>
      </w:r>
      <w:r w:rsidR="006135A4" w:rsidRPr="006135A4">
        <w:t>excels_for_tableau/input/</w:t>
      </w:r>
      <w:r w:rsidR="006135A4">
        <w:t xml:space="preserve"> folder. The second half of this script will then combine the new data with the existing data and export the updated file to </w:t>
      </w:r>
      <w:r w:rsidR="006135A4" w:rsidRPr="006135A4">
        <w:t>excels_for_tableau/</w:t>
      </w:r>
      <w:r w:rsidR="006135A4">
        <w:t>output/.</w:t>
      </w:r>
      <w:r w:rsidR="006442A3">
        <w:t xml:space="preserve"> Like the age_gender.R script there is an existing version that Garry uses instead of this one.</w:t>
      </w:r>
    </w:p>
    <w:p w14:paraId="6FB78CEB" w14:textId="77777777" w:rsidR="006442A3" w:rsidRDefault="006442A3" w:rsidP="00EE4A54"/>
    <w:p w14:paraId="4D2DAF7B" w14:textId="11571B17" w:rsidR="006442A3" w:rsidRDefault="006442A3" w:rsidP="00EE4A54">
      <w:r>
        <w:t>After the above scripts are run you will have a set of Tableau files in excels_for_tableau/initial_run/output/ which are ready to be copied over to tabvol to populate the dashboard. However, there are often additional edits required and the following scripts are used to make those.</w:t>
      </w:r>
    </w:p>
    <w:p w14:paraId="321F9304" w14:textId="77777777" w:rsidR="006442A3" w:rsidRDefault="006442A3" w:rsidP="00EE4A54"/>
    <w:p w14:paraId="558C7D8A" w14:textId="165025C1" w:rsidR="00512CC7" w:rsidRDefault="00512CC7" w:rsidP="00512CC7">
      <w:pPr>
        <w:pStyle w:val="Heading3"/>
      </w:pPr>
      <w:r>
        <w:t>change_qpi_names.R</w:t>
      </w:r>
    </w:p>
    <w:p w14:paraId="518FCC3E" w14:textId="558869C0" w:rsidR="00512CC7" w:rsidRDefault="00512CC7" w:rsidP="00512CC7">
      <w:r>
        <w:t xml:space="preserve">Sometimes QPI names need to be changed. The most common change required is when QPIs are archived and need to have ‘years x:y’ added to the end of their name. This script edits </w:t>
      </w:r>
      <w:r w:rsidR="006442A3">
        <w:t xml:space="preserve">HB_Hosp_QPI.xlsx </w:t>
      </w:r>
      <w:r>
        <w:t>to update the names to the new version.</w:t>
      </w:r>
    </w:p>
    <w:p w14:paraId="77DD4D23" w14:textId="77777777" w:rsidR="00E0556B" w:rsidRDefault="00E0556B" w:rsidP="00512CC7"/>
    <w:p w14:paraId="6AF607FB" w14:textId="3856AF44" w:rsidR="00512CC7" w:rsidRDefault="00E0556B" w:rsidP="00E0556B">
      <w:pPr>
        <w:tabs>
          <w:tab w:val="left" w:pos="930"/>
        </w:tabs>
      </w:pPr>
      <w:r>
        <w:lastRenderedPageBreak/>
        <w:t>The name changes need to be defined in an excel file in /lookup/qpi_name_changes.xlsx. This file contains the old names to match on, the new names to change to and the range of years for which this QPI name needs changed.</w:t>
      </w:r>
    </w:p>
    <w:p w14:paraId="287E4358" w14:textId="77777777" w:rsidR="00E0556B" w:rsidRDefault="00E0556B" w:rsidP="00E0556B">
      <w:pPr>
        <w:tabs>
          <w:tab w:val="left" w:pos="930"/>
        </w:tabs>
      </w:pPr>
    </w:p>
    <w:p w14:paraId="4F20C76D" w14:textId="36D919FF" w:rsidR="00E0556B" w:rsidRDefault="00E47905" w:rsidP="00E0556B">
      <w:pPr>
        <w:tabs>
          <w:tab w:val="left" w:pos="930"/>
        </w:tabs>
      </w:pPr>
      <w:r>
        <w:t>This script takes its input files from excels_for_tableau/qpi_name_changes/input/ and puts the updated file in the corresponding output folder. This is to prevent accidental overwrites.</w:t>
      </w:r>
    </w:p>
    <w:p w14:paraId="2F72511A" w14:textId="77777777" w:rsidR="00E47905" w:rsidRDefault="00E47905" w:rsidP="00E0556B">
      <w:pPr>
        <w:tabs>
          <w:tab w:val="left" w:pos="930"/>
        </w:tabs>
      </w:pPr>
    </w:p>
    <w:p w14:paraId="0229DD4A" w14:textId="16AE397C" w:rsidR="00E47905" w:rsidRDefault="00E47905" w:rsidP="00E47905">
      <w:pPr>
        <w:pStyle w:val="Heading3"/>
      </w:pPr>
      <w:r>
        <w:t>change_hospital_names.R</w:t>
      </w:r>
    </w:p>
    <w:p w14:paraId="50D2820E" w14:textId="451542C9" w:rsidR="00E47905" w:rsidRPr="00E47905" w:rsidRDefault="00E47905" w:rsidP="00E47905">
      <w:r>
        <w:t>Similar concept as the script above. A lookup of old and new hospital names is in the /lookup/ folder and the input and output HB_Hosp_QPI.xlsx is in /excels_for_tableau/hospital_name_changes/.</w:t>
      </w:r>
    </w:p>
    <w:p w14:paraId="6553A8BC" w14:textId="77777777" w:rsidR="002F08D1" w:rsidRPr="00512CC7" w:rsidRDefault="002F08D1" w:rsidP="00E0556B">
      <w:pPr>
        <w:tabs>
          <w:tab w:val="left" w:pos="930"/>
        </w:tabs>
      </w:pPr>
    </w:p>
    <w:p w14:paraId="1A7C745B" w14:textId="5BFEDA38" w:rsidR="00512CC7" w:rsidRDefault="00512CC7" w:rsidP="00512CC7">
      <w:pPr>
        <w:pStyle w:val="Heading3"/>
      </w:pPr>
      <w:r>
        <w:t>late_lookup_edits.R</w:t>
      </w:r>
    </w:p>
    <w:p w14:paraId="225ADD9E" w14:textId="5F2A839B" w:rsidR="00512CC7" w:rsidRDefault="002F08D1" w:rsidP="00512CC7">
      <w:r>
        <w:t>Often we receive feedback from the networks asking for edits to the descriptions of the QPIs (numerator1, denominator1, exclusions1). This script pulls in the lookup (with the QPI description edits) and the hb_hosp_qpi.xlsx and makes the required edits.</w:t>
      </w:r>
      <w:r w:rsidR="00E47905">
        <w:t xml:space="preserve"> The input and output HB_Hosp_QPI.xlsx files are in /excels_for_tableau/late_lookup_edits/</w:t>
      </w:r>
    </w:p>
    <w:p w14:paraId="3F0367CB" w14:textId="77777777" w:rsidR="002F08D1" w:rsidRPr="00512CC7" w:rsidRDefault="002F08D1" w:rsidP="00512CC7"/>
    <w:p w14:paraId="43B94C5E" w14:textId="7085CE7F" w:rsidR="003E7F5F" w:rsidRDefault="003E7F5F" w:rsidP="003E7F5F">
      <w:pPr>
        <w:pStyle w:val="Heading3"/>
      </w:pPr>
      <w:r>
        <w:t>Additional scripts</w:t>
      </w:r>
    </w:p>
    <w:p w14:paraId="0A764857" w14:textId="418A56CC" w:rsidR="003E7F5F" w:rsidRPr="003E7F5F" w:rsidRDefault="003E7F5F" w:rsidP="003E7F5F">
      <w:r>
        <w:t>The scripts functions.R and packages.R are accessed indirectly i.e. through code in other scripts. You therefore shouldn’t need to open them unless updating (or fixing) the process.</w:t>
      </w:r>
    </w:p>
    <w:p w14:paraId="1BE1ABEC" w14:textId="77777777" w:rsidR="00CB3D2E" w:rsidRPr="00CB3D2E" w:rsidRDefault="00CB3D2E" w:rsidP="00CB3D2E"/>
    <w:p w14:paraId="3F444844" w14:textId="6365661C" w:rsidR="001B75E0" w:rsidRPr="00D91AA6" w:rsidRDefault="00B6425C" w:rsidP="00B6425C">
      <w:pPr>
        <w:pStyle w:val="Heading2"/>
      </w:pPr>
      <w:r>
        <w:t xml:space="preserve">Step </w:t>
      </w:r>
      <w:r w:rsidR="0010313E">
        <w:t>4</w:t>
      </w:r>
      <w:r>
        <w:t>: Update Tableau</w:t>
      </w:r>
    </w:p>
    <w:p w14:paraId="1BE20C4D" w14:textId="1C860675" w:rsidR="00762AAE" w:rsidRDefault="00C11225" w:rsidP="00762AAE">
      <w:r>
        <w:t>The below steps are the standard Tableau updates which are required every time. Sometimes other fixes/changes are required.</w:t>
      </w:r>
    </w:p>
    <w:p w14:paraId="2999990C" w14:textId="3C3F10A8" w:rsidR="0015547D" w:rsidRDefault="0015547D" w:rsidP="0015547D">
      <w:pPr>
        <w:pStyle w:val="Heading3"/>
      </w:pPr>
      <w:r>
        <w:t>Move files to tabvol</w:t>
      </w:r>
    </w:p>
    <w:p w14:paraId="69587921" w14:textId="3E68CE49" w:rsidR="0015547D" w:rsidRPr="0015547D" w:rsidRDefault="0015547D" w:rsidP="0015547D">
      <w:r>
        <w:t xml:space="preserve">The excel files which actually populate the Tableau dashboards have to be kept in a specific folder called </w:t>
      </w:r>
      <w:hyperlink r:id="rId16" w:history="1">
        <w:r w:rsidRPr="0015547D">
          <w:rPr>
            <w:rStyle w:val="Hyperlink"/>
          </w:rPr>
          <w:t>tabvol</w:t>
        </w:r>
      </w:hyperlink>
      <w:r>
        <w:t>. Copy all updated files from the QPIs folder into tabvol. Making sure to keep the names the same as this is a requirement for Tableau to recognise the files.</w:t>
      </w:r>
    </w:p>
    <w:p w14:paraId="2B45D12D" w14:textId="2DFEAB1C" w:rsidR="0015547D" w:rsidRPr="0015547D" w:rsidRDefault="00C11225" w:rsidP="0015547D">
      <w:pPr>
        <w:pStyle w:val="Heading3"/>
      </w:pPr>
      <w:r>
        <w:t>Refresh data from source</w:t>
      </w:r>
    </w:p>
    <w:p w14:paraId="42AC6DD0" w14:textId="24D25FAD" w:rsidR="0015547D" w:rsidRDefault="0015547D" w:rsidP="00C11225">
      <w:pPr>
        <w:rPr>
          <w:noProof/>
        </w:rPr>
      </w:pPr>
      <w:r>
        <w:rPr>
          <w:noProof/>
        </w:rPr>
        <w:t>For every file which has been updated in tabvol you need to tell the Tableau workbook that there has been an edit. The workbook does not automatically refresh when a file is edited. Refreshing the data in the dashboard from source (the source in this case being the excels from tabvol) can be done by selecting the following options:</w:t>
      </w:r>
    </w:p>
    <w:p w14:paraId="74A5C71C" w14:textId="0EE6ADF6" w:rsidR="00C11225" w:rsidRPr="00C11225" w:rsidRDefault="00C11225" w:rsidP="00C11225">
      <w:r>
        <w:rPr>
          <w:noProof/>
        </w:rPr>
        <w:lastRenderedPageBreak/>
        <w:drawing>
          <wp:inline distT="0" distB="0" distL="0" distR="0" wp14:anchorId="108E79DC" wp14:editId="29EABDC8">
            <wp:extent cx="3825895" cy="2944611"/>
            <wp:effectExtent l="0" t="0" r="3175" b="8255"/>
            <wp:docPr id="362064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996" name="Picture 1" descr="A screenshot of a computer&#10;&#10;Description automatically generated"/>
                    <pic:cNvPicPr/>
                  </pic:nvPicPr>
                  <pic:blipFill rotWithShape="1">
                    <a:blip r:embed="rId17"/>
                    <a:srcRect r="49866" b="28764"/>
                    <a:stretch/>
                  </pic:blipFill>
                  <pic:spPr bwMode="auto">
                    <a:xfrm>
                      <a:off x="0" y="0"/>
                      <a:ext cx="3830557" cy="2948199"/>
                    </a:xfrm>
                    <a:prstGeom prst="rect">
                      <a:avLst/>
                    </a:prstGeom>
                    <a:ln>
                      <a:noFill/>
                    </a:ln>
                    <a:extLst>
                      <a:ext uri="{53640926-AAD7-44D8-BBD7-CCE9431645EC}">
                        <a14:shadowObscured xmlns:a14="http://schemas.microsoft.com/office/drawing/2010/main"/>
                      </a:ext>
                    </a:extLst>
                  </pic:spPr>
                </pic:pic>
              </a:graphicData>
            </a:graphic>
          </wp:inline>
        </w:drawing>
      </w:r>
    </w:p>
    <w:p w14:paraId="7F0AAEDE" w14:textId="25A61562" w:rsidR="00C11225" w:rsidRDefault="00C11225" w:rsidP="00C11225">
      <w:pPr>
        <w:pStyle w:val="Heading3"/>
      </w:pPr>
      <w:r>
        <w:t>Update landing page</w:t>
      </w:r>
    </w:p>
    <w:p w14:paraId="736507D0" w14:textId="338A7E08" w:rsidR="0015547D" w:rsidRPr="0015547D" w:rsidRDefault="0015547D" w:rsidP="0015547D">
      <w:r>
        <w:t>The below section of the landing page of the dashboard should be updated to display the most up-to-date information. It should describe the nature of the most recent update and the next update.</w:t>
      </w:r>
    </w:p>
    <w:p w14:paraId="536F5C6E" w14:textId="2170BCB5" w:rsidR="0015547D" w:rsidRPr="0015547D" w:rsidRDefault="0015547D" w:rsidP="0015547D">
      <w:r w:rsidRPr="0015547D">
        <w:rPr>
          <w:noProof/>
        </w:rPr>
        <w:drawing>
          <wp:inline distT="0" distB="0" distL="0" distR="0" wp14:anchorId="7D04315C" wp14:editId="21EFE3F5">
            <wp:extent cx="4852491" cy="1430224"/>
            <wp:effectExtent l="0" t="0" r="5715" b="0"/>
            <wp:docPr id="1971933328"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33328" name="Picture 1" descr="A screenshot of a message&#10;&#10;Description automatically generated"/>
                    <pic:cNvPicPr/>
                  </pic:nvPicPr>
                  <pic:blipFill>
                    <a:blip r:embed="rId18"/>
                    <a:stretch>
                      <a:fillRect/>
                    </a:stretch>
                  </pic:blipFill>
                  <pic:spPr>
                    <a:xfrm>
                      <a:off x="0" y="0"/>
                      <a:ext cx="4857150" cy="1431597"/>
                    </a:xfrm>
                    <a:prstGeom prst="rect">
                      <a:avLst/>
                    </a:prstGeom>
                  </pic:spPr>
                </pic:pic>
              </a:graphicData>
            </a:graphic>
          </wp:inline>
        </w:drawing>
      </w:r>
    </w:p>
    <w:p w14:paraId="7388EFAC" w14:textId="675F938A" w:rsidR="00BE0D3F" w:rsidRPr="00BE0D3F" w:rsidRDefault="00C11225" w:rsidP="00BE0D3F">
      <w:pPr>
        <w:pStyle w:val="Heading3"/>
      </w:pPr>
      <w:r>
        <w:t>Set default values</w:t>
      </w:r>
    </w:p>
    <w:p w14:paraId="3C814A10" w14:textId="11701CFD" w:rsidR="0015547D" w:rsidRPr="0015547D" w:rsidRDefault="00BE0D3F" w:rsidP="0015547D">
      <w:r>
        <w:t xml:space="preserve">The dropdown/tickbox values that are selected at the time of publication are what determines the default values when viewing the dashboard as a user. </w:t>
      </w:r>
      <w:r w:rsidR="0015547D">
        <w:t xml:space="preserve">When dashboard users log </w:t>
      </w:r>
      <w:r>
        <w:t>i</w:t>
      </w:r>
      <w:r w:rsidR="0015547D">
        <w:t xml:space="preserve">n they usually want to see the new data so </w:t>
      </w:r>
      <w:r>
        <w:t xml:space="preserve">in all tabs </w:t>
      </w:r>
      <w:r w:rsidR="0015547D">
        <w:t xml:space="preserve">select the TSG and years which have just been updated. </w:t>
      </w:r>
      <w:r>
        <w:t>Also select QPI 1 (or the lowest active QPI) as the default QPI.</w:t>
      </w:r>
    </w:p>
    <w:p w14:paraId="7944C43D" w14:textId="7F47C58E" w:rsidR="00C11225" w:rsidRDefault="00C11225" w:rsidP="00C11225">
      <w:pPr>
        <w:pStyle w:val="Heading3"/>
      </w:pPr>
      <w:r>
        <w:t>Publish to preprod</w:t>
      </w:r>
    </w:p>
    <w:p w14:paraId="5978ECE5" w14:textId="05A5C68B" w:rsidR="00BE0D3F" w:rsidRDefault="00BE0D3F" w:rsidP="00BE0D3F">
      <w:r>
        <w:t>Once you are ready to publish the workbook file should be saved. Then select “Server &gt; Publish Workbook”. Make sure the Project field reads “SCRIS Dashboard Level 2 – Analytics” and the Name field reads “SCRIS_Level_2_Cancer_QPIs” then click Publish.</w:t>
      </w:r>
      <w:r w:rsidR="005E54B2">
        <w:t xml:space="preserve"> </w:t>
      </w:r>
      <w:hyperlink r:id="rId19" w:anchor="/site/NSS/workbooks/7842/views" w:history="1">
        <w:r w:rsidR="005E54B2" w:rsidRPr="005E54B2">
          <w:rPr>
            <w:rStyle w:val="Hyperlink"/>
          </w:rPr>
          <w:t>Level 2 preprod</w:t>
        </w:r>
      </w:hyperlink>
      <w:r w:rsidR="005E54B2">
        <w:t xml:space="preserve"> will now be published.</w:t>
      </w:r>
    </w:p>
    <w:p w14:paraId="374041EB" w14:textId="06D2ED57" w:rsidR="005E54B2" w:rsidRDefault="005E54B2" w:rsidP="00BE0D3F"/>
    <w:p w14:paraId="7DDA5674" w14:textId="105F55CD" w:rsidR="005E54B2" w:rsidRDefault="005E54B2" w:rsidP="00BE0D3F">
      <w:r>
        <w:t>Do not save the workbook file during or after publishing preprod level 1.</w:t>
      </w:r>
    </w:p>
    <w:p w14:paraId="36B20768" w14:textId="37BDF91D" w:rsidR="005E54B2" w:rsidRDefault="005E54B2" w:rsidP="00BE0D3F"/>
    <w:p w14:paraId="46994404" w14:textId="6132A4F9" w:rsidR="005E54B2" w:rsidRDefault="005E54B2" w:rsidP="00BE0D3F">
      <w:r>
        <w:t xml:space="preserve">To take out the comments and publish preprod level 1 go into </w:t>
      </w:r>
      <w:r w:rsidR="0042166F">
        <w:t>the “</w:t>
      </w:r>
      <w:r>
        <w:t>Cancer QPI – Reporting View</w:t>
      </w:r>
      <w:r w:rsidR="0042166F">
        <w:t>” tab, open the “</w:t>
      </w:r>
      <w:r w:rsidR="0042166F" w:rsidRPr="0042166F">
        <w:t>Bar chart alternative</w:t>
      </w:r>
      <w:r w:rsidR="0042166F">
        <w:t>” sheet and remove the ‘AVG(Comment check)’ field from the Columns list by dragging it away:</w:t>
      </w:r>
    </w:p>
    <w:p w14:paraId="38C18094" w14:textId="79E8D79E" w:rsidR="0042166F" w:rsidRDefault="0042166F" w:rsidP="00BE0D3F">
      <w:r>
        <w:rPr>
          <w:noProof/>
        </w:rPr>
        <w:lastRenderedPageBreak/>
        <w:drawing>
          <wp:inline distT="0" distB="0" distL="0" distR="0" wp14:anchorId="74A4B9C3" wp14:editId="231A5497">
            <wp:extent cx="5161031" cy="998909"/>
            <wp:effectExtent l="0" t="0" r="1905" b="0"/>
            <wp:docPr id="54274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2676" name="Picture 1" descr="A screenshot of a computer&#10;&#10;Description automatically generated"/>
                    <pic:cNvPicPr/>
                  </pic:nvPicPr>
                  <pic:blipFill>
                    <a:blip r:embed="rId20"/>
                    <a:stretch>
                      <a:fillRect/>
                    </a:stretch>
                  </pic:blipFill>
                  <pic:spPr>
                    <a:xfrm>
                      <a:off x="0" y="0"/>
                      <a:ext cx="5173937" cy="1001407"/>
                    </a:xfrm>
                    <a:prstGeom prst="rect">
                      <a:avLst/>
                    </a:prstGeom>
                  </pic:spPr>
                </pic:pic>
              </a:graphicData>
            </a:graphic>
          </wp:inline>
        </w:drawing>
      </w:r>
    </w:p>
    <w:p w14:paraId="6264778C" w14:textId="549192B8" w:rsidR="0042166F" w:rsidRDefault="0042166F" w:rsidP="00BE0D3F">
      <w:r>
        <w:t>Repeat this process in the “Cancer QPI – Presentation View” tab (the equivalent sheet in this tab is called “QPI Bar Chart”) and publish to preprod level 1 in the same way as in level 2 just changing any 2’s to 1’s.</w:t>
      </w:r>
    </w:p>
    <w:p w14:paraId="449279D6" w14:textId="1F8885B8" w:rsidR="0042166F" w:rsidRDefault="0042166F" w:rsidP="00BE0D3F"/>
    <w:p w14:paraId="3ECCE4EE" w14:textId="64F30A0F" w:rsidR="0042166F" w:rsidRDefault="0042166F" w:rsidP="00BE0D3F">
      <w:r>
        <w:t>Again, do not save these changes. Close the workbook without saving once preprod level 1 is published.</w:t>
      </w:r>
    </w:p>
    <w:p w14:paraId="2C15806D" w14:textId="77777777" w:rsidR="005E54B2" w:rsidRDefault="005E54B2" w:rsidP="00BE0D3F"/>
    <w:p w14:paraId="41137ACA" w14:textId="78AC1916" w:rsidR="00BE0D3F" w:rsidRDefault="00BE0D3F" w:rsidP="00BE0D3F">
      <w:pPr>
        <w:pStyle w:val="Heading3"/>
      </w:pPr>
      <w:r>
        <w:t>Migrate to live</w:t>
      </w:r>
    </w:p>
    <w:p w14:paraId="51243E2B" w14:textId="77777777" w:rsidR="00BE0D3F" w:rsidRPr="00BE0D3F" w:rsidRDefault="00BE0D3F" w:rsidP="00BE0D3F"/>
    <w:p w14:paraId="0F4487F5" w14:textId="4EEFDEAF" w:rsidR="00762AAE" w:rsidRDefault="00762AAE" w:rsidP="00762AAE">
      <w:pPr>
        <w:pStyle w:val="Heading2"/>
      </w:pPr>
      <w:r>
        <w:t xml:space="preserve">Step </w:t>
      </w:r>
      <w:r w:rsidR="00EC000B">
        <w:t>5</w:t>
      </w:r>
      <w:r>
        <w:t>: Pull Request GitHub Changes</w:t>
      </w:r>
      <w:r w:rsidR="00B6425C">
        <w:t xml:space="preserve"> and Create Release</w:t>
      </w:r>
    </w:p>
    <w:p w14:paraId="4F5BB5F8" w14:textId="44BBC68E" w:rsidR="00B6425C" w:rsidRPr="00B6425C" w:rsidRDefault="00B6425C" w:rsidP="00B6425C">
      <w:r>
        <w:t>In the release notes give the paths to the data files used for this release so that it can be reproduced if required.</w:t>
      </w:r>
    </w:p>
    <w:p w14:paraId="2CD14017" w14:textId="770A5A1D" w:rsidR="00762AAE" w:rsidRDefault="00762AAE" w:rsidP="00762AAE"/>
    <w:p w14:paraId="4A0DA6A7" w14:textId="68A610E4" w:rsidR="00F11920" w:rsidRDefault="00F11920" w:rsidP="00BA57E9">
      <w:pPr>
        <w:pStyle w:val="ListParagraph"/>
        <w:numPr>
          <w:ilvl w:val="0"/>
          <w:numId w:val="44"/>
        </w:numPr>
        <w:spacing w:line="240" w:lineRule="auto"/>
        <w:rPr>
          <w:rFonts w:asciiTheme="minorHAnsi" w:hAnsiTheme="minorHAnsi"/>
          <w:b/>
          <w:sz w:val="32"/>
        </w:rPr>
      </w:pPr>
      <w:r>
        <w:br w:type="page"/>
      </w:r>
    </w:p>
    <w:p w14:paraId="55CD7FAC" w14:textId="293DFC88" w:rsidR="00D91AA6" w:rsidRDefault="00492331" w:rsidP="00492331">
      <w:pPr>
        <w:pStyle w:val="Heading1"/>
      </w:pPr>
      <w:r>
        <w:lastRenderedPageBreak/>
        <w:t>Additional Information:</w:t>
      </w:r>
    </w:p>
    <w:tbl>
      <w:tblPr>
        <w:tblW w:w="11080" w:type="dxa"/>
        <w:tblLook w:val="04A0" w:firstRow="1" w:lastRow="0" w:firstColumn="1" w:lastColumn="0" w:noHBand="0" w:noVBand="1"/>
      </w:tblPr>
      <w:tblGrid>
        <w:gridCol w:w="1016"/>
        <w:gridCol w:w="3520"/>
        <w:gridCol w:w="6544"/>
      </w:tblGrid>
      <w:tr w:rsidR="00F2421C" w:rsidRPr="00F2421C" w14:paraId="6C7C11B1" w14:textId="77777777" w:rsidTr="006F14A4">
        <w:trPr>
          <w:trHeight w:val="290"/>
        </w:trPr>
        <w:tc>
          <w:tcPr>
            <w:tcW w:w="11080" w:type="dxa"/>
            <w:gridSpan w:val="3"/>
            <w:tcBorders>
              <w:top w:val="nil"/>
              <w:left w:val="nil"/>
              <w:bottom w:val="nil"/>
              <w:right w:val="nil"/>
            </w:tcBorders>
            <w:shd w:val="clear" w:color="auto" w:fill="auto"/>
            <w:noWrap/>
            <w:vAlign w:val="bottom"/>
            <w:hideMark/>
          </w:tcPr>
          <w:p w14:paraId="5FA8DEE6" w14:textId="5EEFF09D" w:rsidR="00F2421C" w:rsidRPr="00F2421C" w:rsidRDefault="006F14A4" w:rsidP="00F2421C">
            <w:pPr>
              <w:spacing w:line="240" w:lineRule="auto"/>
              <w:rPr>
                <w:rFonts w:ascii="Calibri" w:hAnsi="Calibri" w:cs="Calibri"/>
                <w:b/>
                <w:bCs/>
                <w:color w:val="000000"/>
                <w:sz w:val="22"/>
                <w:szCs w:val="22"/>
                <w:lang w:eastAsia="en-GB"/>
              </w:rPr>
            </w:pPr>
            <w:r>
              <w:rPr>
                <w:rFonts w:ascii="Calibri" w:hAnsi="Calibri" w:cs="Calibri"/>
                <w:b/>
                <w:bCs/>
                <w:color w:val="000000"/>
                <w:sz w:val="22"/>
                <w:szCs w:val="22"/>
                <w:lang w:eastAsia="en-GB"/>
              </w:rPr>
              <w:t>Cancer Networks</w:t>
            </w:r>
            <w:r w:rsidR="00F2421C" w:rsidRPr="00F2421C">
              <w:rPr>
                <w:rFonts w:ascii="Calibri" w:hAnsi="Calibri" w:cs="Calibri"/>
                <w:b/>
                <w:bCs/>
                <w:color w:val="000000"/>
                <w:sz w:val="22"/>
                <w:szCs w:val="22"/>
                <w:lang w:eastAsia="en-GB"/>
              </w:rPr>
              <w:t>:</w:t>
            </w:r>
          </w:p>
        </w:tc>
      </w:tr>
      <w:tr w:rsidR="00F2421C" w:rsidRPr="00F2421C" w14:paraId="2E037F6F" w14:textId="77777777" w:rsidTr="006F14A4">
        <w:trPr>
          <w:trHeight w:val="290"/>
        </w:trPr>
        <w:tc>
          <w:tcPr>
            <w:tcW w:w="1016" w:type="dxa"/>
            <w:tcBorders>
              <w:top w:val="nil"/>
              <w:left w:val="nil"/>
              <w:bottom w:val="nil"/>
              <w:right w:val="nil"/>
            </w:tcBorders>
            <w:shd w:val="clear" w:color="auto" w:fill="auto"/>
            <w:noWrap/>
            <w:vAlign w:val="bottom"/>
            <w:hideMark/>
          </w:tcPr>
          <w:p w14:paraId="6EBFA1F8" w14:textId="5EF6005A" w:rsidR="00F2421C"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NCA</w:t>
            </w:r>
          </w:p>
        </w:tc>
        <w:tc>
          <w:tcPr>
            <w:tcW w:w="3520" w:type="dxa"/>
            <w:tcBorders>
              <w:top w:val="nil"/>
              <w:left w:val="nil"/>
              <w:bottom w:val="nil"/>
              <w:right w:val="nil"/>
            </w:tcBorders>
            <w:shd w:val="clear" w:color="auto" w:fill="auto"/>
            <w:noWrap/>
            <w:vAlign w:val="bottom"/>
            <w:hideMark/>
          </w:tcPr>
          <w:p w14:paraId="48B58BDF" w14:textId="3B02D83F"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North Cancer Alliance</w:t>
            </w:r>
          </w:p>
        </w:tc>
        <w:tc>
          <w:tcPr>
            <w:tcW w:w="6544" w:type="dxa"/>
            <w:tcBorders>
              <w:top w:val="nil"/>
              <w:left w:val="nil"/>
              <w:bottom w:val="nil"/>
              <w:right w:val="nil"/>
            </w:tcBorders>
            <w:shd w:val="clear" w:color="auto" w:fill="auto"/>
            <w:noWrap/>
            <w:vAlign w:val="bottom"/>
            <w:hideMark/>
          </w:tcPr>
          <w:p w14:paraId="77C3CFB0" w14:textId="7C68BF6D" w:rsidR="00F2421C"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Grampian, Highland, Orkney, Shetland, Tayside, Western Isles</w:t>
            </w:r>
          </w:p>
        </w:tc>
      </w:tr>
      <w:tr w:rsidR="006F14A4" w:rsidRPr="00F2421C" w14:paraId="739CCFC5" w14:textId="77777777" w:rsidTr="006F14A4">
        <w:trPr>
          <w:trHeight w:val="290"/>
        </w:trPr>
        <w:tc>
          <w:tcPr>
            <w:tcW w:w="1016" w:type="dxa"/>
            <w:tcBorders>
              <w:top w:val="nil"/>
              <w:left w:val="nil"/>
              <w:bottom w:val="nil"/>
              <w:right w:val="nil"/>
            </w:tcBorders>
            <w:shd w:val="clear" w:color="auto" w:fill="auto"/>
            <w:noWrap/>
            <w:vAlign w:val="bottom"/>
          </w:tcPr>
          <w:p w14:paraId="7B1A48D2" w14:textId="609F4C9A" w:rsidR="006F14A4"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SCAN</w:t>
            </w:r>
          </w:p>
        </w:tc>
        <w:tc>
          <w:tcPr>
            <w:tcW w:w="3520" w:type="dxa"/>
            <w:tcBorders>
              <w:top w:val="nil"/>
              <w:left w:val="nil"/>
              <w:bottom w:val="nil"/>
              <w:right w:val="nil"/>
            </w:tcBorders>
            <w:shd w:val="clear" w:color="auto" w:fill="auto"/>
            <w:noWrap/>
            <w:vAlign w:val="bottom"/>
          </w:tcPr>
          <w:p w14:paraId="3A6892A1" w14:textId="7E4857C1"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South East Scotland Cancer Network</w:t>
            </w:r>
          </w:p>
        </w:tc>
        <w:tc>
          <w:tcPr>
            <w:tcW w:w="6544" w:type="dxa"/>
            <w:tcBorders>
              <w:top w:val="nil"/>
              <w:left w:val="nil"/>
              <w:bottom w:val="nil"/>
              <w:right w:val="nil"/>
            </w:tcBorders>
            <w:shd w:val="clear" w:color="auto" w:fill="auto"/>
            <w:noWrap/>
            <w:vAlign w:val="bottom"/>
          </w:tcPr>
          <w:p w14:paraId="58CE0B85" w14:textId="052A4736" w:rsidR="006F14A4"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Borders, Dumfries &amp; Galloway, Fife, Lothian</w:t>
            </w:r>
          </w:p>
        </w:tc>
      </w:tr>
      <w:tr w:rsidR="006F14A4" w:rsidRPr="00F2421C" w14:paraId="28B5A90B" w14:textId="77777777" w:rsidTr="006F14A4">
        <w:trPr>
          <w:trHeight w:val="290"/>
        </w:trPr>
        <w:tc>
          <w:tcPr>
            <w:tcW w:w="1016" w:type="dxa"/>
            <w:tcBorders>
              <w:top w:val="nil"/>
              <w:left w:val="nil"/>
              <w:bottom w:val="nil"/>
              <w:right w:val="nil"/>
            </w:tcBorders>
            <w:shd w:val="clear" w:color="auto" w:fill="auto"/>
            <w:noWrap/>
            <w:vAlign w:val="bottom"/>
          </w:tcPr>
          <w:p w14:paraId="573C9FC3" w14:textId="0C769E78" w:rsidR="006F14A4" w:rsidRPr="00F2421C" w:rsidRDefault="006F14A4" w:rsidP="00F2421C">
            <w:pPr>
              <w:spacing w:line="240" w:lineRule="auto"/>
              <w:jc w:val="right"/>
              <w:rPr>
                <w:rFonts w:ascii="Calibri" w:hAnsi="Calibri" w:cs="Calibri"/>
                <w:color w:val="000000"/>
                <w:sz w:val="22"/>
                <w:szCs w:val="22"/>
                <w:lang w:eastAsia="en-GB"/>
              </w:rPr>
            </w:pPr>
            <w:r>
              <w:rPr>
                <w:rFonts w:ascii="Calibri" w:hAnsi="Calibri" w:cs="Calibri"/>
                <w:color w:val="000000"/>
                <w:sz w:val="22"/>
                <w:szCs w:val="22"/>
                <w:lang w:eastAsia="en-GB"/>
              </w:rPr>
              <w:t>WoSCAN</w:t>
            </w:r>
          </w:p>
        </w:tc>
        <w:tc>
          <w:tcPr>
            <w:tcW w:w="3520" w:type="dxa"/>
            <w:tcBorders>
              <w:top w:val="nil"/>
              <w:left w:val="nil"/>
              <w:bottom w:val="nil"/>
              <w:right w:val="nil"/>
            </w:tcBorders>
            <w:shd w:val="clear" w:color="auto" w:fill="auto"/>
            <w:noWrap/>
            <w:vAlign w:val="bottom"/>
          </w:tcPr>
          <w:p w14:paraId="4BC9DEE5" w14:textId="20CA75C6"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West of Scotland Cancer Network</w:t>
            </w:r>
          </w:p>
        </w:tc>
        <w:tc>
          <w:tcPr>
            <w:tcW w:w="6544" w:type="dxa"/>
            <w:tcBorders>
              <w:top w:val="nil"/>
              <w:left w:val="nil"/>
              <w:bottom w:val="nil"/>
              <w:right w:val="nil"/>
            </w:tcBorders>
            <w:shd w:val="clear" w:color="auto" w:fill="auto"/>
            <w:noWrap/>
            <w:vAlign w:val="bottom"/>
          </w:tcPr>
          <w:p w14:paraId="1A78D5FA" w14:textId="57F3975D" w:rsidR="006F14A4" w:rsidRPr="00F2421C" w:rsidRDefault="006F14A4" w:rsidP="00F2421C">
            <w:pPr>
              <w:spacing w:line="240" w:lineRule="auto"/>
              <w:rPr>
                <w:rFonts w:ascii="Calibri" w:hAnsi="Calibri" w:cs="Calibri"/>
                <w:color w:val="000000"/>
                <w:sz w:val="22"/>
                <w:szCs w:val="22"/>
                <w:lang w:eastAsia="en-GB"/>
              </w:rPr>
            </w:pPr>
            <w:r>
              <w:rPr>
                <w:rFonts w:ascii="Calibri" w:hAnsi="Calibri" w:cs="Calibri"/>
                <w:color w:val="000000"/>
                <w:sz w:val="22"/>
                <w:szCs w:val="22"/>
                <w:lang w:eastAsia="en-GB"/>
              </w:rPr>
              <w:t>Ayrshire &amp; Arran, Forth Valley, Greater Glasgow &amp; Clyde, Lanarkshire</w:t>
            </w:r>
          </w:p>
        </w:tc>
      </w:tr>
      <w:tr w:rsidR="006F14A4" w:rsidRPr="00F2421C" w14:paraId="5E84993C" w14:textId="77777777" w:rsidTr="006F14A4">
        <w:trPr>
          <w:trHeight w:val="290"/>
        </w:trPr>
        <w:tc>
          <w:tcPr>
            <w:tcW w:w="1016" w:type="dxa"/>
            <w:tcBorders>
              <w:top w:val="nil"/>
              <w:left w:val="nil"/>
              <w:bottom w:val="nil"/>
              <w:right w:val="nil"/>
            </w:tcBorders>
            <w:shd w:val="clear" w:color="auto" w:fill="auto"/>
            <w:noWrap/>
            <w:vAlign w:val="bottom"/>
          </w:tcPr>
          <w:p w14:paraId="5C22E0F0" w14:textId="35FD75FE" w:rsidR="006F14A4" w:rsidRPr="00F2421C" w:rsidRDefault="006F14A4" w:rsidP="00F2421C">
            <w:pPr>
              <w:spacing w:line="240" w:lineRule="auto"/>
              <w:jc w:val="right"/>
              <w:rPr>
                <w:rFonts w:ascii="Calibri" w:hAnsi="Calibri" w:cs="Calibri"/>
                <w:color w:val="000000"/>
                <w:sz w:val="22"/>
                <w:szCs w:val="22"/>
                <w:lang w:eastAsia="en-GB"/>
              </w:rPr>
            </w:pPr>
          </w:p>
        </w:tc>
        <w:tc>
          <w:tcPr>
            <w:tcW w:w="3520" w:type="dxa"/>
            <w:tcBorders>
              <w:top w:val="nil"/>
              <w:left w:val="nil"/>
              <w:bottom w:val="nil"/>
              <w:right w:val="nil"/>
            </w:tcBorders>
            <w:shd w:val="clear" w:color="auto" w:fill="auto"/>
            <w:noWrap/>
            <w:vAlign w:val="bottom"/>
          </w:tcPr>
          <w:p w14:paraId="411C3E24" w14:textId="0868C295" w:rsidR="006F14A4" w:rsidRPr="00F2421C" w:rsidRDefault="006F14A4" w:rsidP="00F2421C">
            <w:pPr>
              <w:spacing w:line="240" w:lineRule="auto"/>
              <w:rPr>
                <w:rFonts w:ascii="Calibri" w:hAnsi="Calibri" w:cs="Calibri"/>
                <w:color w:val="000000"/>
                <w:sz w:val="22"/>
                <w:szCs w:val="22"/>
                <w:lang w:eastAsia="en-GB"/>
              </w:rPr>
            </w:pPr>
          </w:p>
        </w:tc>
        <w:tc>
          <w:tcPr>
            <w:tcW w:w="6544" w:type="dxa"/>
            <w:tcBorders>
              <w:top w:val="nil"/>
              <w:left w:val="nil"/>
              <w:bottom w:val="nil"/>
              <w:right w:val="nil"/>
            </w:tcBorders>
            <w:shd w:val="clear" w:color="auto" w:fill="auto"/>
            <w:noWrap/>
            <w:vAlign w:val="bottom"/>
          </w:tcPr>
          <w:p w14:paraId="7388B494" w14:textId="04749AF1" w:rsidR="006F14A4" w:rsidRPr="00F2421C" w:rsidRDefault="006F14A4" w:rsidP="00F2421C">
            <w:pPr>
              <w:spacing w:line="240" w:lineRule="auto"/>
              <w:rPr>
                <w:rFonts w:ascii="Calibri" w:hAnsi="Calibri" w:cs="Calibri"/>
                <w:color w:val="000000"/>
                <w:sz w:val="22"/>
                <w:szCs w:val="22"/>
                <w:lang w:eastAsia="en-GB"/>
              </w:rPr>
            </w:pPr>
          </w:p>
        </w:tc>
      </w:tr>
    </w:tbl>
    <w:p w14:paraId="0E4B9FE9" w14:textId="5AF74237" w:rsidR="00492331" w:rsidRPr="00D91AA6" w:rsidRDefault="00492331" w:rsidP="00D91AA6">
      <w:pPr>
        <w:rPr>
          <w:rFonts w:asciiTheme="minorHAnsi" w:hAnsiTheme="minorHAnsi" w:cstheme="minorHAnsi"/>
          <w:b/>
          <w:sz w:val="28"/>
          <w:szCs w:val="28"/>
        </w:rPr>
      </w:pPr>
    </w:p>
    <w:sectPr w:rsidR="00492331" w:rsidRPr="00D91AA6" w:rsidSect="001E2B3B">
      <w:footerReference w:type="default" r:id="rId21"/>
      <w:type w:val="continuous"/>
      <w:pgSz w:w="11907" w:h="16840" w:code="9"/>
      <w:pgMar w:top="851" w:right="1134" w:bottom="851" w:left="1134" w:header="68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20BEC" w14:textId="77777777" w:rsidR="003F40AA" w:rsidRDefault="003F40AA">
      <w:r>
        <w:separator/>
      </w:r>
    </w:p>
  </w:endnote>
  <w:endnote w:type="continuationSeparator" w:id="0">
    <w:p w14:paraId="1C4AF375" w14:textId="77777777" w:rsidR="003F40AA" w:rsidRDefault="003F4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597297"/>
      <w:docPartObj>
        <w:docPartGallery w:val="Page Numbers (Bottom of Page)"/>
        <w:docPartUnique/>
      </w:docPartObj>
    </w:sdtPr>
    <w:sdtEndPr/>
    <w:sdtContent>
      <w:p w14:paraId="3D3D22A9" w14:textId="16FC821F" w:rsidR="00D72441" w:rsidRDefault="005918B3">
        <w:pPr>
          <w:pStyle w:val="Footer"/>
          <w:jc w:val="right"/>
        </w:pPr>
        <w:r>
          <w:fldChar w:fldCharType="begin"/>
        </w:r>
        <w:r>
          <w:instrText xml:space="preserve"> PAGE   \* MERGEFORMAT </w:instrText>
        </w:r>
        <w:r>
          <w:fldChar w:fldCharType="separate"/>
        </w:r>
        <w:r w:rsidR="00B6425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A7222F" w14:textId="77777777" w:rsidR="003F40AA" w:rsidRDefault="003F40AA">
      <w:r>
        <w:separator/>
      </w:r>
    </w:p>
  </w:footnote>
  <w:footnote w:type="continuationSeparator" w:id="0">
    <w:p w14:paraId="1F723C32" w14:textId="77777777" w:rsidR="003F40AA" w:rsidRDefault="003F4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BD8"/>
    <w:multiLevelType w:val="hybridMultilevel"/>
    <w:tmpl w:val="4F4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F7563"/>
    <w:multiLevelType w:val="hybridMultilevel"/>
    <w:tmpl w:val="39BAE218"/>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00E9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 w15:restartNumberingAfterBreak="0">
    <w:nsid w:val="068962CA"/>
    <w:multiLevelType w:val="hybridMultilevel"/>
    <w:tmpl w:val="3CE8E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66B12"/>
    <w:multiLevelType w:val="hybridMultilevel"/>
    <w:tmpl w:val="4050C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07E5A"/>
    <w:multiLevelType w:val="hybridMultilevel"/>
    <w:tmpl w:val="CC22EAE0"/>
    <w:lvl w:ilvl="0" w:tplc="08090001">
      <w:start w:val="1"/>
      <w:numFmt w:val="bullet"/>
      <w:lvlText w:val=""/>
      <w:lvlJc w:val="left"/>
      <w:pPr>
        <w:ind w:left="720" w:hanging="360"/>
      </w:pPr>
      <w:rPr>
        <w:rFonts w:ascii="Symbol" w:hAnsi="Symbol"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248BF"/>
    <w:multiLevelType w:val="hybridMultilevel"/>
    <w:tmpl w:val="E34EBF8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9A7E1C"/>
    <w:multiLevelType w:val="hybridMultilevel"/>
    <w:tmpl w:val="91DA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77D44"/>
    <w:multiLevelType w:val="hybridMultilevel"/>
    <w:tmpl w:val="DE72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851EA4"/>
    <w:multiLevelType w:val="hybridMultilevel"/>
    <w:tmpl w:val="77DA6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113F5"/>
    <w:multiLevelType w:val="hybridMultilevel"/>
    <w:tmpl w:val="6D305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A3814"/>
    <w:multiLevelType w:val="hybridMultilevel"/>
    <w:tmpl w:val="F6CEF950"/>
    <w:lvl w:ilvl="0" w:tplc="0809000F">
      <w:start w:val="1"/>
      <w:numFmt w:val="decimal"/>
      <w:lvlText w:val="%1."/>
      <w:lvlJc w:val="left"/>
      <w:pPr>
        <w:ind w:left="720" w:hanging="360"/>
      </w:pPr>
      <w:rPr>
        <w:rFonts w:hint="default"/>
      </w:rPr>
    </w:lvl>
    <w:lvl w:ilvl="1" w:tplc="F0CC59C4">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FE27B4"/>
    <w:multiLevelType w:val="hybridMultilevel"/>
    <w:tmpl w:val="CD9ED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D415C"/>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F411C33"/>
    <w:multiLevelType w:val="hybridMultilevel"/>
    <w:tmpl w:val="1B563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C4E3F"/>
    <w:multiLevelType w:val="hybridMultilevel"/>
    <w:tmpl w:val="1136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8280E"/>
    <w:multiLevelType w:val="hybridMultilevel"/>
    <w:tmpl w:val="B094B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CE47DE"/>
    <w:multiLevelType w:val="hybridMultilevel"/>
    <w:tmpl w:val="9AC04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9053EA9"/>
    <w:multiLevelType w:val="hybridMultilevel"/>
    <w:tmpl w:val="1C62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B12BD"/>
    <w:multiLevelType w:val="hybridMultilevel"/>
    <w:tmpl w:val="8C86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BA18D1"/>
    <w:multiLevelType w:val="hybridMultilevel"/>
    <w:tmpl w:val="6A0CA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1B5C73"/>
    <w:multiLevelType w:val="hybridMultilevel"/>
    <w:tmpl w:val="C0A87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8656BA"/>
    <w:multiLevelType w:val="hybridMultilevel"/>
    <w:tmpl w:val="BB10D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3007DA"/>
    <w:multiLevelType w:val="hybridMultilevel"/>
    <w:tmpl w:val="AE92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952B19"/>
    <w:multiLevelType w:val="hybridMultilevel"/>
    <w:tmpl w:val="25BAD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4E5630"/>
    <w:multiLevelType w:val="hybridMultilevel"/>
    <w:tmpl w:val="5E2A0A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710157"/>
    <w:multiLevelType w:val="hybridMultilevel"/>
    <w:tmpl w:val="4080E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CD2625"/>
    <w:multiLevelType w:val="hybridMultilevel"/>
    <w:tmpl w:val="1BB40DBC"/>
    <w:lvl w:ilvl="0" w:tplc="3CA849A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642F98"/>
    <w:multiLevelType w:val="hybridMultilevel"/>
    <w:tmpl w:val="12A46FF4"/>
    <w:lvl w:ilvl="0" w:tplc="D92862C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055497"/>
    <w:multiLevelType w:val="hybridMultilevel"/>
    <w:tmpl w:val="83525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A434DE"/>
    <w:multiLevelType w:val="hybridMultilevel"/>
    <w:tmpl w:val="AECA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1563CC"/>
    <w:multiLevelType w:val="hybridMultilevel"/>
    <w:tmpl w:val="1AB2603C"/>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51486E09"/>
    <w:multiLevelType w:val="multilevel"/>
    <w:tmpl w:val="C316D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7A634D8"/>
    <w:multiLevelType w:val="hybridMultilevel"/>
    <w:tmpl w:val="7B90D716"/>
    <w:lvl w:ilvl="0" w:tplc="08090001">
      <w:start w:val="1"/>
      <w:numFmt w:val="bullet"/>
      <w:lvlText w:val=""/>
      <w:lvlJc w:val="left"/>
      <w:pPr>
        <w:ind w:left="720" w:hanging="360"/>
      </w:pPr>
      <w:rPr>
        <w:rFonts w:ascii="Symbol" w:hAnsi="Symbol" w:hint="default"/>
      </w:rPr>
    </w:lvl>
    <w:lvl w:ilvl="1" w:tplc="08090017">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463237"/>
    <w:multiLevelType w:val="hybridMultilevel"/>
    <w:tmpl w:val="6762A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B25E0A"/>
    <w:multiLevelType w:val="hybridMultilevel"/>
    <w:tmpl w:val="64FEDC6E"/>
    <w:lvl w:ilvl="0" w:tplc="42EA6B8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D628F1"/>
    <w:multiLevelType w:val="hybridMultilevel"/>
    <w:tmpl w:val="B52C0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E6084B"/>
    <w:multiLevelType w:val="hybridMultilevel"/>
    <w:tmpl w:val="791A79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7B67BB4"/>
    <w:multiLevelType w:val="hybridMultilevel"/>
    <w:tmpl w:val="16BEB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416C96"/>
    <w:multiLevelType w:val="hybridMultilevel"/>
    <w:tmpl w:val="EF8C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200B97"/>
    <w:multiLevelType w:val="hybridMultilevel"/>
    <w:tmpl w:val="850A6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6E6591"/>
    <w:multiLevelType w:val="hybridMultilevel"/>
    <w:tmpl w:val="FA58B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66D89"/>
    <w:multiLevelType w:val="hybridMultilevel"/>
    <w:tmpl w:val="DE6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B345A"/>
    <w:multiLevelType w:val="hybridMultilevel"/>
    <w:tmpl w:val="4D562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281A95"/>
    <w:multiLevelType w:val="hybridMultilevel"/>
    <w:tmpl w:val="06F2CFE4"/>
    <w:lvl w:ilvl="0" w:tplc="F0CC59C4">
      <w:numFmt w:val="bullet"/>
      <w:lvlText w:val="-"/>
      <w:lvlJc w:val="left"/>
      <w:pPr>
        <w:ind w:left="144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515CE1"/>
    <w:multiLevelType w:val="hybridMultilevel"/>
    <w:tmpl w:val="C2FE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DC2C14"/>
    <w:multiLevelType w:val="hybridMultilevel"/>
    <w:tmpl w:val="6448A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4350717">
    <w:abstractNumId w:val="21"/>
  </w:num>
  <w:num w:numId="2" w16cid:durableId="792361220">
    <w:abstractNumId w:val="3"/>
  </w:num>
  <w:num w:numId="3" w16cid:durableId="2037150468">
    <w:abstractNumId w:val="22"/>
  </w:num>
  <w:num w:numId="4" w16cid:durableId="713382050">
    <w:abstractNumId w:val="41"/>
  </w:num>
  <w:num w:numId="5" w16cid:durableId="1586039588">
    <w:abstractNumId w:val="19"/>
  </w:num>
  <w:num w:numId="6" w16cid:durableId="443498324">
    <w:abstractNumId w:val="9"/>
  </w:num>
  <w:num w:numId="7" w16cid:durableId="1432701832">
    <w:abstractNumId w:val="13"/>
  </w:num>
  <w:num w:numId="8" w16cid:durableId="2101676043">
    <w:abstractNumId w:val="17"/>
  </w:num>
  <w:num w:numId="9" w16cid:durableId="1754085392">
    <w:abstractNumId w:val="12"/>
  </w:num>
  <w:num w:numId="10" w16cid:durableId="1701472826">
    <w:abstractNumId w:val="4"/>
  </w:num>
  <w:num w:numId="11" w16cid:durableId="1370110047">
    <w:abstractNumId w:val="10"/>
  </w:num>
  <w:num w:numId="12" w16cid:durableId="864367753">
    <w:abstractNumId w:val="15"/>
  </w:num>
  <w:num w:numId="13" w16cid:durableId="2048676914">
    <w:abstractNumId w:val="24"/>
  </w:num>
  <w:num w:numId="14" w16cid:durableId="1283074930">
    <w:abstractNumId w:val="7"/>
  </w:num>
  <w:num w:numId="15" w16cid:durableId="473108339">
    <w:abstractNumId w:val="20"/>
  </w:num>
  <w:num w:numId="16" w16cid:durableId="1973048915">
    <w:abstractNumId w:val="40"/>
  </w:num>
  <w:num w:numId="17" w16cid:durableId="1132479476">
    <w:abstractNumId w:val="42"/>
  </w:num>
  <w:num w:numId="18" w16cid:durableId="394742222">
    <w:abstractNumId w:val="34"/>
  </w:num>
  <w:num w:numId="19" w16cid:durableId="1610045161">
    <w:abstractNumId w:val="23"/>
  </w:num>
  <w:num w:numId="20" w16cid:durableId="896356959">
    <w:abstractNumId w:val="30"/>
  </w:num>
  <w:num w:numId="21" w16cid:durableId="267739935">
    <w:abstractNumId w:val="29"/>
  </w:num>
  <w:num w:numId="22" w16cid:durableId="1977292731">
    <w:abstractNumId w:val="32"/>
  </w:num>
  <w:num w:numId="23" w16cid:durableId="1130898940">
    <w:abstractNumId w:val="5"/>
  </w:num>
  <w:num w:numId="24" w16cid:durableId="1703902891">
    <w:abstractNumId w:val="39"/>
  </w:num>
  <w:num w:numId="25" w16cid:durableId="445318061">
    <w:abstractNumId w:val="36"/>
  </w:num>
  <w:num w:numId="26" w16cid:durableId="861361303">
    <w:abstractNumId w:val="8"/>
  </w:num>
  <w:num w:numId="27" w16cid:durableId="1623221665">
    <w:abstractNumId w:val="43"/>
  </w:num>
  <w:num w:numId="28" w16cid:durableId="383140152">
    <w:abstractNumId w:val="6"/>
  </w:num>
  <w:num w:numId="29" w16cid:durableId="1908760775">
    <w:abstractNumId w:val="25"/>
  </w:num>
  <w:num w:numId="30" w16cid:durableId="937911804">
    <w:abstractNumId w:val="11"/>
  </w:num>
  <w:num w:numId="31" w16cid:durableId="163059300">
    <w:abstractNumId w:val="16"/>
  </w:num>
  <w:num w:numId="32" w16cid:durableId="157038197">
    <w:abstractNumId w:val="44"/>
  </w:num>
  <w:num w:numId="33" w16cid:durableId="266696455">
    <w:abstractNumId w:val="26"/>
  </w:num>
  <w:num w:numId="34" w16cid:durableId="1890145716">
    <w:abstractNumId w:val="46"/>
  </w:num>
  <w:num w:numId="35" w16cid:durableId="486282824">
    <w:abstractNumId w:val="37"/>
  </w:num>
  <w:num w:numId="36" w16cid:durableId="2112630137">
    <w:abstractNumId w:val="31"/>
  </w:num>
  <w:num w:numId="37" w16cid:durableId="257564944">
    <w:abstractNumId w:val="33"/>
  </w:num>
  <w:num w:numId="38" w16cid:durableId="2006401216">
    <w:abstractNumId w:val="1"/>
  </w:num>
  <w:num w:numId="39" w16cid:durableId="1294291626">
    <w:abstractNumId w:val="14"/>
  </w:num>
  <w:num w:numId="40" w16cid:durableId="742293422">
    <w:abstractNumId w:val="18"/>
  </w:num>
  <w:num w:numId="41" w16cid:durableId="372733551">
    <w:abstractNumId w:val="45"/>
  </w:num>
  <w:num w:numId="42" w16cid:durableId="471408827">
    <w:abstractNumId w:val="0"/>
  </w:num>
  <w:num w:numId="43" w16cid:durableId="92831924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998642">
    <w:abstractNumId w:val="35"/>
  </w:num>
  <w:num w:numId="45" w16cid:durableId="72121035">
    <w:abstractNumId w:val="28"/>
  </w:num>
  <w:num w:numId="46" w16cid:durableId="1843736185">
    <w:abstractNumId w:val="27"/>
  </w:num>
  <w:num w:numId="47" w16cid:durableId="2087453154">
    <w:abstractNumId w:val="3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D34"/>
    <w:rsid w:val="000000AC"/>
    <w:rsid w:val="000047B9"/>
    <w:rsid w:val="00004B60"/>
    <w:rsid w:val="00010F2B"/>
    <w:rsid w:val="00022445"/>
    <w:rsid w:val="00022778"/>
    <w:rsid w:val="00023B8E"/>
    <w:rsid w:val="00023EDB"/>
    <w:rsid w:val="00027CF4"/>
    <w:rsid w:val="00032F6B"/>
    <w:rsid w:val="00034EE1"/>
    <w:rsid w:val="00037A13"/>
    <w:rsid w:val="000400A7"/>
    <w:rsid w:val="000412E4"/>
    <w:rsid w:val="000438F8"/>
    <w:rsid w:val="000440B2"/>
    <w:rsid w:val="0004468E"/>
    <w:rsid w:val="00045445"/>
    <w:rsid w:val="00051270"/>
    <w:rsid w:val="00060A70"/>
    <w:rsid w:val="00061BB8"/>
    <w:rsid w:val="000645E8"/>
    <w:rsid w:val="00067793"/>
    <w:rsid w:val="00070361"/>
    <w:rsid w:val="00071A92"/>
    <w:rsid w:val="00074A06"/>
    <w:rsid w:val="0008383D"/>
    <w:rsid w:val="00087174"/>
    <w:rsid w:val="00091489"/>
    <w:rsid w:val="00093032"/>
    <w:rsid w:val="000933D9"/>
    <w:rsid w:val="00093967"/>
    <w:rsid w:val="00095311"/>
    <w:rsid w:val="000964B3"/>
    <w:rsid w:val="000A0C98"/>
    <w:rsid w:val="000A50F7"/>
    <w:rsid w:val="000A51DD"/>
    <w:rsid w:val="000C4E9C"/>
    <w:rsid w:val="000D0DCB"/>
    <w:rsid w:val="000D257C"/>
    <w:rsid w:val="000D30EB"/>
    <w:rsid w:val="000D78E6"/>
    <w:rsid w:val="000E257C"/>
    <w:rsid w:val="000E309C"/>
    <w:rsid w:val="000E6F53"/>
    <w:rsid w:val="000F1257"/>
    <w:rsid w:val="000F500B"/>
    <w:rsid w:val="000F700E"/>
    <w:rsid w:val="0010313E"/>
    <w:rsid w:val="00106F45"/>
    <w:rsid w:val="001116F9"/>
    <w:rsid w:val="00113311"/>
    <w:rsid w:val="00122A00"/>
    <w:rsid w:val="00122CB1"/>
    <w:rsid w:val="001314B0"/>
    <w:rsid w:val="001351B9"/>
    <w:rsid w:val="001353C3"/>
    <w:rsid w:val="001354E3"/>
    <w:rsid w:val="00136BFC"/>
    <w:rsid w:val="001400E9"/>
    <w:rsid w:val="00140ABD"/>
    <w:rsid w:val="00144FC2"/>
    <w:rsid w:val="001457D2"/>
    <w:rsid w:val="0015345A"/>
    <w:rsid w:val="00153713"/>
    <w:rsid w:val="0015547D"/>
    <w:rsid w:val="00165FDB"/>
    <w:rsid w:val="00166E2B"/>
    <w:rsid w:val="00172264"/>
    <w:rsid w:val="001776FF"/>
    <w:rsid w:val="001828F9"/>
    <w:rsid w:val="00184D4C"/>
    <w:rsid w:val="00192D71"/>
    <w:rsid w:val="00192E1A"/>
    <w:rsid w:val="001948C8"/>
    <w:rsid w:val="00194DD8"/>
    <w:rsid w:val="001A2C76"/>
    <w:rsid w:val="001A591B"/>
    <w:rsid w:val="001A6791"/>
    <w:rsid w:val="001B3677"/>
    <w:rsid w:val="001B69CB"/>
    <w:rsid w:val="001B6D0E"/>
    <w:rsid w:val="001B75E0"/>
    <w:rsid w:val="001C3682"/>
    <w:rsid w:val="001C513C"/>
    <w:rsid w:val="001C68C8"/>
    <w:rsid w:val="001C6ECE"/>
    <w:rsid w:val="001C78CB"/>
    <w:rsid w:val="001D15E6"/>
    <w:rsid w:val="001D4DBE"/>
    <w:rsid w:val="001D4FA1"/>
    <w:rsid w:val="001E0A48"/>
    <w:rsid w:val="001E2B3B"/>
    <w:rsid w:val="001F05FE"/>
    <w:rsid w:val="001F7D8D"/>
    <w:rsid w:val="00201D34"/>
    <w:rsid w:val="00206C4C"/>
    <w:rsid w:val="00210591"/>
    <w:rsid w:val="00213F5B"/>
    <w:rsid w:val="00216462"/>
    <w:rsid w:val="00216AB5"/>
    <w:rsid w:val="002212F0"/>
    <w:rsid w:val="00223D58"/>
    <w:rsid w:val="002264DD"/>
    <w:rsid w:val="002328F0"/>
    <w:rsid w:val="00235518"/>
    <w:rsid w:val="0023581D"/>
    <w:rsid w:val="00235BC0"/>
    <w:rsid w:val="00235D44"/>
    <w:rsid w:val="002360BF"/>
    <w:rsid w:val="00244A0E"/>
    <w:rsid w:val="00244C24"/>
    <w:rsid w:val="0025382D"/>
    <w:rsid w:val="00262AF6"/>
    <w:rsid w:val="002665B5"/>
    <w:rsid w:val="002703BE"/>
    <w:rsid w:val="002739EC"/>
    <w:rsid w:val="002820FB"/>
    <w:rsid w:val="00282311"/>
    <w:rsid w:val="00283101"/>
    <w:rsid w:val="002914C0"/>
    <w:rsid w:val="00297AE4"/>
    <w:rsid w:val="002A0711"/>
    <w:rsid w:val="002A49E0"/>
    <w:rsid w:val="002B02B9"/>
    <w:rsid w:val="002B1996"/>
    <w:rsid w:val="002B33F6"/>
    <w:rsid w:val="002B5302"/>
    <w:rsid w:val="002B7463"/>
    <w:rsid w:val="002C5159"/>
    <w:rsid w:val="002C6AA7"/>
    <w:rsid w:val="002D0664"/>
    <w:rsid w:val="002D3A29"/>
    <w:rsid w:val="002D5099"/>
    <w:rsid w:val="002D6379"/>
    <w:rsid w:val="002E03A8"/>
    <w:rsid w:val="002E4E71"/>
    <w:rsid w:val="002E6654"/>
    <w:rsid w:val="002E747D"/>
    <w:rsid w:val="002F08D1"/>
    <w:rsid w:val="002F08D5"/>
    <w:rsid w:val="002F19DF"/>
    <w:rsid w:val="002F2560"/>
    <w:rsid w:val="003015BD"/>
    <w:rsid w:val="003050DA"/>
    <w:rsid w:val="00306D80"/>
    <w:rsid w:val="0031303B"/>
    <w:rsid w:val="003158ED"/>
    <w:rsid w:val="003175E6"/>
    <w:rsid w:val="0032182C"/>
    <w:rsid w:val="003248D2"/>
    <w:rsid w:val="00331EE6"/>
    <w:rsid w:val="003323A5"/>
    <w:rsid w:val="00333376"/>
    <w:rsid w:val="00333CAC"/>
    <w:rsid w:val="00335BF0"/>
    <w:rsid w:val="00335D96"/>
    <w:rsid w:val="00337C4A"/>
    <w:rsid w:val="003401C8"/>
    <w:rsid w:val="00341CE8"/>
    <w:rsid w:val="00347C06"/>
    <w:rsid w:val="00351142"/>
    <w:rsid w:val="003511F3"/>
    <w:rsid w:val="00361644"/>
    <w:rsid w:val="003620CC"/>
    <w:rsid w:val="003633F5"/>
    <w:rsid w:val="00370C39"/>
    <w:rsid w:val="00371978"/>
    <w:rsid w:val="003720B1"/>
    <w:rsid w:val="00386F95"/>
    <w:rsid w:val="003A1F63"/>
    <w:rsid w:val="003A24F7"/>
    <w:rsid w:val="003A4BC4"/>
    <w:rsid w:val="003B0C3D"/>
    <w:rsid w:val="003B24FF"/>
    <w:rsid w:val="003B42A6"/>
    <w:rsid w:val="003B45ED"/>
    <w:rsid w:val="003B5BCA"/>
    <w:rsid w:val="003C07EB"/>
    <w:rsid w:val="003C131B"/>
    <w:rsid w:val="003C3436"/>
    <w:rsid w:val="003C53F6"/>
    <w:rsid w:val="003C5542"/>
    <w:rsid w:val="003C7043"/>
    <w:rsid w:val="003C7D0B"/>
    <w:rsid w:val="003D2FF9"/>
    <w:rsid w:val="003D3999"/>
    <w:rsid w:val="003D3FD9"/>
    <w:rsid w:val="003D6BD3"/>
    <w:rsid w:val="003E262F"/>
    <w:rsid w:val="003E3F7A"/>
    <w:rsid w:val="003E7976"/>
    <w:rsid w:val="003E7AAF"/>
    <w:rsid w:val="003E7F5F"/>
    <w:rsid w:val="003F01B2"/>
    <w:rsid w:val="003F263F"/>
    <w:rsid w:val="003F3664"/>
    <w:rsid w:val="003F40AA"/>
    <w:rsid w:val="00403529"/>
    <w:rsid w:val="00403B4C"/>
    <w:rsid w:val="00413B75"/>
    <w:rsid w:val="00417398"/>
    <w:rsid w:val="0042166F"/>
    <w:rsid w:val="00425EA4"/>
    <w:rsid w:val="0042721A"/>
    <w:rsid w:val="00427314"/>
    <w:rsid w:val="00427A3E"/>
    <w:rsid w:val="00431AC6"/>
    <w:rsid w:val="0043543C"/>
    <w:rsid w:val="0043618D"/>
    <w:rsid w:val="0044007D"/>
    <w:rsid w:val="00440F65"/>
    <w:rsid w:val="00441BE3"/>
    <w:rsid w:val="00446EC3"/>
    <w:rsid w:val="00451821"/>
    <w:rsid w:val="00457D81"/>
    <w:rsid w:val="00473741"/>
    <w:rsid w:val="004766A4"/>
    <w:rsid w:val="00477E83"/>
    <w:rsid w:val="004802A6"/>
    <w:rsid w:val="00482D20"/>
    <w:rsid w:val="0048450C"/>
    <w:rsid w:val="00485CA7"/>
    <w:rsid w:val="00486B40"/>
    <w:rsid w:val="00487AC8"/>
    <w:rsid w:val="00490BDD"/>
    <w:rsid w:val="00492331"/>
    <w:rsid w:val="0049468E"/>
    <w:rsid w:val="00494B96"/>
    <w:rsid w:val="004A065B"/>
    <w:rsid w:val="004A36EC"/>
    <w:rsid w:val="004B0011"/>
    <w:rsid w:val="004B3248"/>
    <w:rsid w:val="004B75EC"/>
    <w:rsid w:val="004B766B"/>
    <w:rsid w:val="004C0354"/>
    <w:rsid w:val="004C2545"/>
    <w:rsid w:val="004C2A13"/>
    <w:rsid w:val="004D3B74"/>
    <w:rsid w:val="004E1DC5"/>
    <w:rsid w:val="004E3C57"/>
    <w:rsid w:val="004E5414"/>
    <w:rsid w:val="004F5914"/>
    <w:rsid w:val="00512034"/>
    <w:rsid w:val="00512CC7"/>
    <w:rsid w:val="00514593"/>
    <w:rsid w:val="005179D5"/>
    <w:rsid w:val="00520936"/>
    <w:rsid w:val="005222EC"/>
    <w:rsid w:val="00525662"/>
    <w:rsid w:val="00530DCA"/>
    <w:rsid w:val="005333FF"/>
    <w:rsid w:val="00540CD5"/>
    <w:rsid w:val="005443B9"/>
    <w:rsid w:val="00553DEB"/>
    <w:rsid w:val="005541D1"/>
    <w:rsid w:val="00554586"/>
    <w:rsid w:val="00556E05"/>
    <w:rsid w:val="00561A14"/>
    <w:rsid w:val="00562113"/>
    <w:rsid w:val="00566F3B"/>
    <w:rsid w:val="00567A2A"/>
    <w:rsid w:val="00574F29"/>
    <w:rsid w:val="005754BD"/>
    <w:rsid w:val="005804B4"/>
    <w:rsid w:val="005904CD"/>
    <w:rsid w:val="00590867"/>
    <w:rsid w:val="005918B3"/>
    <w:rsid w:val="00592CE0"/>
    <w:rsid w:val="005958D2"/>
    <w:rsid w:val="0059626B"/>
    <w:rsid w:val="00596C22"/>
    <w:rsid w:val="005A0AB2"/>
    <w:rsid w:val="005A1425"/>
    <w:rsid w:val="005A2E7E"/>
    <w:rsid w:val="005A43EC"/>
    <w:rsid w:val="005A55BF"/>
    <w:rsid w:val="005A672E"/>
    <w:rsid w:val="005A7EF9"/>
    <w:rsid w:val="005B34A3"/>
    <w:rsid w:val="005B35F3"/>
    <w:rsid w:val="005B4907"/>
    <w:rsid w:val="005C4847"/>
    <w:rsid w:val="005C60CA"/>
    <w:rsid w:val="005D4879"/>
    <w:rsid w:val="005D5560"/>
    <w:rsid w:val="005D69D8"/>
    <w:rsid w:val="005E04AA"/>
    <w:rsid w:val="005E25BC"/>
    <w:rsid w:val="005E35E8"/>
    <w:rsid w:val="005E3EF4"/>
    <w:rsid w:val="005E5366"/>
    <w:rsid w:val="005E54B2"/>
    <w:rsid w:val="005F02C5"/>
    <w:rsid w:val="005F03DA"/>
    <w:rsid w:val="005F0472"/>
    <w:rsid w:val="005F241D"/>
    <w:rsid w:val="005F53BC"/>
    <w:rsid w:val="005F695B"/>
    <w:rsid w:val="00603056"/>
    <w:rsid w:val="0060575C"/>
    <w:rsid w:val="00605B6C"/>
    <w:rsid w:val="006100D1"/>
    <w:rsid w:val="00610F39"/>
    <w:rsid w:val="006135A4"/>
    <w:rsid w:val="00614FC6"/>
    <w:rsid w:val="006151E5"/>
    <w:rsid w:val="0062140D"/>
    <w:rsid w:val="00621FD8"/>
    <w:rsid w:val="006236EF"/>
    <w:rsid w:val="00624465"/>
    <w:rsid w:val="00626787"/>
    <w:rsid w:val="0063357A"/>
    <w:rsid w:val="00633DB0"/>
    <w:rsid w:val="006341F0"/>
    <w:rsid w:val="006346E5"/>
    <w:rsid w:val="00634CA5"/>
    <w:rsid w:val="00634F85"/>
    <w:rsid w:val="006401F9"/>
    <w:rsid w:val="0064348B"/>
    <w:rsid w:val="006442A3"/>
    <w:rsid w:val="00656266"/>
    <w:rsid w:val="006577B1"/>
    <w:rsid w:val="00660065"/>
    <w:rsid w:val="0066090D"/>
    <w:rsid w:val="00663D5A"/>
    <w:rsid w:val="00664301"/>
    <w:rsid w:val="00665BF4"/>
    <w:rsid w:val="00666CEA"/>
    <w:rsid w:val="006673A1"/>
    <w:rsid w:val="006774D6"/>
    <w:rsid w:val="00683272"/>
    <w:rsid w:val="006909BD"/>
    <w:rsid w:val="006916C9"/>
    <w:rsid w:val="0069682A"/>
    <w:rsid w:val="006A0FE5"/>
    <w:rsid w:val="006A1B24"/>
    <w:rsid w:val="006A45EA"/>
    <w:rsid w:val="006A5E59"/>
    <w:rsid w:val="006A7DC5"/>
    <w:rsid w:val="006C0568"/>
    <w:rsid w:val="006D3A1F"/>
    <w:rsid w:val="006D7A68"/>
    <w:rsid w:val="006E0A24"/>
    <w:rsid w:val="006E14F8"/>
    <w:rsid w:val="006E1CCC"/>
    <w:rsid w:val="006E21E6"/>
    <w:rsid w:val="006E2C73"/>
    <w:rsid w:val="006E3227"/>
    <w:rsid w:val="006E5831"/>
    <w:rsid w:val="006F0442"/>
    <w:rsid w:val="006F14A4"/>
    <w:rsid w:val="006F2543"/>
    <w:rsid w:val="006F3C81"/>
    <w:rsid w:val="006F4A16"/>
    <w:rsid w:val="006F61D7"/>
    <w:rsid w:val="00700BE8"/>
    <w:rsid w:val="00700CEB"/>
    <w:rsid w:val="0070177E"/>
    <w:rsid w:val="00701DD0"/>
    <w:rsid w:val="007037F3"/>
    <w:rsid w:val="00703AF2"/>
    <w:rsid w:val="00704D69"/>
    <w:rsid w:val="0070517E"/>
    <w:rsid w:val="00706AFD"/>
    <w:rsid w:val="007102BE"/>
    <w:rsid w:val="007106D6"/>
    <w:rsid w:val="00710F4C"/>
    <w:rsid w:val="00712B99"/>
    <w:rsid w:val="0072039B"/>
    <w:rsid w:val="007209A6"/>
    <w:rsid w:val="00723ECB"/>
    <w:rsid w:val="00724337"/>
    <w:rsid w:val="00727482"/>
    <w:rsid w:val="00730914"/>
    <w:rsid w:val="007317FE"/>
    <w:rsid w:val="00731817"/>
    <w:rsid w:val="007360A2"/>
    <w:rsid w:val="007371FE"/>
    <w:rsid w:val="00737FD0"/>
    <w:rsid w:val="007402EA"/>
    <w:rsid w:val="00740F64"/>
    <w:rsid w:val="007439D7"/>
    <w:rsid w:val="0075291D"/>
    <w:rsid w:val="007540A8"/>
    <w:rsid w:val="00760171"/>
    <w:rsid w:val="007624B7"/>
    <w:rsid w:val="00762AAE"/>
    <w:rsid w:val="00771354"/>
    <w:rsid w:val="00775EDF"/>
    <w:rsid w:val="00783D60"/>
    <w:rsid w:val="00784EF7"/>
    <w:rsid w:val="00790773"/>
    <w:rsid w:val="007A106B"/>
    <w:rsid w:val="007A30C7"/>
    <w:rsid w:val="007A50F5"/>
    <w:rsid w:val="007B3A17"/>
    <w:rsid w:val="007C7419"/>
    <w:rsid w:val="007D3E4E"/>
    <w:rsid w:val="007D52AB"/>
    <w:rsid w:val="007D69CF"/>
    <w:rsid w:val="007E2A8C"/>
    <w:rsid w:val="007E2AA1"/>
    <w:rsid w:val="007E2C1E"/>
    <w:rsid w:val="007F64FD"/>
    <w:rsid w:val="00800D37"/>
    <w:rsid w:val="00801D42"/>
    <w:rsid w:val="008027C1"/>
    <w:rsid w:val="008103F3"/>
    <w:rsid w:val="00811411"/>
    <w:rsid w:val="00812E5D"/>
    <w:rsid w:val="00814E6C"/>
    <w:rsid w:val="00821221"/>
    <w:rsid w:val="00827DC1"/>
    <w:rsid w:val="00830E68"/>
    <w:rsid w:val="00835B1C"/>
    <w:rsid w:val="00842191"/>
    <w:rsid w:val="00847915"/>
    <w:rsid w:val="00854431"/>
    <w:rsid w:val="008545BD"/>
    <w:rsid w:val="00861281"/>
    <w:rsid w:val="0086342A"/>
    <w:rsid w:val="00863697"/>
    <w:rsid w:val="00863B23"/>
    <w:rsid w:val="00865B80"/>
    <w:rsid w:val="00871416"/>
    <w:rsid w:val="0087440F"/>
    <w:rsid w:val="00874668"/>
    <w:rsid w:val="00875B63"/>
    <w:rsid w:val="008800BD"/>
    <w:rsid w:val="00891095"/>
    <w:rsid w:val="00894AEA"/>
    <w:rsid w:val="008A22EC"/>
    <w:rsid w:val="008A24CB"/>
    <w:rsid w:val="008A5593"/>
    <w:rsid w:val="008A5B0E"/>
    <w:rsid w:val="008A61AB"/>
    <w:rsid w:val="008A6D8B"/>
    <w:rsid w:val="008B3245"/>
    <w:rsid w:val="008B598F"/>
    <w:rsid w:val="008C0A10"/>
    <w:rsid w:val="008C7BBD"/>
    <w:rsid w:val="008D002D"/>
    <w:rsid w:val="008D118E"/>
    <w:rsid w:val="008D29FA"/>
    <w:rsid w:val="008D5659"/>
    <w:rsid w:val="008E2DF9"/>
    <w:rsid w:val="008E5B1E"/>
    <w:rsid w:val="008E5D10"/>
    <w:rsid w:val="008E7CC4"/>
    <w:rsid w:val="008F01F3"/>
    <w:rsid w:val="008F5D14"/>
    <w:rsid w:val="008F7A45"/>
    <w:rsid w:val="009037F1"/>
    <w:rsid w:val="00905469"/>
    <w:rsid w:val="00910DEB"/>
    <w:rsid w:val="00916E3D"/>
    <w:rsid w:val="00922966"/>
    <w:rsid w:val="009267A6"/>
    <w:rsid w:val="00927104"/>
    <w:rsid w:val="0093514B"/>
    <w:rsid w:val="009364C6"/>
    <w:rsid w:val="00937871"/>
    <w:rsid w:val="0094254A"/>
    <w:rsid w:val="009458D2"/>
    <w:rsid w:val="00945AA7"/>
    <w:rsid w:val="00947CD5"/>
    <w:rsid w:val="00950C6F"/>
    <w:rsid w:val="00954D44"/>
    <w:rsid w:val="00957FE4"/>
    <w:rsid w:val="009607C2"/>
    <w:rsid w:val="0096206A"/>
    <w:rsid w:val="009719ED"/>
    <w:rsid w:val="00971BC6"/>
    <w:rsid w:val="00972512"/>
    <w:rsid w:val="00975D5F"/>
    <w:rsid w:val="00977B3B"/>
    <w:rsid w:val="0098014C"/>
    <w:rsid w:val="009851FB"/>
    <w:rsid w:val="00986F60"/>
    <w:rsid w:val="00987230"/>
    <w:rsid w:val="00992082"/>
    <w:rsid w:val="00992B23"/>
    <w:rsid w:val="00993B01"/>
    <w:rsid w:val="0099678A"/>
    <w:rsid w:val="009A60EF"/>
    <w:rsid w:val="009A68DF"/>
    <w:rsid w:val="009A7A03"/>
    <w:rsid w:val="009B343B"/>
    <w:rsid w:val="009B6861"/>
    <w:rsid w:val="009C04F9"/>
    <w:rsid w:val="009C6590"/>
    <w:rsid w:val="009C6EB5"/>
    <w:rsid w:val="009D1F8C"/>
    <w:rsid w:val="009D4AD5"/>
    <w:rsid w:val="009D7524"/>
    <w:rsid w:val="009E28D9"/>
    <w:rsid w:val="009E2AF9"/>
    <w:rsid w:val="009F245F"/>
    <w:rsid w:val="009F634A"/>
    <w:rsid w:val="00A01138"/>
    <w:rsid w:val="00A03230"/>
    <w:rsid w:val="00A07F07"/>
    <w:rsid w:val="00A10149"/>
    <w:rsid w:val="00A17720"/>
    <w:rsid w:val="00A2555E"/>
    <w:rsid w:val="00A3215C"/>
    <w:rsid w:val="00A345B8"/>
    <w:rsid w:val="00A3575B"/>
    <w:rsid w:val="00A41B4E"/>
    <w:rsid w:val="00A41D2A"/>
    <w:rsid w:val="00A52D04"/>
    <w:rsid w:val="00A6212D"/>
    <w:rsid w:val="00A635E4"/>
    <w:rsid w:val="00A641BE"/>
    <w:rsid w:val="00A654F0"/>
    <w:rsid w:val="00A67B52"/>
    <w:rsid w:val="00A70D5B"/>
    <w:rsid w:val="00A73064"/>
    <w:rsid w:val="00A8192E"/>
    <w:rsid w:val="00A82AFC"/>
    <w:rsid w:val="00A846D3"/>
    <w:rsid w:val="00A87198"/>
    <w:rsid w:val="00A87378"/>
    <w:rsid w:val="00A964A0"/>
    <w:rsid w:val="00A96929"/>
    <w:rsid w:val="00AA369B"/>
    <w:rsid w:val="00AC1566"/>
    <w:rsid w:val="00AC1667"/>
    <w:rsid w:val="00AC579C"/>
    <w:rsid w:val="00AC5E38"/>
    <w:rsid w:val="00AC6859"/>
    <w:rsid w:val="00AD0BAB"/>
    <w:rsid w:val="00AD17BC"/>
    <w:rsid w:val="00AD1D4F"/>
    <w:rsid w:val="00AD4916"/>
    <w:rsid w:val="00AD556B"/>
    <w:rsid w:val="00AE10B3"/>
    <w:rsid w:val="00AE3EF4"/>
    <w:rsid w:val="00AF0AFD"/>
    <w:rsid w:val="00AF76D0"/>
    <w:rsid w:val="00AF7EEB"/>
    <w:rsid w:val="00B073F3"/>
    <w:rsid w:val="00B16DFE"/>
    <w:rsid w:val="00B17662"/>
    <w:rsid w:val="00B327A7"/>
    <w:rsid w:val="00B33DC8"/>
    <w:rsid w:val="00B35C5B"/>
    <w:rsid w:val="00B35E73"/>
    <w:rsid w:val="00B36548"/>
    <w:rsid w:val="00B37463"/>
    <w:rsid w:val="00B41D83"/>
    <w:rsid w:val="00B42B0B"/>
    <w:rsid w:val="00B43980"/>
    <w:rsid w:val="00B526FD"/>
    <w:rsid w:val="00B53780"/>
    <w:rsid w:val="00B548F5"/>
    <w:rsid w:val="00B61329"/>
    <w:rsid w:val="00B6330A"/>
    <w:rsid w:val="00B640F7"/>
    <w:rsid w:val="00B6425C"/>
    <w:rsid w:val="00B7012B"/>
    <w:rsid w:val="00B76277"/>
    <w:rsid w:val="00B80010"/>
    <w:rsid w:val="00B80FEF"/>
    <w:rsid w:val="00B84B06"/>
    <w:rsid w:val="00B87835"/>
    <w:rsid w:val="00B90041"/>
    <w:rsid w:val="00B951E1"/>
    <w:rsid w:val="00B95684"/>
    <w:rsid w:val="00B96CBA"/>
    <w:rsid w:val="00BA042A"/>
    <w:rsid w:val="00BA1679"/>
    <w:rsid w:val="00BA57E9"/>
    <w:rsid w:val="00BB06C8"/>
    <w:rsid w:val="00BB5B37"/>
    <w:rsid w:val="00BB627A"/>
    <w:rsid w:val="00BC06A6"/>
    <w:rsid w:val="00BC4C1C"/>
    <w:rsid w:val="00BC78AF"/>
    <w:rsid w:val="00BD0243"/>
    <w:rsid w:val="00BD2D91"/>
    <w:rsid w:val="00BD6EDF"/>
    <w:rsid w:val="00BE00E7"/>
    <w:rsid w:val="00BE05CE"/>
    <w:rsid w:val="00BE0D3F"/>
    <w:rsid w:val="00BE45E3"/>
    <w:rsid w:val="00BF34C3"/>
    <w:rsid w:val="00BF5B1C"/>
    <w:rsid w:val="00BF6A62"/>
    <w:rsid w:val="00C0180B"/>
    <w:rsid w:val="00C029E8"/>
    <w:rsid w:val="00C039C4"/>
    <w:rsid w:val="00C05065"/>
    <w:rsid w:val="00C10AC5"/>
    <w:rsid w:val="00C11225"/>
    <w:rsid w:val="00C13DCA"/>
    <w:rsid w:val="00C14672"/>
    <w:rsid w:val="00C14A4D"/>
    <w:rsid w:val="00C20B41"/>
    <w:rsid w:val="00C26505"/>
    <w:rsid w:val="00C3212F"/>
    <w:rsid w:val="00C33035"/>
    <w:rsid w:val="00C34B20"/>
    <w:rsid w:val="00C34C45"/>
    <w:rsid w:val="00C34C6B"/>
    <w:rsid w:val="00C42765"/>
    <w:rsid w:val="00C442E3"/>
    <w:rsid w:val="00C44E02"/>
    <w:rsid w:val="00C52E23"/>
    <w:rsid w:val="00C53912"/>
    <w:rsid w:val="00C55959"/>
    <w:rsid w:val="00C64470"/>
    <w:rsid w:val="00C67C5F"/>
    <w:rsid w:val="00C712EC"/>
    <w:rsid w:val="00C71CD2"/>
    <w:rsid w:val="00C72851"/>
    <w:rsid w:val="00C75850"/>
    <w:rsid w:val="00C759CF"/>
    <w:rsid w:val="00C76127"/>
    <w:rsid w:val="00C77921"/>
    <w:rsid w:val="00C87B12"/>
    <w:rsid w:val="00C87E1D"/>
    <w:rsid w:val="00C92D19"/>
    <w:rsid w:val="00C9325E"/>
    <w:rsid w:val="00C948F1"/>
    <w:rsid w:val="00CA3D21"/>
    <w:rsid w:val="00CA6024"/>
    <w:rsid w:val="00CA6E5E"/>
    <w:rsid w:val="00CA7050"/>
    <w:rsid w:val="00CB1B8B"/>
    <w:rsid w:val="00CB1BF4"/>
    <w:rsid w:val="00CB1CCE"/>
    <w:rsid w:val="00CB26CA"/>
    <w:rsid w:val="00CB29F5"/>
    <w:rsid w:val="00CB2FA7"/>
    <w:rsid w:val="00CB3D2E"/>
    <w:rsid w:val="00CB6713"/>
    <w:rsid w:val="00CB7030"/>
    <w:rsid w:val="00CC1D47"/>
    <w:rsid w:val="00CC3080"/>
    <w:rsid w:val="00CC4832"/>
    <w:rsid w:val="00CC5FF0"/>
    <w:rsid w:val="00CC6652"/>
    <w:rsid w:val="00CC6D64"/>
    <w:rsid w:val="00CD0BB5"/>
    <w:rsid w:val="00CD7028"/>
    <w:rsid w:val="00CE7CFA"/>
    <w:rsid w:val="00CF0166"/>
    <w:rsid w:val="00CF1DC9"/>
    <w:rsid w:val="00CF3A01"/>
    <w:rsid w:val="00CF4389"/>
    <w:rsid w:val="00CF4666"/>
    <w:rsid w:val="00D00DCD"/>
    <w:rsid w:val="00D03CF0"/>
    <w:rsid w:val="00D05164"/>
    <w:rsid w:val="00D10A33"/>
    <w:rsid w:val="00D118DC"/>
    <w:rsid w:val="00D1692A"/>
    <w:rsid w:val="00D17512"/>
    <w:rsid w:val="00D20E8F"/>
    <w:rsid w:val="00D234AA"/>
    <w:rsid w:val="00D24440"/>
    <w:rsid w:val="00D272CA"/>
    <w:rsid w:val="00D30BC4"/>
    <w:rsid w:val="00D323A4"/>
    <w:rsid w:val="00D32725"/>
    <w:rsid w:val="00D32A65"/>
    <w:rsid w:val="00D34331"/>
    <w:rsid w:val="00D34511"/>
    <w:rsid w:val="00D35AA8"/>
    <w:rsid w:val="00D36415"/>
    <w:rsid w:val="00D40A7B"/>
    <w:rsid w:val="00D41CA6"/>
    <w:rsid w:val="00D422DA"/>
    <w:rsid w:val="00D545F3"/>
    <w:rsid w:val="00D56C96"/>
    <w:rsid w:val="00D604F2"/>
    <w:rsid w:val="00D60CF8"/>
    <w:rsid w:val="00D6267B"/>
    <w:rsid w:val="00D649E4"/>
    <w:rsid w:val="00D6641A"/>
    <w:rsid w:val="00D7045C"/>
    <w:rsid w:val="00D7227D"/>
    <w:rsid w:val="00D7238C"/>
    <w:rsid w:val="00D72441"/>
    <w:rsid w:val="00D72F84"/>
    <w:rsid w:val="00D756FB"/>
    <w:rsid w:val="00D769AD"/>
    <w:rsid w:val="00D775F2"/>
    <w:rsid w:val="00D8087C"/>
    <w:rsid w:val="00D80C04"/>
    <w:rsid w:val="00D81382"/>
    <w:rsid w:val="00D835E3"/>
    <w:rsid w:val="00D84158"/>
    <w:rsid w:val="00D85B3C"/>
    <w:rsid w:val="00D91AA6"/>
    <w:rsid w:val="00D92BED"/>
    <w:rsid w:val="00D93EF0"/>
    <w:rsid w:val="00D94ED0"/>
    <w:rsid w:val="00D951F1"/>
    <w:rsid w:val="00D96AA4"/>
    <w:rsid w:val="00D96C28"/>
    <w:rsid w:val="00D970D9"/>
    <w:rsid w:val="00DA34D4"/>
    <w:rsid w:val="00DA74D5"/>
    <w:rsid w:val="00DB4A36"/>
    <w:rsid w:val="00DB5471"/>
    <w:rsid w:val="00DB63E3"/>
    <w:rsid w:val="00DB6CA2"/>
    <w:rsid w:val="00DB7187"/>
    <w:rsid w:val="00DB7AA3"/>
    <w:rsid w:val="00DC0D33"/>
    <w:rsid w:val="00DC2353"/>
    <w:rsid w:val="00DC4F6E"/>
    <w:rsid w:val="00DC50E1"/>
    <w:rsid w:val="00DC68CE"/>
    <w:rsid w:val="00DC691F"/>
    <w:rsid w:val="00DD197E"/>
    <w:rsid w:val="00DE29C5"/>
    <w:rsid w:val="00DE474A"/>
    <w:rsid w:val="00DE47ED"/>
    <w:rsid w:val="00DE5E5E"/>
    <w:rsid w:val="00DF058B"/>
    <w:rsid w:val="00E02253"/>
    <w:rsid w:val="00E02F19"/>
    <w:rsid w:val="00E03767"/>
    <w:rsid w:val="00E0556B"/>
    <w:rsid w:val="00E05791"/>
    <w:rsid w:val="00E14AF1"/>
    <w:rsid w:val="00E20BD6"/>
    <w:rsid w:val="00E21C7C"/>
    <w:rsid w:val="00E24B12"/>
    <w:rsid w:val="00E259DC"/>
    <w:rsid w:val="00E302A0"/>
    <w:rsid w:val="00E341AC"/>
    <w:rsid w:val="00E3642B"/>
    <w:rsid w:val="00E36474"/>
    <w:rsid w:val="00E405B9"/>
    <w:rsid w:val="00E4273C"/>
    <w:rsid w:val="00E47905"/>
    <w:rsid w:val="00E52426"/>
    <w:rsid w:val="00E53A28"/>
    <w:rsid w:val="00E53B70"/>
    <w:rsid w:val="00E55669"/>
    <w:rsid w:val="00E7137A"/>
    <w:rsid w:val="00E7725B"/>
    <w:rsid w:val="00E83744"/>
    <w:rsid w:val="00E86CBD"/>
    <w:rsid w:val="00E90763"/>
    <w:rsid w:val="00E9460A"/>
    <w:rsid w:val="00E96736"/>
    <w:rsid w:val="00EA2973"/>
    <w:rsid w:val="00EB0811"/>
    <w:rsid w:val="00EB2A6E"/>
    <w:rsid w:val="00EB3E91"/>
    <w:rsid w:val="00EB460D"/>
    <w:rsid w:val="00EB56F4"/>
    <w:rsid w:val="00EC000B"/>
    <w:rsid w:val="00EC0F80"/>
    <w:rsid w:val="00EC3457"/>
    <w:rsid w:val="00ED1506"/>
    <w:rsid w:val="00ED3855"/>
    <w:rsid w:val="00EE30FB"/>
    <w:rsid w:val="00EE36B2"/>
    <w:rsid w:val="00EE4A54"/>
    <w:rsid w:val="00EE6CB2"/>
    <w:rsid w:val="00EE7602"/>
    <w:rsid w:val="00EF5A7B"/>
    <w:rsid w:val="00F01AC4"/>
    <w:rsid w:val="00F0475E"/>
    <w:rsid w:val="00F04D4D"/>
    <w:rsid w:val="00F04EA0"/>
    <w:rsid w:val="00F066D1"/>
    <w:rsid w:val="00F11920"/>
    <w:rsid w:val="00F15709"/>
    <w:rsid w:val="00F15D85"/>
    <w:rsid w:val="00F17992"/>
    <w:rsid w:val="00F20C7F"/>
    <w:rsid w:val="00F210A0"/>
    <w:rsid w:val="00F210E0"/>
    <w:rsid w:val="00F23BB3"/>
    <w:rsid w:val="00F2421C"/>
    <w:rsid w:val="00F263ED"/>
    <w:rsid w:val="00F31C59"/>
    <w:rsid w:val="00F33552"/>
    <w:rsid w:val="00F33D9E"/>
    <w:rsid w:val="00F34B72"/>
    <w:rsid w:val="00F36C5B"/>
    <w:rsid w:val="00F45CAF"/>
    <w:rsid w:val="00F4696C"/>
    <w:rsid w:val="00F5083A"/>
    <w:rsid w:val="00F533FC"/>
    <w:rsid w:val="00F542DA"/>
    <w:rsid w:val="00F56462"/>
    <w:rsid w:val="00F56E03"/>
    <w:rsid w:val="00F70473"/>
    <w:rsid w:val="00F716FA"/>
    <w:rsid w:val="00F76BC6"/>
    <w:rsid w:val="00F810BC"/>
    <w:rsid w:val="00F814FA"/>
    <w:rsid w:val="00F8277D"/>
    <w:rsid w:val="00F84844"/>
    <w:rsid w:val="00F875A1"/>
    <w:rsid w:val="00F93428"/>
    <w:rsid w:val="00F94964"/>
    <w:rsid w:val="00F94A57"/>
    <w:rsid w:val="00F96A22"/>
    <w:rsid w:val="00F97073"/>
    <w:rsid w:val="00FA20DF"/>
    <w:rsid w:val="00FA775E"/>
    <w:rsid w:val="00FB1677"/>
    <w:rsid w:val="00FB4373"/>
    <w:rsid w:val="00FB45DA"/>
    <w:rsid w:val="00FC3C08"/>
    <w:rsid w:val="00FC5050"/>
    <w:rsid w:val="00FC69F5"/>
    <w:rsid w:val="00FC7C2B"/>
    <w:rsid w:val="00FF1CA7"/>
    <w:rsid w:val="00FF2BD7"/>
    <w:rsid w:val="00FF445F"/>
    <w:rsid w:val="00FF5DAF"/>
    <w:rsid w:val="00FF63B7"/>
    <w:rsid w:val="00FF7568"/>
    <w:rsid w:val="209E0040"/>
    <w:rsid w:val="28FC1CBD"/>
    <w:rsid w:val="3F1D3C9C"/>
    <w:rsid w:val="5D38173C"/>
    <w:rsid w:val="5EABB459"/>
    <w:rsid w:val="769C317C"/>
    <w:rsid w:val="7BB75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663F6AD8"/>
  <w15:docId w15:val="{EB812A5C-3B47-4FF0-A026-CD81DF1F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4844"/>
    <w:pPr>
      <w:spacing w:line="312" w:lineRule="auto"/>
    </w:pPr>
    <w:rPr>
      <w:rFonts w:ascii="Arial" w:hAnsi="Arial"/>
      <w:sz w:val="24"/>
      <w:lang w:eastAsia="en-US"/>
    </w:rPr>
  </w:style>
  <w:style w:type="paragraph" w:styleId="Heading1">
    <w:name w:val="heading 1"/>
    <w:basedOn w:val="Normal"/>
    <w:next w:val="Normal"/>
    <w:qFormat/>
    <w:rsid w:val="00F84844"/>
    <w:pPr>
      <w:keepNext/>
      <w:spacing w:after="120"/>
      <w:outlineLvl w:val="0"/>
    </w:pPr>
    <w:rPr>
      <w:rFonts w:asciiTheme="minorHAnsi" w:hAnsiTheme="minorHAnsi"/>
      <w:b/>
      <w:sz w:val="32"/>
    </w:rPr>
  </w:style>
  <w:style w:type="paragraph" w:styleId="Heading2">
    <w:name w:val="heading 2"/>
    <w:basedOn w:val="Normal"/>
    <w:next w:val="Normal"/>
    <w:qFormat/>
    <w:rsid w:val="00A96929"/>
    <w:pPr>
      <w:keepNext/>
      <w:spacing w:after="120"/>
      <w:outlineLvl w:val="1"/>
    </w:pPr>
    <w:rPr>
      <w:rFonts w:asciiTheme="minorHAnsi" w:hAnsiTheme="minorHAnsi"/>
      <w:b/>
      <w:sz w:val="28"/>
    </w:rPr>
  </w:style>
  <w:style w:type="paragraph" w:styleId="Heading3">
    <w:name w:val="heading 3"/>
    <w:basedOn w:val="Normal"/>
    <w:next w:val="Normal"/>
    <w:qFormat/>
    <w:rsid w:val="00A96929"/>
    <w:pPr>
      <w:keepNext/>
      <w:jc w:val="both"/>
      <w:outlineLvl w:val="2"/>
    </w:pPr>
    <w:rPr>
      <w:rFonts w:asciiTheme="minorHAnsi" w:hAnsiTheme="minorHAnsi"/>
      <w:b/>
    </w:rPr>
  </w:style>
  <w:style w:type="paragraph" w:styleId="Heading4">
    <w:name w:val="heading 4"/>
    <w:basedOn w:val="Normal"/>
    <w:next w:val="Normal"/>
    <w:qFormat/>
    <w:rsid w:val="00A96929"/>
    <w:pPr>
      <w:keepNext/>
      <w:spacing w:before="240" w:after="60"/>
      <w:outlineLvl w:val="3"/>
    </w:pPr>
    <w:rPr>
      <w:rFonts w:asciiTheme="minorHAnsi" w:hAnsiTheme="minorHAns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sbase">
    <w:name w:val="nhs_base"/>
    <w:basedOn w:val="Normal"/>
    <w:rsid w:val="004B75EC"/>
    <w:rPr>
      <w:kern w:val="16"/>
      <w:sz w:val="22"/>
    </w:rPr>
  </w:style>
  <w:style w:type="paragraph" w:customStyle="1" w:styleId="nhsdept">
    <w:name w:val="nhs_dept"/>
    <w:basedOn w:val="nhsbase"/>
    <w:rsid w:val="004B75EC"/>
    <w:rPr>
      <w:sz w:val="28"/>
    </w:rPr>
  </w:style>
  <w:style w:type="paragraph" w:customStyle="1" w:styleId="nhsrecipient">
    <w:name w:val="nhs_recipient"/>
    <w:basedOn w:val="nhsbase"/>
    <w:rsid w:val="004B75EC"/>
    <w:rPr>
      <w:sz w:val="24"/>
    </w:rPr>
  </w:style>
  <w:style w:type="paragraph" w:styleId="Header">
    <w:name w:val="header"/>
    <w:basedOn w:val="Normal"/>
    <w:rsid w:val="004B75EC"/>
    <w:pPr>
      <w:tabs>
        <w:tab w:val="center" w:pos="4320"/>
        <w:tab w:val="right" w:pos="8640"/>
      </w:tabs>
    </w:pPr>
    <w:rPr>
      <w:sz w:val="20"/>
    </w:rPr>
  </w:style>
  <w:style w:type="paragraph" w:customStyle="1" w:styleId="nhsbadd">
    <w:name w:val="nhs_badd"/>
    <w:basedOn w:val="Normal"/>
    <w:rsid w:val="004B75EC"/>
    <w:pPr>
      <w:keepNext/>
      <w:keepLines/>
      <w:ind w:left="4820"/>
    </w:pPr>
    <w:rPr>
      <w:kern w:val="16"/>
      <w:sz w:val="18"/>
    </w:rPr>
  </w:style>
  <w:style w:type="paragraph" w:customStyle="1" w:styleId="nhstopaddress">
    <w:name w:val="nhs_topaddress"/>
    <w:basedOn w:val="Normal"/>
    <w:rsid w:val="004B75EC"/>
    <w:pPr>
      <w:tabs>
        <w:tab w:val="left" w:pos="993"/>
      </w:tabs>
    </w:pPr>
    <w:rPr>
      <w:kern w:val="16"/>
      <w:sz w:val="18"/>
    </w:rPr>
  </w:style>
  <w:style w:type="paragraph" w:styleId="Footer">
    <w:name w:val="footer"/>
    <w:basedOn w:val="Normal"/>
    <w:link w:val="FooterChar"/>
    <w:uiPriority w:val="99"/>
    <w:rsid w:val="004B75EC"/>
    <w:pPr>
      <w:tabs>
        <w:tab w:val="center" w:pos="4320"/>
        <w:tab w:val="right" w:pos="8640"/>
      </w:tabs>
    </w:pPr>
    <w:rPr>
      <w:sz w:val="20"/>
    </w:rPr>
  </w:style>
  <w:style w:type="character" w:styleId="Hyperlink">
    <w:name w:val="Hyperlink"/>
    <w:basedOn w:val="DefaultParagraphFont"/>
    <w:uiPriority w:val="99"/>
    <w:rsid w:val="00B84B06"/>
    <w:rPr>
      <w:color w:val="0000FF"/>
      <w:u w:val="single"/>
    </w:rPr>
  </w:style>
  <w:style w:type="paragraph" w:styleId="ListParagraph">
    <w:name w:val="List Paragraph"/>
    <w:basedOn w:val="Normal"/>
    <w:uiPriority w:val="34"/>
    <w:qFormat/>
    <w:rsid w:val="005B35F3"/>
    <w:pPr>
      <w:ind w:left="720"/>
    </w:pPr>
  </w:style>
  <w:style w:type="table" w:styleId="TableGrid">
    <w:name w:val="Table Grid"/>
    <w:basedOn w:val="TableNormal"/>
    <w:rsid w:val="001E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CharChar">
    <w:name w:val="Body Char Char"/>
    <w:link w:val="Body"/>
    <w:locked/>
    <w:rsid w:val="001116F9"/>
    <w:rPr>
      <w:rFonts w:cs="Arial"/>
      <w:color w:val="292929"/>
    </w:rPr>
  </w:style>
  <w:style w:type="paragraph" w:customStyle="1" w:styleId="Body">
    <w:name w:val="Body"/>
    <w:basedOn w:val="Normal"/>
    <w:link w:val="BodyCharChar"/>
    <w:rsid w:val="001116F9"/>
    <w:pPr>
      <w:spacing w:before="240" w:line="300" w:lineRule="atLeast"/>
    </w:pPr>
    <w:rPr>
      <w:rFonts w:cs="Arial"/>
      <w:color w:val="292929"/>
      <w:sz w:val="20"/>
      <w:lang w:eastAsia="en-GB"/>
    </w:rPr>
  </w:style>
  <w:style w:type="paragraph" w:styleId="BalloonText">
    <w:name w:val="Balloon Text"/>
    <w:basedOn w:val="Normal"/>
    <w:link w:val="BalloonTextChar"/>
    <w:rsid w:val="001116F9"/>
    <w:rPr>
      <w:rFonts w:ascii="Tahoma" w:hAnsi="Tahoma" w:cs="Tahoma"/>
      <w:sz w:val="16"/>
      <w:szCs w:val="16"/>
    </w:rPr>
  </w:style>
  <w:style w:type="character" w:customStyle="1" w:styleId="BalloonTextChar">
    <w:name w:val="Balloon Text Char"/>
    <w:basedOn w:val="DefaultParagraphFont"/>
    <w:link w:val="BalloonText"/>
    <w:rsid w:val="001116F9"/>
    <w:rPr>
      <w:rFonts w:ascii="Tahoma" w:hAnsi="Tahoma" w:cs="Tahoma"/>
      <w:sz w:val="16"/>
      <w:szCs w:val="16"/>
      <w:lang w:eastAsia="en-US"/>
    </w:rPr>
  </w:style>
  <w:style w:type="paragraph" w:styleId="NormalWeb">
    <w:name w:val="Normal (Web)"/>
    <w:basedOn w:val="Normal"/>
    <w:uiPriority w:val="99"/>
    <w:unhideWhenUsed/>
    <w:rsid w:val="00BE05CE"/>
    <w:pPr>
      <w:spacing w:before="100" w:beforeAutospacing="1" w:after="100" w:afterAutospacing="1"/>
    </w:pPr>
    <w:rPr>
      <w:rFonts w:eastAsiaTheme="minorHAnsi"/>
      <w:szCs w:val="24"/>
      <w:lang w:eastAsia="en-GB"/>
    </w:rPr>
  </w:style>
  <w:style w:type="character" w:customStyle="1" w:styleId="FooterChar">
    <w:name w:val="Footer Char"/>
    <w:basedOn w:val="DefaultParagraphFont"/>
    <w:link w:val="Footer"/>
    <w:uiPriority w:val="99"/>
    <w:rsid w:val="005D4879"/>
    <w:rPr>
      <w:lang w:eastAsia="en-US"/>
    </w:rPr>
  </w:style>
  <w:style w:type="paragraph" w:styleId="BodyTextIndent">
    <w:name w:val="Body Text Indent"/>
    <w:basedOn w:val="Normal"/>
    <w:link w:val="BodyTextIndentChar"/>
    <w:rsid w:val="00DB7187"/>
    <w:pPr>
      <w:ind w:left="-180"/>
    </w:pPr>
    <w:rPr>
      <w:rFonts w:ascii="Arial Black" w:hAnsi="Arial Black" w:cs="Arial"/>
      <w:sz w:val="28"/>
      <w:szCs w:val="24"/>
    </w:rPr>
  </w:style>
  <w:style w:type="character" w:customStyle="1" w:styleId="BodyTextIndentChar">
    <w:name w:val="Body Text Indent Char"/>
    <w:basedOn w:val="DefaultParagraphFont"/>
    <w:link w:val="BodyTextIndent"/>
    <w:rsid w:val="00DB7187"/>
    <w:rPr>
      <w:rFonts w:ascii="Arial Black" w:hAnsi="Arial Black" w:cs="Arial"/>
      <w:sz w:val="28"/>
      <w:szCs w:val="24"/>
      <w:lang w:eastAsia="en-US"/>
    </w:rPr>
  </w:style>
  <w:style w:type="character" w:styleId="Strong">
    <w:name w:val="Strong"/>
    <w:basedOn w:val="DefaultParagraphFont"/>
    <w:uiPriority w:val="22"/>
    <w:qFormat/>
    <w:rsid w:val="002D5099"/>
    <w:rPr>
      <w:b/>
      <w:bCs/>
    </w:rPr>
  </w:style>
  <w:style w:type="character" w:styleId="FollowedHyperlink">
    <w:name w:val="FollowedHyperlink"/>
    <w:basedOn w:val="DefaultParagraphFont"/>
    <w:rsid w:val="002D5099"/>
    <w:rPr>
      <w:color w:val="800080"/>
      <w:u w:val="single"/>
    </w:rPr>
  </w:style>
  <w:style w:type="character" w:customStyle="1" w:styleId="apple-converted-space">
    <w:name w:val="apple-converted-space"/>
    <w:basedOn w:val="DefaultParagraphFont"/>
    <w:rsid w:val="002D5099"/>
  </w:style>
  <w:style w:type="character" w:styleId="Emphasis">
    <w:name w:val="Emphasis"/>
    <w:basedOn w:val="DefaultParagraphFont"/>
    <w:qFormat/>
    <w:rsid w:val="002D5099"/>
    <w:rPr>
      <w:i/>
      <w:iCs/>
    </w:rPr>
  </w:style>
  <w:style w:type="character" w:styleId="CommentReference">
    <w:name w:val="annotation reference"/>
    <w:basedOn w:val="DefaultParagraphFont"/>
    <w:rsid w:val="002D5099"/>
    <w:rPr>
      <w:sz w:val="16"/>
      <w:szCs w:val="16"/>
    </w:rPr>
  </w:style>
  <w:style w:type="paragraph" w:styleId="CommentText">
    <w:name w:val="annotation text"/>
    <w:basedOn w:val="Normal"/>
    <w:link w:val="CommentTextChar"/>
    <w:rsid w:val="002D5099"/>
    <w:rPr>
      <w:sz w:val="20"/>
      <w:lang w:eastAsia="en-GB"/>
    </w:rPr>
  </w:style>
  <w:style w:type="character" w:customStyle="1" w:styleId="CommentTextChar">
    <w:name w:val="Comment Text Char"/>
    <w:basedOn w:val="DefaultParagraphFont"/>
    <w:link w:val="CommentText"/>
    <w:rsid w:val="002D5099"/>
  </w:style>
  <w:style w:type="paragraph" w:styleId="CommentSubject">
    <w:name w:val="annotation subject"/>
    <w:basedOn w:val="CommentText"/>
    <w:next w:val="CommentText"/>
    <w:link w:val="CommentSubjectChar"/>
    <w:rsid w:val="002D5099"/>
    <w:rPr>
      <w:b/>
      <w:bCs/>
    </w:rPr>
  </w:style>
  <w:style w:type="character" w:customStyle="1" w:styleId="CommentSubjectChar">
    <w:name w:val="Comment Subject Char"/>
    <w:basedOn w:val="CommentTextChar"/>
    <w:link w:val="CommentSubject"/>
    <w:rsid w:val="002D5099"/>
    <w:rPr>
      <w:b/>
      <w:bCs/>
    </w:rPr>
  </w:style>
  <w:style w:type="character" w:styleId="PageNumber">
    <w:name w:val="page number"/>
    <w:basedOn w:val="DefaultParagraphFont"/>
    <w:rsid w:val="002D5099"/>
  </w:style>
  <w:style w:type="paragraph" w:styleId="BodyText2">
    <w:name w:val="Body Text 2"/>
    <w:basedOn w:val="Normal"/>
    <w:link w:val="BodyText2Char"/>
    <w:rsid w:val="002D5099"/>
    <w:rPr>
      <w:rFonts w:eastAsia="Arial Unicode MS" w:cs="Arial"/>
      <w:color w:val="000000"/>
      <w:sz w:val="18"/>
      <w:szCs w:val="14"/>
    </w:rPr>
  </w:style>
  <w:style w:type="character" w:customStyle="1" w:styleId="BodyText2Char">
    <w:name w:val="Body Text 2 Char"/>
    <w:basedOn w:val="DefaultParagraphFont"/>
    <w:link w:val="BodyText2"/>
    <w:rsid w:val="002D5099"/>
    <w:rPr>
      <w:rFonts w:ascii="Arial" w:eastAsia="Arial Unicode MS" w:hAnsi="Arial" w:cs="Arial"/>
      <w:color w:val="000000"/>
      <w:sz w:val="18"/>
      <w:szCs w:val="14"/>
      <w:lang w:eastAsia="en-US"/>
    </w:rPr>
  </w:style>
  <w:style w:type="paragraph" w:customStyle="1" w:styleId="Default">
    <w:name w:val="Default"/>
    <w:rsid w:val="00C712EC"/>
    <w:pPr>
      <w:autoSpaceDE w:val="0"/>
      <w:autoSpaceDN w:val="0"/>
      <w:adjustRightInd w:val="0"/>
    </w:pPr>
    <w:rPr>
      <w:rFonts w:ascii="Arial" w:hAnsi="Arial" w:cs="Arial"/>
      <w:color w:val="000000"/>
      <w:sz w:val="24"/>
      <w:szCs w:val="24"/>
    </w:rPr>
  </w:style>
  <w:style w:type="paragraph" w:styleId="TOCHeading">
    <w:name w:val="TOC Heading"/>
    <w:basedOn w:val="Heading1"/>
    <w:next w:val="Normal"/>
    <w:uiPriority w:val="39"/>
    <w:unhideWhenUsed/>
    <w:qFormat/>
    <w:rsid w:val="00530DCA"/>
    <w:pPr>
      <w:keepLines/>
      <w:spacing w:before="480" w:line="276" w:lineRule="auto"/>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rsid w:val="00530DCA"/>
    <w:pPr>
      <w:spacing w:after="100"/>
    </w:pPr>
  </w:style>
  <w:style w:type="paragraph" w:styleId="TOC3">
    <w:name w:val="toc 3"/>
    <w:basedOn w:val="Normal"/>
    <w:next w:val="Normal"/>
    <w:autoRedefine/>
    <w:uiPriority w:val="39"/>
    <w:rsid w:val="00530DCA"/>
    <w:pPr>
      <w:spacing w:after="100"/>
      <w:ind w:left="480"/>
    </w:pPr>
  </w:style>
  <w:style w:type="paragraph" w:styleId="TOC2">
    <w:name w:val="toc 2"/>
    <w:basedOn w:val="Normal"/>
    <w:next w:val="Normal"/>
    <w:autoRedefine/>
    <w:uiPriority w:val="39"/>
    <w:rsid w:val="00530DCA"/>
    <w:pPr>
      <w:spacing w:after="100"/>
      <w:ind w:left="240"/>
    </w:pPr>
  </w:style>
  <w:style w:type="paragraph" w:styleId="Revision">
    <w:name w:val="Revision"/>
    <w:hidden/>
    <w:uiPriority w:val="99"/>
    <w:semiHidden/>
    <w:rsid w:val="00CF3A01"/>
    <w:rPr>
      <w:sz w:val="24"/>
      <w:lang w:eastAsia="en-US"/>
    </w:rPr>
  </w:style>
  <w:style w:type="paragraph" w:styleId="Title">
    <w:name w:val="Title"/>
    <w:basedOn w:val="Normal"/>
    <w:next w:val="Normal"/>
    <w:link w:val="TitleChar"/>
    <w:qFormat/>
    <w:rsid w:val="00A70D5B"/>
    <w:pPr>
      <w:spacing w:line="264"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rsid w:val="00A70D5B"/>
    <w:rPr>
      <w:rFonts w:ascii="Arial" w:eastAsiaTheme="majorEastAsia" w:hAnsi="Arial" w:cstheme="majorBidi"/>
      <w:b/>
      <w:spacing w:val="-10"/>
      <w:kern w:val="28"/>
      <w:sz w:val="40"/>
      <w:szCs w:val="56"/>
      <w:lang w:eastAsia="en-US"/>
    </w:rPr>
  </w:style>
  <w:style w:type="paragraph" w:styleId="NoSpacing">
    <w:name w:val="No Spacing"/>
    <w:uiPriority w:val="1"/>
    <w:qFormat/>
    <w:rsid w:val="00F84844"/>
    <w:rPr>
      <w:rFonts w:ascii="Arial" w:hAnsi="Arial"/>
      <w:sz w:val="24"/>
      <w:lang w:eastAsia="en-US"/>
    </w:rPr>
  </w:style>
  <w:style w:type="paragraph" w:customStyle="1" w:styleId="Hyperlink1">
    <w:name w:val="Hyperlink1"/>
    <w:basedOn w:val="Normal"/>
    <w:link w:val="hyperlinkChar"/>
    <w:autoRedefine/>
    <w:qFormat/>
    <w:rsid w:val="00B526FD"/>
    <w:pPr>
      <w:spacing w:after="120" w:line="320" w:lineRule="exact"/>
    </w:pPr>
    <w:rPr>
      <w:rFonts w:eastAsiaTheme="minorHAnsi" w:cstheme="minorBidi"/>
      <w:color w:val="964091"/>
      <w:szCs w:val="22"/>
      <w:u w:val="single"/>
    </w:rPr>
  </w:style>
  <w:style w:type="character" w:customStyle="1" w:styleId="hyperlinkChar">
    <w:name w:val="hyperlink Char"/>
    <w:basedOn w:val="DefaultParagraphFont"/>
    <w:link w:val="Hyperlink1"/>
    <w:rsid w:val="00B526FD"/>
    <w:rPr>
      <w:rFonts w:ascii="Arial" w:eastAsiaTheme="minorHAnsi" w:hAnsi="Arial" w:cstheme="minorBidi"/>
      <w:color w:val="964091"/>
      <w:sz w:val="24"/>
      <w:szCs w:val="22"/>
      <w:u w:val="single"/>
      <w:lang w:eastAsia="en-US"/>
    </w:rPr>
  </w:style>
  <w:style w:type="character" w:customStyle="1" w:styleId="UnresolvedMention1">
    <w:name w:val="Unresolved Mention1"/>
    <w:basedOn w:val="DefaultParagraphFont"/>
    <w:uiPriority w:val="99"/>
    <w:semiHidden/>
    <w:unhideWhenUsed/>
    <w:rsid w:val="0070177E"/>
    <w:rPr>
      <w:color w:val="605E5C"/>
      <w:shd w:val="clear" w:color="auto" w:fill="E1DFDD"/>
    </w:rPr>
  </w:style>
  <w:style w:type="character" w:styleId="UnresolvedMention">
    <w:name w:val="Unresolved Mention"/>
    <w:basedOn w:val="DefaultParagraphFont"/>
    <w:uiPriority w:val="99"/>
    <w:semiHidden/>
    <w:unhideWhenUsed/>
    <w:rsid w:val="00706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55352">
      <w:bodyDiv w:val="1"/>
      <w:marLeft w:val="0"/>
      <w:marRight w:val="0"/>
      <w:marTop w:val="0"/>
      <w:marBottom w:val="0"/>
      <w:divBdr>
        <w:top w:val="none" w:sz="0" w:space="0" w:color="auto"/>
        <w:left w:val="none" w:sz="0" w:space="0" w:color="auto"/>
        <w:bottom w:val="none" w:sz="0" w:space="0" w:color="auto"/>
        <w:right w:val="none" w:sz="0" w:space="0" w:color="auto"/>
      </w:divBdr>
    </w:div>
    <w:div w:id="154104326">
      <w:bodyDiv w:val="1"/>
      <w:marLeft w:val="0"/>
      <w:marRight w:val="0"/>
      <w:marTop w:val="0"/>
      <w:marBottom w:val="0"/>
      <w:divBdr>
        <w:top w:val="none" w:sz="0" w:space="0" w:color="auto"/>
        <w:left w:val="none" w:sz="0" w:space="0" w:color="auto"/>
        <w:bottom w:val="none" w:sz="0" w:space="0" w:color="auto"/>
        <w:right w:val="none" w:sz="0" w:space="0" w:color="auto"/>
      </w:divBdr>
    </w:div>
    <w:div w:id="299380204">
      <w:bodyDiv w:val="1"/>
      <w:marLeft w:val="0"/>
      <w:marRight w:val="0"/>
      <w:marTop w:val="0"/>
      <w:marBottom w:val="0"/>
      <w:divBdr>
        <w:top w:val="none" w:sz="0" w:space="0" w:color="auto"/>
        <w:left w:val="none" w:sz="0" w:space="0" w:color="auto"/>
        <w:bottom w:val="none" w:sz="0" w:space="0" w:color="auto"/>
        <w:right w:val="none" w:sz="0" w:space="0" w:color="auto"/>
      </w:divBdr>
    </w:div>
    <w:div w:id="364527498">
      <w:bodyDiv w:val="1"/>
      <w:marLeft w:val="0"/>
      <w:marRight w:val="0"/>
      <w:marTop w:val="0"/>
      <w:marBottom w:val="0"/>
      <w:divBdr>
        <w:top w:val="none" w:sz="0" w:space="0" w:color="auto"/>
        <w:left w:val="none" w:sz="0" w:space="0" w:color="auto"/>
        <w:bottom w:val="none" w:sz="0" w:space="0" w:color="auto"/>
        <w:right w:val="none" w:sz="0" w:space="0" w:color="auto"/>
      </w:divBdr>
    </w:div>
    <w:div w:id="565067729">
      <w:bodyDiv w:val="1"/>
      <w:marLeft w:val="0"/>
      <w:marRight w:val="0"/>
      <w:marTop w:val="0"/>
      <w:marBottom w:val="0"/>
      <w:divBdr>
        <w:top w:val="none" w:sz="0" w:space="0" w:color="auto"/>
        <w:left w:val="none" w:sz="0" w:space="0" w:color="auto"/>
        <w:bottom w:val="none" w:sz="0" w:space="0" w:color="auto"/>
        <w:right w:val="none" w:sz="0" w:space="0" w:color="auto"/>
      </w:divBdr>
      <w:divsChild>
        <w:div w:id="2135363589">
          <w:marLeft w:val="0"/>
          <w:marRight w:val="0"/>
          <w:marTop w:val="0"/>
          <w:marBottom w:val="0"/>
          <w:divBdr>
            <w:top w:val="none" w:sz="0" w:space="0" w:color="auto"/>
            <w:left w:val="none" w:sz="0" w:space="0" w:color="auto"/>
            <w:bottom w:val="none" w:sz="0" w:space="0" w:color="auto"/>
            <w:right w:val="none" w:sz="0" w:space="0" w:color="auto"/>
          </w:divBdr>
        </w:div>
      </w:divsChild>
    </w:div>
    <w:div w:id="573860863">
      <w:bodyDiv w:val="1"/>
      <w:marLeft w:val="0"/>
      <w:marRight w:val="0"/>
      <w:marTop w:val="0"/>
      <w:marBottom w:val="0"/>
      <w:divBdr>
        <w:top w:val="none" w:sz="0" w:space="0" w:color="auto"/>
        <w:left w:val="none" w:sz="0" w:space="0" w:color="auto"/>
        <w:bottom w:val="none" w:sz="0" w:space="0" w:color="auto"/>
        <w:right w:val="none" w:sz="0" w:space="0" w:color="auto"/>
      </w:divBdr>
    </w:div>
    <w:div w:id="610405916">
      <w:bodyDiv w:val="1"/>
      <w:marLeft w:val="0"/>
      <w:marRight w:val="0"/>
      <w:marTop w:val="0"/>
      <w:marBottom w:val="0"/>
      <w:divBdr>
        <w:top w:val="none" w:sz="0" w:space="0" w:color="auto"/>
        <w:left w:val="none" w:sz="0" w:space="0" w:color="auto"/>
        <w:bottom w:val="none" w:sz="0" w:space="0" w:color="auto"/>
        <w:right w:val="none" w:sz="0" w:space="0" w:color="auto"/>
      </w:divBdr>
      <w:divsChild>
        <w:div w:id="1323118059">
          <w:marLeft w:val="0"/>
          <w:marRight w:val="0"/>
          <w:marTop w:val="0"/>
          <w:marBottom w:val="0"/>
          <w:divBdr>
            <w:top w:val="none" w:sz="0" w:space="0" w:color="auto"/>
            <w:left w:val="none" w:sz="0" w:space="0" w:color="auto"/>
            <w:bottom w:val="none" w:sz="0" w:space="0" w:color="auto"/>
            <w:right w:val="none" w:sz="0" w:space="0" w:color="auto"/>
          </w:divBdr>
          <w:divsChild>
            <w:div w:id="69471682">
              <w:marLeft w:val="0"/>
              <w:marRight w:val="0"/>
              <w:marTop w:val="0"/>
              <w:marBottom w:val="0"/>
              <w:divBdr>
                <w:top w:val="none" w:sz="0" w:space="0" w:color="auto"/>
                <w:left w:val="none" w:sz="0" w:space="0" w:color="auto"/>
                <w:bottom w:val="none" w:sz="0" w:space="0" w:color="auto"/>
                <w:right w:val="none" w:sz="0" w:space="0" w:color="auto"/>
              </w:divBdr>
              <w:divsChild>
                <w:div w:id="1300838768">
                  <w:marLeft w:val="2568"/>
                  <w:marRight w:val="2622"/>
                  <w:marTop w:val="0"/>
                  <w:marBottom w:val="0"/>
                  <w:divBdr>
                    <w:top w:val="none" w:sz="0" w:space="0" w:color="auto"/>
                    <w:left w:val="none" w:sz="0" w:space="0" w:color="auto"/>
                    <w:bottom w:val="none" w:sz="0" w:space="0" w:color="auto"/>
                    <w:right w:val="none" w:sz="0" w:space="0" w:color="auto"/>
                  </w:divBdr>
                  <w:divsChild>
                    <w:div w:id="1344360479">
                      <w:marLeft w:val="0"/>
                      <w:marRight w:val="0"/>
                      <w:marTop w:val="0"/>
                      <w:marBottom w:val="0"/>
                      <w:divBdr>
                        <w:top w:val="none" w:sz="0" w:space="0" w:color="auto"/>
                        <w:left w:val="none" w:sz="0" w:space="0" w:color="auto"/>
                        <w:bottom w:val="none" w:sz="0" w:space="0" w:color="auto"/>
                        <w:right w:val="none" w:sz="0" w:space="0" w:color="auto"/>
                      </w:divBdr>
                      <w:divsChild>
                        <w:div w:id="1719088838">
                          <w:marLeft w:val="0"/>
                          <w:marRight w:val="0"/>
                          <w:marTop w:val="0"/>
                          <w:marBottom w:val="0"/>
                          <w:divBdr>
                            <w:top w:val="none" w:sz="0" w:space="0" w:color="auto"/>
                            <w:left w:val="none" w:sz="0" w:space="0" w:color="auto"/>
                            <w:bottom w:val="none" w:sz="0" w:space="0" w:color="auto"/>
                            <w:right w:val="none" w:sz="0" w:space="0" w:color="auto"/>
                          </w:divBdr>
                          <w:divsChild>
                            <w:div w:id="2028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672395">
      <w:bodyDiv w:val="1"/>
      <w:marLeft w:val="0"/>
      <w:marRight w:val="0"/>
      <w:marTop w:val="0"/>
      <w:marBottom w:val="0"/>
      <w:divBdr>
        <w:top w:val="none" w:sz="0" w:space="0" w:color="auto"/>
        <w:left w:val="none" w:sz="0" w:space="0" w:color="auto"/>
        <w:bottom w:val="none" w:sz="0" w:space="0" w:color="auto"/>
        <w:right w:val="none" w:sz="0" w:space="0" w:color="auto"/>
      </w:divBdr>
    </w:div>
    <w:div w:id="848298105">
      <w:bodyDiv w:val="1"/>
      <w:marLeft w:val="0"/>
      <w:marRight w:val="0"/>
      <w:marTop w:val="0"/>
      <w:marBottom w:val="0"/>
      <w:divBdr>
        <w:top w:val="none" w:sz="0" w:space="0" w:color="auto"/>
        <w:left w:val="none" w:sz="0" w:space="0" w:color="auto"/>
        <w:bottom w:val="none" w:sz="0" w:space="0" w:color="auto"/>
        <w:right w:val="none" w:sz="0" w:space="0" w:color="auto"/>
      </w:divBdr>
    </w:div>
    <w:div w:id="867572408">
      <w:bodyDiv w:val="1"/>
      <w:marLeft w:val="0"/>
      <w:marRight w:val="0"/>
      <w:marTop w:val="0"/>
      <w:marBottom w:val="0"/>
      <w:divBdr>
        <w:top w:val="none" w:sz="0" w:space="0" w:color="auto"/>
        <w:left w:val="none" w:sz="0" w:space="0" w:color="auto"/>
        <w:bottom w:val="none" w:sz="0" w:space="0" w:color="auto"/>
        <w:right w:val="none" w:sz="0" w:space="0" w:color="auto"/>
      </w:divBdr>
    </w:div>
    <w:div w:id="868949356">
      <w:bodyDiv w:val="1"/>
      <w:marLeft w:val="0"/>
      <w:marRight w:val="0"/>
      <w:marTop w:val="0"/>
      <w:marBottom w:val="0"/>
      <w:divBdr>
        <w:top w:val="none" w:sz="0" w:space="0" w:color="auto"/>
        <w:left w:val="none" w:sz="0" w:space="0" w:color="auto"/>
        <w:bottom w:val="none" w:sz="0" w:space="0" w:color="auto"/>
        <w:right w:val="none" w:sz="0" w:space="0" w:color="auto"/>
      </w:divBdr>
    </w:div>
    <w:div w:id="946153588">
      <w:bodyDiv w:val="1"/>
      <w:marLeft w:val="0"/>
      <w:marRight w:val="0"/>
      <w:marTop w:val="0"/>
      <w:marBottom w:val="0"/>
      <w:divBdr>
        <w:top w:val="none" w:sz="0" w:space="0" w:color="auto"/>
        <w:left w:val="none" w:sz="0" w:space="0" w:color="auto"/>
        <w:bottom w:val="none" w:sz="0" w:space="0" w:color="auto"/>
        <w:right w:val="none" w:sz="0" w:space="0" w:color="auto"/>
      </w:divBdr>
    </w:div>
    <w:div w:id="959455956">
      <w:bodyDiv w:val="1"/>
      <w:marLeft w:val="0"/>
      <w:marRight w:val="0"/>
      <w:marTop w:val="0"/>
      <w:marBottom w:val="0"/>
      <w:divBdr>
        <w:top w:val="none" w:sz="0" w:space="0" w:color="auto"/>
        <w:left w:val="none" w:sz="0" w:space="0" w:color="auto"/>
        <w:bottom w:val="none" w:sz="0" w:space="0" w:color="auto"/>
        <w:right w:val="none" w:sz="0" w:space="0" w:color="auto"/>
      </w:divBdr>
    </w:div>
    <w:div w:id="987321326">
      <w:bodyDiv w:val="1"/>
      <w:marLeft w:val="0"/>
      <w:marRight w:val="0"/>
      <w:marTop w:val="0"/>
      <w:marBottom w:val="0"/>
      <w:divBdr>
        <w:top w:val="none" w:sz="0" w:space="0" w:color="auto"/>
        <w:left w:val="none" w:sz="0" w:space="0" w:color="auto"/>
        <w:bottom w:val="none" w:sz="0" w:space="0" w:color="auto"/>
        <w:right w:val="none" w:sz="0" w:space="0" w:color="auto"/>
      </w:divBdr>
    </w:div>
    <w:div w:id="1040789983">
      <w:bodyDiv w:val="1"/>
      <w:marLeft w:val="0"/>
      <w:marRight w:val="0"/>
      <w:marTop w:val="0"/>
      <w:marBottom w:val="0"/>
      <w:divBdr>
        <w:top w:val="none" w:sz="0" w:space="0" w:color="auto"/>
        <w:left w:val="none" w:sz="0" w:space="0" w:color="auto"/>
        <w:bottom w:val="none" w:sz="0" w:space="0" w:color="auto"/>
        <w:right w:val="none" w:sz="0" w:space="0" w:color="auto"/>
      </w:divBdr>
    </w:div>
    <w:div w:id="1120875420">
      <w:bodyDiv w:val="1"/>
      <w:marLeft w:val="0"/>
      <w:marRight w:val="0"/>
      <w:marTop w:val="0"/>
      <w:marBottom w:val="0"/>
      <w:divBdr>
        <w:top w:val="none" w:sz="0" w:space="0" w:color="auto"/>
        <w:left w:val="none" w:sz="0" w:space="0" w:color="auto"/>
        <w:bottom w:val="none" w:sz="0" w:space="0" w:color="auto"/>
        <w:right w:val="none" w:sz="0" w:space="0" w:color="auto"/>
      </w:divBdr>
    </w:div>
    <w:div w:id="1138301296">
      <w:bodyDiv w:val="1"/>
      <w:marLeft w:val="0"/>
      <w:marRight w:val="0"/>
      <w:marTop w:val="0"/>
      <w:marBottom w:val="0"/>
      <w:divBdr>
        <w:top w:val="none" w:sz="0" w:space="0" w:color="auto"/>
        <w:left w:val="none" w:sz="0" w:space="0" w:color="auto"/>
        <w:bottom w:val="none" w:sz="0" w:space="0" w:color="auto"/>
        <w:right w:val="none" w:sz="0" w:space="0" w:color="auto"/>
      </w:divBdr>
    </w:div>
    <w:div w:id="1144204135">
      <w:bodyDiv w:val="1"/>
      <w:marLeft w:val="0"/>
      <w:marRight w:val="0"/>
      <w:marTop w:val="0"/>
      <w:marBottom w:val="0"/>
      <w:divBdr>
        <w:top w:val="none" w:sz="0" w:space="0" w:color="auto"/>
        <w:left w:val="none" w:sz="0" w:space="0" w:color="auto"/>
        <w:bottom w:val="none" w:sz="0" w:space="0" w:color="auto"/>
        <w:right w:val="none" w:sz="0" w:space="0" w:color="auto"/>
      </w:divBdr>
    </w:div>
    <w:div w:id="1164974649">
      <w:bodyDiv w:val="1"/>
      <w:marLeft w:val="0"/>
      <w:marRight w:val="0"/>
      <w:marTop w:val="0"/>
      <w:marBottom w:val="0"/>
      <w:divBdr>
        <w:top w:val="none" w:sz="0" w:space="0" w:color="auto"/>
        <w:left w:val="none" w:sz="0" w:space="0" w:color="auto"/>
        <w:bottom w:val="none" w:sz="0" w:space="0" w:color="auto"/>
        <w:right w:val="none" w:sz="0" w:space="0" w:color="auto"/>
      </w:divBdr>
      <w:divsChild>
        <w:div w:id="1557207197">
          <w:marLeft w:val="0"/>
          <w:marRight w:val="0"/>
          <w:marTop w:val="0"/>
          <w:marBottom w:val="0"/>
          <w:divBdr>
            <w:top w:val="none" w:sz="0" w:space="0" w:color="auto"/>
            <w:left w:val="single" w:sz="6" w:space="0" w:color="999999"/>
            <w:bottom w:val="none" w:sz="0" w:space="0" w:color="auto"/>
            <w:right w:val="single" w:sz="6" w:space="0" w:color="999999"/>
          </w:divBdr>
          <w:divsChild>
            <w:div w:id="237595307">
              <w:marLeft w:val="0"/>
              <w:marRight w:val="0"/>
              <w:marTop w:val="0"/>
              <w:marBottom w:val="0"/>
              <w:divBdr>
                <w:top w:val="none" w:sz="0" w:space="0" w:color="auto"/>
                <w:left w:val="none" w:sz="0" w:space="0" w:color="auto"/>
                <w:bottom w:val="none" w:sz="0" w:space="0" w:color="auto"/>
                <w:right w:val="none" w:sz="0" w:space="0" w:color="auto"/>
              </w:divBdr>
              <w:divsChild>
                <w:div w:id="2091853210">
                  <w:marLeft w:val="0"/>
                  <w:marRight w:val="0"/>
                  <w:marTop w:val="0"/>
                  <w:marBottom w:val="0"/>
                  <w:divBdr>
                    <w:top w:val="none" w:sz="0" w:space="0" w:color="auto"/>
                    <w:left w:val="none" w:sz="0" w:space="0" w:color="auto"/>
                    <w:bottom w:val="none" w:sz="0" w:space="0" w:color="auto"/>
                    <w:right w:val="none" w:sz="0" w:space="0" w:color="auto"/>
                  </w:divBdr>
                  <w:divsChild>
                    <w:div w:id="1334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897095">
      <w:bodyDiv w:val="1"/>
      <w:marLeft w:val="0"/>
      <w:marRight w:val="0"/>
      <w:marTop w:val="0"/>
      <w:marBottom w:val="0"/>
      <w:divBdr>
        <w:top w:val="none" w:sz="0" w:space="0" w:color="auto"/>
        <w:left w:val="none" w:sz="0" w:space="0" w:color="auto"/>
        <w:bottom w:val="none" w:sz="0" w:space="0" w:color="auto"/>
        <w:right w:val="none" w:sz="0" w:space="0" w:color="auto"/>
      </w:divBdr>
    </w:div>
    <w:div w:id="1190606289">
      <w:bodyDiv w:val="1"/>
      <w:marLeft w:val="0"/>
      <w:marRight w:val="0"/>
      <w:marTop w:val="0"/>
      <w:marBottom w:val="0"/>
      <w:divBdr>
        <w:top w:val="none" w:sz="0" w:space="0" w:color="auto"/>
        <w:left w:val="none" w:sz="0" w:space="0" w:color="auto"/>
        <w:bottom w:val="none" w:sz="0" w:space="0" w:color="auto"/>
        <w:right w:val="none" w:sz="0" w:space="0" w:color="auto"/>
      </w:divBdr>
    </w:div>
    <w:div w:id="1320116342">
      <w:bodyDiv w:val="1"/>
      <w:marLeft w:val="0"/>
      <w:marRight w:val="0"/>
      <w:marTop w:val="0"/>
      <w:marBottom w:val="0"/>
      <w:divBdr>
        <w:top w:val="none" w:sz="0" w:space="0" w:color="auto"/>
        <w:left w:val="none" w:sz="0" w:space="0" w:color="auto"/>
        <w:bottom w:val="none" w:sz="0" w:space="0" w:color="auto"/>
        <w:right w:val="none" w:sz="0" w:space="0" w:color="auto"/>
      </w:divBdr>
      <w:divsChild>
        <w:div w:id="1500997151">
          <w:marLeft w:val="0"/>
          <w:marRight w:val="0"/>
          <w:marTop w:val="0"/>
          <w:marBottom w:val="0"/>
          <w:divBdr>
            <w:top w:val="none" w:sz="0" w:space="0" w:color="auto"/>
            <w:left w:val="single" w:sz="6" w:space="0" w:color="999999"/>
            <w:bottom w:val="none" w:sz="0" w:space="0" w:color="auto"/>
            <w:right w:val="single" w:sz="6" w:space="0" w:color="999999"/>
          </w:divBdr>
          <w:divsChild>
            <w:div w:id="538933993">
              <w:marLeft w:val="0"/>
              <w:marRight w:val="0"/>
              <w:marTop w:val="0"/>
              <w:marBottom w:val="0"/>
              <w:divBdr>
                <w:top w:val="none" w:sz="0" w:space="0" w:color="auto"/>
                <w:left w:val="none" w:sz="0" w:space="0" w:color="auto"/>
                <w:bottom w:val="none" w:sz="0" w:space="0" w:color="auto"/>
                <w:right w:val="none" w:sz="0" w:space="0" w:color="auto"/>
              </w:divBdr>
              <w:divsChild>
                <w:div w:id="1246768866">
                  <w:marLeft w:val="0"/>
                  <w:marRight w:val="0"/>
                  <w:marTop w:val="0"/>
                  <w:marBottom w:val="0"/>
                  <w:divBdr>
                    <w:top w:val="none" w:sz="0" w:space="0" w:color="auto"/>
                    <w:left w:val="none" w:sz="0" w:space="0" w:color="auto"/>
                    <w:bottom w:val="none" w:sz="0" w:space="0" w:color="auto"/>
                    <w:right w:val="none" w:sz="0" w:space="0" w:color="auto"/>
                  </w:divBdr>
                  <w:divsChild>
                    <w:div w:id="17114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1734">
      <w:bodyDiv w:val="1"/>
      <w:marLeft w:val="0"/>
      <w:marRight w:val="0"/>
      <w:marTop w:val="0"/>
      <w:marBottom w:val="0"/>
      <w:divBdr>
        <w:top w:val="none" w:sz="0" w:space="0" w:color="auto"/>
        <w:left w:val="none" w:sz="0" w:space="0" w:color="auto"/>
        <w:bottom w:val="none" w:sz="0" w:space="0" w:color="auto"/>
        <w:right w:val="none" w:sz="0" w:space="0" w:color="auto"/>
      </w:divBdr>
    </w:div>
    <w:div w:id="1336880712">
      <w:bodyDiv w:val="1"/>
      <w:marLeft w:val="0"/>
      <w:marRight w:val="0"/>
      <w:marTop w:val="0"/>
      <w:marBottom w:val="0"/>
      <w:divBdr>
        <w:top w:val="none" w:sz="0" w:space="0" w:color="auto"/>
        <w:left w:val="none" w:sz="0" w:space="0" w:color="auto"/>
        <w:bottom w:val="none" w:sz="0" w:space="0" w:color="auto"/>
        <w:right w:val="none" w:sz="0" w:space="0" w:color="auto"/>
      </w:divBdr>
    </w:div>
    <w:div w:id="1377436688">
      <w:bodyDiv w:val="1"/>
      <w:marLeft w:val="0"/>
      <w:marRight w:val="0"/>
      <w:marTop w:val="0"/>
      <w:marBottom w:val="0"/>
      <w:divBdr>
        <w:top w:val="none" w:sz="0" w:space="0" w:color="auto"/>
        <w:left w:val="none" w:sz="0" w:space="0" w:color="auto"/>
        <w:bottom w:val="none" w:sz="0" w:space="0" w:color="auto"/>
        <w:right w:val="none" w:sz="0" w:space="0" w:color="auto"/>
      </w:divBdr>
    </w:div>
    <w:div w:id="1380209183">
      <w:bodyDiv w:val="1"/>
      <w:marLeft w:val="0"/>
      <w:marRight w:val="0"/>
      <w:marTop w:val="0"/>
      <w:marBottom w:val="0"/>
      <w:divBdr>
        <w:top w:val="none" w:sz="0" w:space="0" w:color="auto"/>
        <w:left w:val="none" w:sz="0" w:space="0" w:color="auto"/>
        <w:bottom w:val="none" w:sz="0" w:space="0" w:color="auto"/>
        <w:right w:val="none" w:sz="0" w:space="0" w:color="auto"/>
      </w:divBdr>
    </w:div>
    <w:div w:id="1390690419">
      <w:bodyDiv w:val="1"/>
      <w:marLeft w:val="0"/>
      <w:marRight w:val="0"/>
      <w:marTop w:val="0"/>
      <w:marBottom w:val="0"/>
      <w:divBdr>
        <w:top w:val="none" w:sz="0" w:space="0" w:color="auto"/>
        <w:left w:val="none" w:sz="0" w:space="0" w:color="auto"/>
        <w:bottom w:val="none" w:sz="0" w:space="0" w:color="auto"/>
        <w:right w:val="none" w:sz="0" w:space="0" w:color="auto"/>
      </w:divBdr>
    </w:div>
    <w:div w:id="1419599647">
      <w:bodyDiv w:val="1"/>
      <w:marLeft w:val="0"/>
      <w:marRight w:val="0"/>
      <w:marTop w:val="0"/>
      <w:marBottom w:val="0"/>
      <w:divBdr>
        <w:top w:val="none" w:sz="0" w:space="0" w:color="auto"/>
        <w:left w:val="none" w:sz="0" w:space="0" w:color="auto"/>
        <w:bottom w:val="none" w:sz="0" w:space="0" w:color="auto"/>
        <w:right w:val="none" w:sz="0" w:space="0" w:color="auto"/>
      </w:divBdr>
    </w:div>
    <w:div w:id="1495074948">
      <w:bodyDiv w:val="1"/>
      <w:marLeft w:val="0"/>
      <w:marRight w:val="0"/>
      <w:marTop w:val="0"/>
      <w:marBottom w:val="0"/>
      <w:divBdr>
        <w:top w:val="none" w:sz="0" w:space="0" w:color="auto"/>
        <w:left w:val="none" w:sz="0" w:space="0" w:color="auto"/>
        <w:bottom w:val="none" w:sz="0" w:space="0" w:color="auto"/>
        <w:right w:val="none" w:sz="0" w:space="0" w:color="auto"/>
      </w:divBdr>
    </w:div>
    <w:div w:id="1604191349">
      <w:bodyDiv w:val="1"/>
      <w:marLeft w:val="0"/>
      <w:marRight w:val="0"/>
      <w:marTop w:val="0"/>
      <w:marBottom w:val="0"/>
      <w:divBdr>
        <w:top w:val="none" w:sz="0" w:space="0" w:color="auto"/>
        <w:left w:val="none" w:sz="0" w:space="0" w:color="auto"/>
        <w:bottom w:val="none" w:sz="0" w:space="0" w:color="auto"/>
        <w:right w:val="none" w:sz="0" w:space="0" w:color="auto"/>
      </w:divBdr>
    </w:div>
    <w:div w:id="1675066601">
      <w:bodyDiv w:val="1"/>
      <w:marLeft w:val="0"/>
      <w:marRight w:val="0"/>
      <w:marTop w:val="0"/>
      <w:marBottom w:val="0"/>
      <w:divBdr>
        <w:top w:val="none" w:sz="0" w:space="0" w:color="auto"/>
        <w:left w:val="none" w:sz="0" w:space="0" w:color="auto"/>
        <w:bottom w:val="none" w:sz="0" w:space="0" w:color="auto"/>
        <w:right w:val="none" w:sz="0" w:space="0" w:color="auto"/>
      </w:divBdr>
    </w:div>
    <w:div w:id="1715159701">
      <w:bodyDiv w:val="1"/>
      <w:marLeft w:val="0"/>
      <w:marRight w:val="0"/>
      <w:marTop w:val="0"/>
      <w:marBottom w:val="0"/>
      <w:divBdr>
        <w:top w:val="none" w:sz="0" w:space="0" w:color="auto"/>
        <w:left w:val="none" w:sz="0" w:space="0" w:color="auto"/>
        <w:bottom w:val="none" w:sz="0" w:space="0" w:color="auto"/>
        <w:right w:val="none" w:sz="0" w:space="0" w:color="auto"/>
      </w:divBdr>
    </w:div>
    <w:div w:id="1836071727">
      <w:bodyDiv w:val="1"/>
      <w:marLeft w:val="0"/>
      <w:marRight w:val="0"/>
      <w:marTop w:val="0"/>
      <w:marBottom w:val="0"/>
      <w:divBdr>
        <w:top w:val="none" w:sz="0" w:space="0" w:color="auto"/>
        <w:left w:val="none" w:sz="0" w:space="0" w:color="auto"/>
        <w:bottom w:val="none" w:sz="0" w:space="0" w:color="auto"/>
        <w:right w:val="none" w:sz="0" w:space="0" w:color="auto"/>
      </w:divBdr>
    </w:div>
    <w:div w:id="1843398826">
      <w:bodyDiv w:val="1"/>
      <w:marLeft w:val="0"/>
      <w:marRight w:val="0"/>
      <w:marTop w:val="0"/>
      <w:marBottom w:val="0"/>
      <w:divBdr>
        <w:top w:val="none" w:sz="0" w:space="0" w:color="auto"/>
        <w:left w:val="none" w:sz="0" w:space="0" w:color="auto"/>
        <w:bottom w:val="none" w:sz="0" w:space="0" w:color="auto"/>
        <w:right w:val="none" w:sz="0" w:space="0" w:color="auto"/>
      </w:divBdr>
    </w:div>
    <w:div w:id="1916816214">
      <w:bodyDiv w:val="1"/>
      <w:marLeft w:val="0"/>
      <w:marRight w:val="0"/>
      <w:marTop w:val="0"/>
      <w:marBottom w:val="0"/>
      <w:divBdr>
        <w:top w:val="none" w:sz="0" w:space="0" w:color="auto"/>
        <w:left w:val="none" w:sz="0" w:space="0" w:color="auto"/>
        <w:bottom w:val="none" w:sz="0" w:space="0" w:color="auto"/>
        <w:right w:val="none" w:sz="0" w:space="0" w:color="auto"/>
      </w:divBdr>
    </w:div>
    <w:div w:id="210903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ublic-Health-Scotland/qpi-dashboard"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file:///\\Isdsf00d03\quality_indicators\Benchmarking\Cancer%20QPIs\Data"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file:///\\tabstore\tabvol\SCRIS_Data\SCRIS_Level_1\QPI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Public-Health-Scotland/qpi-dashboar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z-pre-prod.nhsnss.scot.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scan.scot.nhs.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pelosin\Application%20Data\Microsoft\Templates\agend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2" ma:contentTypeDescription="Create a new document." ma:contentTypeScope="" ma:versionID="b2249bdb35b6586a20429ff7d73ef3fb">
  <xsd:schema xmlns:xsd="http://www.w3.org/2001/XMLSchema" xmlns:xs="http://www.w3.org/2001/XMLSchema" xmlns:p="http://schemas.microsoft.com/office/2006/metadata/properties" xmlns:ns2="5cfd1834-9e95-4f60-8a5f-cd1a498d9d27" targetNamespace="http://schemas.microsoft.com/office/2006/metadata/properties" ma:root="true" ma:fieldsID="f17dfedf62d4ee2f7f587c940b3c054b" ns2:_="">
    <xsd:import namespace="5cfd1834-9e95-4f60-8a5f-cd1a498d9d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06AF55-9D57-4510-94D8-2D55033C8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d1834-9e95-4f60-8a5f-cd1a498d9d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C4A262-B03E-47F6-AC2C-556FDC61D7C5}">
  <ds:schemaRefs>
    <ds:schemaRef ds:uri="http://schemas.openxmlformats.org/officeDocument/2006/bibliography"/>
  </ds:schemaRefs>
</ds:datastoreItem>
</file>

<file path=customXml/itemProps3.xml><?xml version="1.0" encoding="utf-8"?>
<ds:datastoreItem xmlns:ds="http://schemas.openxmlformats.org/officeDocument/2006/customXml" ds:itemID="{B9FD785D-6D13-4C4E-A3F0-8B15CEDE179B}">
  <ds:schemaRefs>
    <ds:schemaRef ds:uri="5cfd1834-9e95-4f60-8a5f-cd1a498d9d2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4.xml><?xml version="1.0" encoding="utf-8"?>
<ds:datastoreItem xmlns:ds="http://schemas.openxmlformats.org/officeDocument/2006/customXml" ds:itemID="{F7F32036-D2BB-4A10-8576-AEA22FCC89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agenda.dot</Template>
  <TotalTime>33</TotalTime>
  <Pages>9</Pages>
  <Words>2286</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NSS ISD Agenda Template</vt:lpstr>
    </vt:vector>
  </TitlesOfParts>
  <Company>NHSNSS</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NSS ISD Agenda Template</dc:title>
  <dc:creator>ISD Communications</dc:creator>
  <cp:lastModifiedBy>Pauline Ward</cp:lastModifiedBy>
  <cp:revision>6</cp:revision>
  <cp:lastPrinted>2014-11-25T16:25:00Z</cp:lastPrinted>
  <dcterms:created xsi:type="dcterms:W3CDTF">2024-05-24T11:10:00Z</dcterms:created>
  <dcterms:modified xsi:type="dcterms:W3CDTF">2024-06-24T09:11:00Z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