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5874EDF3" w:rsidR="00875B63" w:rsidRPr="00D00DCD" w:rsidRDefault="00875B63" w:rsidP="209E0040">
      <w:pPr>
        <w:pStyle w:val="Title"/>
        <w:rPr>
          <w:color w:val="FF0000"/>
          <w:sz w:val="28"/>
          <w:szCs w:val="28"/>
        </w:rPr>
      </w:pPr>
      <w:r w:rsidRPr="00D00DCD">
        <w:rPr>
          <w:sz w:val="28"/>
          <w:szCs w:val="28"/>
        </w:rPr>
        <w:t xml:space="preserve">Version </w:t>
      </w:r>
      <w:r w:rsidR="005A7EF9">
        <w:rPr>
          <w:sz w:val="28"/>
          <w:szCs w:val="28"/>
        </w:rPr>
        <w:t>1.0</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5A7EF9" w:rsidRPr="00827DC1" w14:paraId="3540BFDC" w14:textId="77777777" w:rsidTr="00A70D5B">
        <w:trPr>
          <w:trHeight w:val="340"/>
        </w:trPr>
        <w:tc>
          <w:tcPr>
            <w:tcW w:w="1838" w:type="dxa"/>
          </w:tcPr>
          <w:p w14:paraId="037D9A59" w14:textId="22E5C3ED" w:rsidR="005A7EF9" w:rsidRDefault="005A7EF9" w:rsidP="008E2DF9">
            <w:pPr>
              <w:rPr>
                <w:rFonts w:asciiTheme="minorHAnsi" w:hAnsiTheme="minorHAnsi" w:cstheme="minorHAnsi"/>
                <w:szCs w:val="24"/>
              </w:rPr>
            </w:pPr>
            <w:r>
              <w:rPr>
                <w:rFonts w:asciiTheme="minorHAnsi" w:hAnsiTheme="minorHAnsi" w:cstheme="minorHAnsi"/>
                <w:szCs w:val="24"/>
              </w:rPr>
              <w:t>V0.3</w:t>
            </w:r>
          </w:p>
        </w:tc>
        <w:tc>
          <w:tcPr>
            <w:tcW w:w="1418" w:type="dxa"/>
          </w:tcPr>
          <w:p w14:paraId="0496FC43" w14:textId="203B8210" w:rsidR="005A7EF9" w:rsidRDefault="005A7EF9" w:rsidP="00F33D9E">
            <w:pPr>
              <w:rPr>
                <w:rFonts w:asciiTheme="minorHAnsi" w:hAnsiTheme="minorHAnsi" w:cstheme="minorHAnsi"/>
                <w:szCs w:val="24"/>
              </w:rPr>
            </w:pPr>
            <w:r>
              <w:rPr>
                <w:rFonts w:asciiTheme="minorHAnsi" w:hAnsiTheme="minorHAnsi" w:cstheme="minorHAnsi"/>
                <w:szCs w:val="24"/>
              </w:rPr>
              <w:t>Mar 2024</w:t>
            </w:r>
          </w:p>
        </w:tc>
        <w:tc>
          <w:tcPr>
            <w:tcW w:w="3827" w:type="dxa"/>
          </w:tcPr>
          <w:p w14:paraId="2F584519" w14:textId="5108B9BE" w:rsidR="005A7EF9" w:rsidRPr="00827DC1" w:rsidRDefault="005A7EF9" w:rsidP="008E2DF9">
            <w:pPr>
              <w:rPr>
                <w:rFonts w:asciiTheme="minorHAnsi" w:hAnsiTheme="minorHAnsi" w:cstheme="minorHAnsi"/>
                <w:szCs w:val="24"/>
              </w:rPr>
            </w:pPr>
            <w:r>
              <w:rPr>
                <w:rFonts w:asciiTheme="minorHAnsi" w:hAnsiTheme="minorHAnsi" w:cstheme="minorHAnsi"/>
                <w:szCs w:val="24"/>
              </w:rPr>
              <w:t>Clarified filenames</w:t>
            </w:r>
          </w:p>
        </w:tc>
        <w:tc>
          <w:tcPr>
            <w:tcW w:w="2268" w:type="dxa"/>
          </w:tcPr>
          <w:p w14:paraId="685F90BE" w14:textId="01597640" w:rsidR="005A7EF9"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19E1C964" w:rsidR="00861281" w:rsidRPr="00827DC1" w:rsidRDefault="005A7EF9" w:rsidP="008E2DF9">
            <w:pPr>
              <w:rPr>
                <w:rFonts w:asciiTheme="minorHAnsi" w:hAnsiTheme="minorHAnsi" w:cstheme="minorHAnsi"/>
                <w:szCs w:val="24"/>
              </w:rPr>
            </w:pPr>
            <w:r>
              <w:rPr>
                <w:rFonts w:asciiTheme="minorHAnsi" w:hAnsiTheme="minorHAnsi" w:cstheme="minorHAnsi"/>
                <w:szCs w:val="24"/>
              </w:rPr>
              <w:t>V1.0</w:t>
            </w:r>
          </w:p>
        </w:tc>
        <w:tc>
          <w:tcPr>
            <w:tcW w:w="1418" w:type="dxa"/>
          </w:tcPr>
          <w:p w14:paraId="3656B9AB" w14:textId="62173634" w:rsidR="00861281" w:rsidRPr="00827DC1" w:rsidRDefault="005A7EF9" w:rsidP="00F33D9E">
            <w:pPr>
              <w:rPr>
                <w:rFonts w:asciiTheme="minorHAnsi" w:hAnsiTheme="minorHAnsi" w:cstheme="minorHAnsi"/>
                <w:szCs w:val="24"/>
              </w:rPr>
            </w:pPr>
            <w:r>
              <w:rPr>
                <w:rFonts w:asciiTheme="minorHAnsi" w:hAnsiTheme="minorHAnsi" w:cstheme="minorHAnsi"/>
                <w:szCs w:val="24"/>
              </w:rPr>
              <w:t>April 2024</w:t>
            </w:r>
          </w:p>
        </w:tc>
        <w:tc>
          <w:tcPr>
            <w:tcW w:w="3827" w:type="dxa"/>
          </w:tcPr>
          <w:p w14:paraId="45FB0818" w14:textId="47FDDE88" w:rsidR="00861281" w:rsidRPr="00827DC1" w:rsidRDefault="005A7EF9" w:rsidP="008E2DF9">
            <w:pPr>
              <w:rPr>
                <w:rFonts w:asciiTheme="minorHAnsi" w:hAnsiTheme="minorHAnsi" w:cstheme="minorHAnsi"/>
                <w:szCs w:val="24"/>
              </w:rPr>
            </w:pPr>
            <w:r>
              <w:rPr>
                <w:rFonts w:asciiTheme="minorHAnsi" w:hAnsiTheme="minorHAnsi" w:cstheme="minorHAnsi"/>
                <w:szCs w:val="24"/>
              </w:rPr>
              <w:t>Process for new QPIs</w:t>
            </w:r>
          </w:p>
        </w:tc>
        <w:tc>
          <w:tcPr>
            <w:tcW w:w="2268" w:type="dxa"/>
          </w:tcPr>
          <w:p w14:paraId="049F31CB" w14:textId="5E7D4AAB" w:rsidR="00861281" w:rsidRPr="00827DC1"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C55959" w:rsidRPr="00827DC1" w14:paraId="3645EB90" w14:textId="77777777" w:rsidTr="00A70D5B">
        <w:trPr>
          <w:trHeight w:val="340"/>
        </w:trPr>
        <w:tc>
          <w:tcPr>
            <w:tcW w:w="1838" w:type="dxa"/>
          </w:tcPr>
          <w:p w14:paraId="3DAF8620" w14:textId="78E7F2DA" w:rsidR="00C55959" w:rsidRDefault="00C55959" w:rsidP="008E2DF9">
            <w:pPr>
              <w:rPr>
                <w:rFonts w:asciiTheme="minorHAnsi" w:hAnsiTheme="minorHAnsi" w:cstheme="minorHAnsi"/>
                <w:szCs w:val="24"/>
              </w:rPr>
            </w:pPr>
            <w:r>
              <w:rPr>
                <w:rFonts w:asciiTheme="minorHAnsi" w:hAnsiTheme="minorHAnsi" w:cstheme="minorHAnsi"/>
                <w:szCs w:val="24"/>
              </w:rPr>
              <w:t>V1.1</w:t>
            </w:r>
          </w:p>
        </w:tc>
        <w:tc>
          <w:tcPr>
            <w:tcW w:w="1418" w:type="dxa"/>
          </w:tcPr>
          <w:p w14:paraId="11B9442F" w14:textId="2EF5E98F" w:rsidR="00C55959" w:rsidRDefault="00C55959" w:rsidP="00F33D9E">
            <w:pPr>
              <w:rPr>
                <w:rFonts w:asciiTheme="minorHAnsi" w:hAnsiTheme="minorHAnsi" w:cstheme="minorHAnsi"/>
                <w:szCs w:val="24"/>
              </w:rPr>
            </w:pPr>
            <w:r>
              <w:rPr>
                <w:rFonts w:asciiTheme="minorHAnsi" w:hAnsiTheme="minorHAnsi" w:cstheme="minorHAnsi"/>
                <w:szCs w:val="24"/>
              </w:rPr>
              <w:t>May 2024</w:t>
            </w:r>
          </w:p>
        </w:tc>
        <w:tc>
          <w:tcPr>
            <w:tcW w:w="3827" w:type="dxa"/>
          </w:tcPr>
          <w:p w14:paraId="0B79684A" w14:textId="26597E66" w:rsidR="00C55959" w:rsidRDefault="00C55959" w:rsidP="008E2DF9">
            <w:pPr>
              <w:rPr>
                <w:rFonts w:asciiTheme="minorHAnsi" w:hAnsiTheme="minorHAnsi" w:cstheme="minorHAnsi"/>
                <w:szCs w:val="24"/>
              </w:rPr>
            </w:pPr>
            <w:r>
              <w:rPr>
                <w:rFonts w:asciiTheme="minorHAnsi" w:hAnsiTheme="minorHAnsi" w:cstheme="minorHAnsi"/>
                <w:szCs w:val="24"/>
              </w:rPr>
              <w:t>Update on check_submissions and note about QPI changes</w:t>
            </w:r>
          </w:p>
        </w:tc>
        <w:tc>
          <w:tcPr>
            <w:tcW w:w="2268" w:type="dxa"/>
          </w:tcPr>
          <w:p w14:paraId="4BA28E9D" w14:textId="48B3C00B" w:rsidR="00C55959" w:rsidRDefault="00C55959" w:rsidP="008E2DF9">
            <w:pPr>
              <w:rPr>
                <w:rFonts w:asciiTheme="minorHAnsi" w:hAnsiTheme="minorHAnsi" w:cstheme="minorHAnsi"/>
                <w:szCs w:val="24"/>
              </w:rPr>
            </w:pPr>
            <w:r>
              <w:rPr>
                <w:rFonts w:asciiTheme="minorHAnsi" w:hAnsiTheme="minorHAnsi" w:cstheme="minorHAnsi"/>
                <w:szCs w:val="24"/>
              </w:rPr>
              <w:t>Pauline Ward</w:t>
            </w: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lastRenderedPageBreak/>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C55959"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C55959"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w:t>
      </w:r>
      <w:r w:rsidR="002820FB">
        <w:lastRenderedPageBreak/>
        <w:t>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6BCE8F17" w14:textId="77777777" w:rsidR="005A7EF9" w:rsidRDefault="005A7EF9" w:rsidP="00CC6652"/>
    <w:p w14:paraId="36EE4EF1" w14:textId="0F63AB13" w:rsidR="005A7EF9" w:rsidRDefault="005A7EF9" w:rsidP="00CC6652">
      <w:r>
        <w:t>In the case of completely new TSGs where there is no pre-existing lookup information, we have taken the simple approach of manually creating the lookup file, by taking information (QPI names, targets etc) from the HIS QPI definition document (“</w:t>
      </w:r>
      <w:r w:rsidRPr="005A7EF9">
        <w:t>Clinical Quality Performance Indicators</w:t>
      </w:r>
      <w:r>
        <w:t xml:space="preserve">”), and copying the layout from another TSG’s lookup file. </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607BF195"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r w:rsidR="006774D6">
        <w:t xml:space="preserve"> </w:t>
      </w:r>
      <w:r w:rsidR="006774D6" w:rsidRPr="006774D6">
        <w:t>If a QPI  in the update differs from previous in definitions like numerator1 , denominator1, exclusions1 or target then make the old QPI as QPI plus relevant years e.g., QPI 7: Nephron Sparing Surgery 2012:2017. Other changes to a name are that the QPI is archived, archiving means that the name is changed by prefixing with a Z and adding archived at end e.g. ZQPI 6: Neo-adjuvant Radiotherapy (archived).</w:t>
      </w:r>
      <w:r w:rsidR="006774D6">
        <w:t xml:space="preserve"> This is necessary so that Tableau will treat the data from the different as not being comparable, and will list them separately in drop-downs. If this splitting of the QPIs is not done, it can result in Tableau incorrectly putting the data on the same chart. In the case of a change to the target, Tableau will then display an inappropriately-averaged reference line. </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lastRenderedPageBreak/>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0F60760" w:rsidR="006A7DC5" w:rsidRDefault="006A7DC5" w:rsidP="006A7DC5">
      <w:pPr>
        <w:pStyle w:val="Heading3"/>
      </w:pPr>
      <w:r>
        <w:t>check_submissions.R</w:t>
      </w:r>
      <w:r w:rsidR="006774D6">
        <w:t xml:space="preserve"> – PROVISIONAL (This script is under development)</w:t>
      </w:r>
    </w:p>
    <w:p w14:paraId="0EE10FA0" w14:textId="32FC2035" w:rsidR="006A7DC5" w:rsidRDefault="006A7DC5" w:rsidP="006A7DC5">
      <w:r w:rsidRPr="006A7DC5">
        <w:t>Once the data submissions have been sent back by the networks this script can be run to</w:t>
      </w:r>
      <w:r>
        <w:t xml:space="preserve"> check that the totals match. The sum of the boards within a network should equal the network figure given in the submission. For surgical QPIs the hospital figures must also add up to the network total.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p>
    <w:p w14:paraId="1CFEDA38" w14:textId="77777777" w:rsidR="00F36C5B" w:rsidRPr="006A7DC5" w:rsidRDefault="00F36C5B" w:rsidP="006A7DC5"/>
    <w:p w14:paraId="671CF1C5" w14:textId="4F6F51BF" w:rsidR="00D40A7B" w:rsidRDefault="00D40A7B" w:rsidP="00D40A7B">
      <w:pPr>
        <w:pStyle w:val="Heading3"/>
      </w:pPr>
      <w:r>
        <w:lastRenderedPageBreak/>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lastRenderedPageBreak/>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lastRenderedPageBreak/>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A7EF9"/>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774D6"/>
    <w:rsid w:val="00683272"/>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E00E7"/>
    <w:rsid w:val="00BE05CE"/>
    <w:rsid w:val="00BE0D3F"/>
    <w:rsid w:val="00BE45E3"/>
    <w:rsid w:val="00BF34C3"/>
    <w:rsid w:val="00BF5B1C"/>
    <w:rsid w:val="00BF6A62"/>
    <w:rsid w:val="00C0180B"/>
    <w:rsid w:val="00C029E8"/>
    <w:rsid w:val="00C039C4"/>
    <w:rsid w:val="00C05065"/>
    <w:rsid w:val="00C10AC5"/>
    <w:rsid w:val="00C11225"/>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55959"/>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2.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F7F32036-D2BB-4A10-8576-AEA22FCC89EF}">
  <ds:schemaRefs>
    <ds:schemaRef ds:uri="http://schemas.microsoft.com/sharepoint/v3/contenttype/forms"/>
  </ds:schemaRefs>
</ds:datastoreItem>
</file>

<file path=customXml/itemProps4.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agenda.dot</Template>
  <TotalTime>7</TotalTime>
  <Pages>9</Pages>
  <Words>2194</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3</cp:revision>
  <cp:lastPrinted>2014-11-25T16:25:00Z</cp:lastPrinted>
  <dcterms:created xsi:type="dcterms:W3CDTF">2024-05-24T11:10:00Z</dcterms:created>
  <dcterms:modified xsi:type="dcterms:W3CDTF">2024-05-24T11:11:00Z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