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hyperlink r:id="rId9">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10"/>
                      <a:srcRect/>
                      <a:stretch>
                        <a:fillRect/>
                      </a:stretch>
                    </pic:blipFill>
                    <pic:spPr>
                      <a:xfrm>
                        <a:off x="0" y="0"/>
                        <a:ext cx="2085340" cy="732155"/>
                      </a:xfrm>
                      <a:prstGeom prst="rect">
                        <a:avLst/>
                      </a:prstGeom>
                      <a:ln/>
                    </pic:spPr>
                  </pic:pic>
                </a:graphicData>
              </a:graphic>
            </wp:inline>
          </w:drawing>
        </w:r>
      </w:hyperlink>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64AF966" w:rsidR="002106E8" w:rsidRDefault="00904DC8"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Service Agreement</w:t>
      </w:r>
    </w:p>
    <w:p w14:paraId="6A63B857" w14:textId="1F1476FC" w:rsidR="003920D2" w:rsidRDefault="003920D2"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Version </w:t>
      </w:r>
      <w:r w:rsidR="00F93857">
        <w:rPr>
          <w:rFonts w:ascii="Calibri" w:eastAsia="Calibri" w:hAnsi="Calibri" w:cs="Calibri"/>
          <w:b/>
          <w:sz w:val="32"/>
          <w:szCs w:val="32"/>
          <w:u w:val="single"/>
        </w:rPr>
        <w:t>21 Novembre 2025</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This Service Agreement (hereinafter the “</w:t>
      </w:r>
      <w:r w:rsidRPr="00A605BB">
        <w:rPr>
          <w:rFonts w:asciiTheme="majorHAnsi" w:eastAsia="Calibri" w:hAnsiTheme="majorHAnsi" w:cstheme="majorHAnsi"/>
          <w:b/>
          <w:sz w:val="22"/>
          <w:szCs w:val="22"/>
        </w:rPr>
        <w:t>Agreement</w:t>
      </w:r>
      <w:r w:rsidRPr="00A605BB">
        <w:rPr>
          <w:rFonts w:asciiTheme="majorHAnsi" w:eastAsia="Calibri" w:hAnsiTheme="majorHAnsi" w:cstheme="majorHAnsi"/>
          <w:sz w:val="22"/>
          <w:szCs w:val="22"/>
        </w:rPr>
        <w:t>”) is made by and between:</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F996963" w14:textId="77777777" w:rsidR="00E148A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r w:rsidRPr="00A605BB">
        <w:rPr>
          <w:rFonts w:asciiTheme="majorHAnsi" w:eastAsia="Calibri" w:hAnsiTheme="majorHAnsi" w:cstheme="majorHAnsi"/>
          <w:b/>
          <w:sz w:val="22"/>
          <w:szCs w:val="22"/>
        </w:rPr>
        <w:t>NEUROBIOLOGY RESEARCH UNIT</w:t>
      </w:r>
      <w:r w:rsidR="001B3DF7" w:rsidRPr="00A605BB">
        <w:rPr>
          <w:rFonts w:asciiTheme="majorHAnsi" w:eastAsia="Calibri" w:hAnsiTheme="majorHAnsi" w:cstheme="majorHAnsi"/>
          <w:b/>
          <w:sz w:val="22"/>
          <w:szCs w:val="22"/>
        </w:rPr>
        <w:t xml:space="preserve"> (NRU)</w:t>
      </w:r>
    </w:p>
    <w:p w14:paraId="063E7C3D" w14:textId="31AB3192" w:rsidR="008241D4"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Rig</w:t>
      </w:r>
      <w:r w:rsidR="00E148A8">
        <w:rPr>
          <w:rFonts w:asciiTheme="majorHAnsi" w:eastAsia="Calibri" w:hAnsiTheme="majorHAnsi" w:cstheme="majorHAnsi"/>
          <w:sz w:val="22"/>
          <w:szCs w:val="22"/>
        </w:rPr>
        <w:t>shospitalet</w:t>
      </w:r>
      <w:r w:rsidRPr="00A605BB">
        <w:rPr>
          <w:rFonts w:asciiTheme="majorHAnsi" w:eastAsia="Calibri" w:hAnsiTheme="majorHAnsi" w:cstheme="majorHAnsi"/>
          <w:sz w:val="22"/>
          <w:szCs w:val="22"/>
        </w:rPr>
        <w:t xml:space="preserve">, Section 8057, </w:t>
      </w:r>
    </w:p>
    <w:p w14:paraId="00000008" w14:textId="59406B9E"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Blegdamsvej</w:t>
      </w:r>
      <w:r w:rsidR="008241D4" w:rsidRPr="00A605BB">
        <w:rPr>
          <w:rFonts w:asciiTheme="majorHAnsi" w:eastAsia="Calibri" w:hAnsiTheme="majorHAnsi" w:cstheme="majorHAnsi"/>
          <w:sz w:val="22"/>
          <w:szCs w:val="22"/>
          <w:lang w:val="da-DK"/>
        </w:rPr>
        <w:t xml:space="preserve"> 9</w:t>
      </w:r>
      <w:r w:rsidRPr="00A605BB">
        <w:rPr>
          <w:rFonts w:asciiTheme="majorHAnsi" w:eastAsia="Calibri" w:hAnsiTheme="majorHAnsi" w:cstheme="majorHAnsi"/>
          <w:sz w:val="22"/>
          <w:szCs w:val="22"/>
          <w:lang w:val="da-DK"/>
        </w:rPr>
        <w:t>, DK-2100 Copenhagen, Denmark</w:t>
      </w:r>
    </w:p>
    <w:p w14:paraId="00000009" w14:textId="77777777" w:rsidR="002106E8" w:rsidRPr="00A605B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da-DK"/>
        </w:rPr>
      </w:pPr>
      <w:r w:rsidRPr="00A605BB">
        <w:rPr>
          <w:rFonts w:asciiTheme="majorHAnsi" w:eastAsia="Calibri" w:hAnsiTheme="majorHAnsi" w:cstheme="majorHAnsi"/>
          <w:sz w:val="22"/>
          <w:szCs w:val="22"/>
          <w:lang w:val="da-DK"/>
        </w:rPr>
        <w:t>CVR No. 29190623,</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1"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080AFDBE"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7661E019" w14:textId="7B4652D9" w:rsidR="0005113A" w:rsidRDefault="003A4A9D"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lang w:val="nl-BE"/>
        </w:rPr>
      </w:pPr>
      <w:r w:rsidRPr="003A4A9D">
        <w:rPr>
          <w:rFonts w:asciiTheme="majorHAnsi" w:eastAsia="Calibri" w:hAnsiTheme="majorHAnsi" w:cstheme="majorHAnsi"/>
          <w:b/>
          <w:sz w:val="22"/>
          <w:szCs w:val="22"/>
          <w:highlight w:val="yellow"/>
        </w:rPr>
        <w:t>INSTITUTION DETAILS HERE</w:t>
      </w:r>
    </w:p>
    <w:p w14:paraId="3F981E19" w14:textId="77777777" w:rsidR="0005113A" w:rsidRPr="00BF3AD5" w:rsidRDefault="0005113A"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p>
    <w:p w14:paraId="00000010" w14:textId="37B64B9E" w:rsidR="002106E8" w:rsidRPr="00BF3AD5"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u w:val="single"/>
        </w:rPr>
        <w:t>Contact person</w:t>
      </w:r>
      <w:r w:rsidR="0027060C">
        <w:rPr>
          <w:rFonts w:asciiTheme="majorHAnsi" w:eastAsia="Calibri" w:hAnsiTheme="majorHAnsi" w:cstheme="majorHAnsi"/>
          <w:sz w:val="22"/>
          <w:szCs w:val="22"/>
          <w:u w:val="single"/>
        </w:rPr>
        <w:t xml:space="preserve"> (for administrative purposes, GDPR issues, costing):</w:t>
      </w:r>
    </w:p>
    <w:p w14:paraId="00000011" w14:textId="0D32E720" w:rsidR="002106E8"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Pr="00A605BB">
        <w:rPr>
          <w:rFonts w:asciiTheme="majorHAnsi" w:eastAsia="Calibri" w:hAnsiTheme="majorHAnsi" w:cstheme="majorHAnsi"/>
          <w:b/>
          <w:sz w:val="22"/>
          <w:szCs w:val="22"/>
        </w:rPr>
        <w:t>Institution</w:t>
      </w:r>
      <w:r w:rsidRPr="00A605B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A605BB">
        <w:rPr>
          <w:rFonts w:asciiTheme="majorHAnsi" w:eastAsia="Calibri" w:hAnsiTheme="majorHAnsi" w:cstheme="majorHAnsi"/>
          <w:b/>
          <w:sz w:val="22"/>
          <w:szCs w:val="22"/>
        </w:rPr>
        <w:t>Party</w:t>
      </w:r>
      <w:r w:rsidRPr="00A605BB">
        <w:rPr>
          <w:rFonts w:asciiTheme="majorHAnsi" w:eastAsia="Calibri" w:hAnsiTheme="majorHAnsi" w:cstheme="majorHAnsi"/>
          <w:sz w:val="22"/>
          <w:szCs w:val="22"/>
        </w:rPr>
        <w:t>” and jointly referred to as the “</w:t>
      </w:r>
      <w:r w:rsidRPr="00A605BB">
        <w:rPr>
          <w:rFonts w:asciiTheme="majorHAnsi" w:eastAsia="Calibri" w:hAnsiTheme="majorHAnsi" w:cstheme="majorHAnsi"/>
          <w:b/>
          <w:sz w:val="22"/>
          <w:szCs w:val="22"/>
        </w:rPr>
        <w:t>Parties</w:t>
      </w:r>
      <w:r w:rsidRPr="00A605BB">
        <w:rPr>
          <w:rFonts w:asciiTheme="majorHAnsi" w:eastAsia="Calibri" w:hAnsiTheme="majorHAnsi" w:cstheme="majorHAnsi"/>
          <w:sz w:val="22"/>
          <w:szCs w:val="22"/>
        </w:rPr>
        <w:t>”.</w:t>
      </w:r>
    </w:p>
    <w:p w14:paraId="123AA367"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13" w14:textId="50020493" w:rsidR="002106E8" w:rsidRPr="00A605BB" w:rsidRDefault="00904DC8" w:rsidP="00E148A8">
      <w:pPr>
        <w:spacing w:line="240" w:lineRule="auto"/>
        <w:ind w:leftChars="0" w:left="0" w:firstLineChars="0" w:firstLine="284"/>
        <w:contextualSpacing/>
        <w:rPr>
          <w:rFonts w:asciiTheme="majorHAnsi" w:eastAsia="Calibri" w:hAnsiTheme="majorHAnsi" w:cstheme="majorHAnsi"/>
          <w:color w:val="0000FF"/>
          <w:sz w:val="22"/>
          <w:szCs w:val="22"/>
          <w:highlight w:val="white"/>
          <w:u w:val="single"/>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color w:val="222222"/>
          <w:sz w:val="22"/>
          <w:szCs w:val="22"/>
          <w:highlight w:val="white"/>
        </w:rPr>
        <w:t xml:space="preserve">has developed a </w:t>
      </w:r>
      <w:r w:rsidR="00B75CC9" w:rsidRPr="00A605BB">
        <w:rPr>
          <w:rFonts w:asciiTheme="majorHAnsi" w:eastAsia="Calibri" w:hAnsiTheme="majorHAnsi" w:cstheme="majorHAnsi"/>
          <w:color w:val="222222"/>
          <w:sz w:val="22"/>
          <w:szCs w:val="22"/>
          <w:highlight w:val="white"/>
        </w:rPr>
        <w:t>data sharing service</w:t>
      </w:r>
      <w:r w:rsidRPr="00A605BB">
        <w:rPr>
          <w:rFonts w:asciiTheme="majorHAnsi" w:eastAsia="Calibri" w:hAnsiTheme="majorHAnsi" w:cstheme="majorHAnsi"/>
          <w:color w:val="222222"/>
          <w:sz w:val="22"/>
          <w:szCs w:val="22"/>
          <w:highlight w:val="white"/>
        </w:rPr>
        <w:t xml:space="preserve"> (the Public-nEUro platform, detailed in Schedule A) that facilitates sharing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p>
    <w:p w14:paraId="00000014" w14:textId="016C6769"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WHEREAS,</w:t>
      </w:r>
      <w:r w:rsidRPr="00A605BB">
        <w:rPr>
          <w:rFonts w:asciiTheme="majorHAnsi" w:eastAsia="Calibri" w:hAnsiTheme="majorHAnsi" w:cstheme="majorHAnsi"/>
          <w:sz w:val="22"/>
          <w:szCs w:val="22"/>
        </w:rPr>
        <w:t xml:space="preserve"> Institution is in possession of brain imaging research data</w:t>
      </w:r>
      <w:r w:rsidR="0005113A">
        <w:rPr>
          <w:rFonts w:asciiTheme="majorHAnsi" w:eastAsia="Calibri" w:hAnsiTheme="majorHAnsi" w:cstheme="majorHAnsi"/>
          <w:sz w:val="22"/>
          <w:szCs w:val="22"/>
        </w:rPr>
        <w:t xml:space="preserve"> obtained by research projects carried out at </w:t>
      </w:r>
      <w:r w:rsidR="007544F6">
        <w:rPr>
          <w:rFonts w:asciiTheme="majorHAnsi" w:eastAsia="Calibri" w:hAnsiTheme="majorHAnsi" w:cstheme="majorHAnsi"/>
          <w:sz w:val="22"/>
          <w:szCs w:val="22"/>
        </w:rPr>
        <w:t>I</w:t>
      </w:r>
      <w:r w:rsidR="0005113A">
        <w:rPr>
          <w:rFonts w:asciiTheme="majorHAnsi" w:eastAsia="Calibri" w:hAnsiTheme="majorHAnsi" w:cstheme="majorHAnsi"/>
          <w:sz w:val="22"/>
          <w:szCs w:val="22"/>
        </w:rPr>
        <w:t>nstitution</w:t>
      </w:r>
      <w:r w:rsidR="00BF3AD5">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hereinafter referred to as Institution Data and wishes to make Institution Data available to interested users via the </w:t>
      </w:r>
      <w:r w:rsidRPr="00A605BB">
        <w:rPr>
          <w:rFonts w:asciiTheme="majorHAnsi" w:eastAsia="Calibri" w:hAnsiTheme="majorHAnsi" w:cstheme="majorHAnsi"/>
          <w:color w:val="222222"/>
          <w:sz w:val="22"/>
          <w:szCs w:val="22"/>
          <w:highlight w:val="white"/>
        </w:rPr>
        <w:t>Public-nEUro platform</w:t>
      </w:r>
      <w:r w:rsidRPr="00A605BB">
        <w:rPr>
          <w:rFonts w:asciiTheme="majorHAnsi" w:eastAsia="Calibri" w:hAnsiTheme="majorHAnsi" w:cstheme="majorHAnsi"/>
          <w:sz w:val="22"/>
          <w:szCs w:val="22"/>
        </w:rPr>
        <w:t>.</w:t>
      </w:r>
    </w:p>
    <w:p w14:paraId="00000015"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NOW, THEREFORE</w:t>
      </w:r>
      <w:r w:rsidRPr="00A605BB">
        <w:rPr>
          <w:rFonts w:asciiTheme="majorHAnsi" w:eastAsia="Calibri" w:hAnsiTheme="majorHAnsi" w:cstheme="majorHAnsi"/>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A605BB">
        <w:rPr>
          <w:rFonts w:asciiTheme="majorHAnsi" w:eastAsia="Calibri" w:hAnsiTheme="majorHAnsi" w:cstheme="majorHAnsi"/>
          <w:b/>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 xml:space="preserve">Engagement of </w:t>
      </w:r>
      <w:r w:rsidR="00B75CC9" w:rsidRPr="00A605BB">
        <w:rPr>
          <w:rFonts w:asciiTheme="majorHAnsi" w:eastAsia="Calibri" w:hAnsiTheme="majorHAnsi" w:cstheme="majorHAnsi"/>
          <w:sz w:val="22"/>
          <w:szCs w:val="22"/>
          <w:u w:val="single"/>
        </w:rPr>
        <w:t>NRU</w:t>
      </w:r>
    </w:p>
    <w:p w14:paraId="0000001F" w14:textId="4A65451A"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55947787"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3E71EF8D" w:rsidR="002106E8" w:rsidRPr="00A605BB" w:rsidRDefault="00B75CC9"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18B4D636" w:rsidR="002106E8" w:rsidRPr="00A605BB" w:rsidRDefault="00904DC8" w:rsidP="00E148A8">
      <w:pPr>
        <w:pStyle w:val="Heading2"/>
        <w:numPr>
          <w:ilvl w:val="1"/>
          <w:numId w:val="7"/>
        </w:numPr>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1AE24213"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227BCDD4"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57258EC9" w:rsidR="00B75CC9"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56C7F63C"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5D2E65A4" w:rsidR="002106E8" w:rsidRPr="00A605BB" w:rsidRDefault="00B75CC9"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Pr="00A605BB" w:rsidRDefault="00904DC8" w:rsidP="00E148A8">
      <w:pPr>
        <w:pStyle w:val="Heading2"/>
        <w:numPr>
          <w:ilvl w:val="1"/>
          <w:numId w:val="30"/>
        </w:numPr>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4912B244"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3C75A846"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Institution;</w:t>
      </w:r>
    </w:p>
    <w:p w14:paraId="00000031" w14:textId="73FB1BF0" w:rsidR="002106E8" w:rsidRPr="00A605BB"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E148A8">
      <w:pPr>
        <w:pStyle w:val="Heading3"/>
        <w:numPr>
          <w:ilvl w:val="2"/>
          <w:numId w:val="7"/>
        </w:numPr>
        <w:spacing w:line="240" w:lineRule="auto"/>
        <w:ind w:leftChars="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D6617C" w:rsidR="002106E8" w:rsidRPr="00A605BB" w:rsidRDefault="00F52D99" w:rsidP="00E148A8">
      <w:pPr>
        <w:pStyle w:val="Heading1"/>
        <w:numPr>
          <w:ilvl w:val="0"/>
          <w:numId w:val="7"/>
        </w:numPr>
        <w:spacing w:line="240" w:lineRule="auto"/>
        <w:ind w:leftChars="0" w:firstLineChars="0" w:firstLine="284"/>
        <w:contextualSpacing/>
        <w:rPr>
          <w:rFonts w:asciiTheme="majorHAnsi" w:eastAsia="Calibri" w:hAnsiTheme="majorHAnsi" w:cstheme="majorHAnsi"/>
          <w:sz w:val="22"/>
          <w:szCs w:val="22"/>
          <w:u w:val="single"/>
        </w:rPr>
      </w:pPr>
      <w:r>
        <w:rPr>
          <w:rFonts w:asciiTheme="majorHAnsi" w:eastAsia="Calibri" w:hAnsiTheme="majorHAnsi" w:cstheme="majorHAnsi"/>
          <w:sz w:val="22"/>
          <w:szCs w:val="22"/>
          <w:u w:val="single"/>
        </w:rPr>
        <w:t xml:space="preserve">Academic </w:t>
      </w:r>
      <w:r w:rsidR="00904DC8" w:rsidRPr="00A605BB">
        <w:rPr>
          <w:rFonts w:asciiTheme="majorHAnsi" w:eastAsia="Calibri" w:hAnsiTheme="majorHAnsi" w:cstheme="majorHAnsi"/>
          <w:sz w:val="22"/>
          <w:szCs w:val="22"/>
          <w:u w:val="single"/>
        </w:rPr>
        <w:t>Publication</w:t>
      </w:r>
      <w:r>
        <w:rPr>
          <w:rFonts w:asciiTheme="majorHAnsi" w:eastAsia="Calibri" w:hAnsiTheme="majorHAnsi" w:cstheme="majorHAnsi"/>
          <w:sz w:val="22"/>
          <w:szCs w:val="22"/>
          <w:u w:val="single"/>
        </w:rPr>
        <w:t>s and Presentations</w:t>
      </w:r>
    </w:p>
    <w:p w14:paraId="00000035" w14:textId="02C26D35"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7964AC56" w14:textId="3BA7463D" w:rsid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F52D99">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6. Liability</w:t>
      </w:r>
    </w:p>
    <w:p w14:paraId="00000039" w14:textId="24ACE447" w:rsidR="002106E8" w:rsidRPr="00A605BB" w:rsidRDefault="00904DC8" w:rsidP="00E148A8">
      <w:pPr>
        <w:tabs>
          <w:tab w:val="left" w:pos="1134"/>
          <w:tab w:val="left" w:pos="1440"/>
        </w:tabs>
        <w:spacing w:line="240" w:lineRule="auto"/>
        <w:ind w:leftChars="0" w:left="0" w:firstLineChars="0" w:firstLine="284"/>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60002B7D" w:rsidR="002106E8" w:rsidRDefault="00904DC8"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77777777"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Pr="00A605BB">
        <w:rPr>
          <w:rFonts w:asciiTheme="majorHAnsi" w:eastAsia="Calibri" w:hAnsiTheme="majorHAnsi" w:cstheme="majorHAnsi"/>
          <w:b/>
          <w:sz w:val="22"/>
          <w:szCs w:val="22"/>
          <w:u w:val="single"/>
        </w:rPr>
        <w:t>Compliance with privacy and data protection laws</w:t>
      </w:r>
    </w:p>
    <w:p w14:paraId="57C54A4D" w14:textId="7E9C017C" w:rsidR="001B3DF7"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52A59DA7" w:rsidR="0074230A" w:rsidRDefault="001B3DF7"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sdt>
        <w:sdtPr>
          <w:rPr>
            <w:rFonts w:asciiTheme="majorHAnsi" w:hAnsiTheme="majorHAnsi" w:cstheme="majorHAnsi"/>
            <w:sz w:val="22"/>
            <w:szCs w:val="22"/>
          </w:rPr>
          <w:tag w:val="goog_rdk_0"/>
          <w:id w:val="-338621074"/>
        </w:sdtPr>
        <w:sdtEndPr/>
        <w:sdtContent/>
      </w:sdt>
      <w:r w:rsidRPr="00A605BB">
        <w:rPr>
          <w:rFonts w:asciiTheme="majorHAnsi" w:eastAsia="Calibri" w:hAnsiTheme="majorHAnsi" w:cstheme="majorHAnsi"/>
          <w:sz w:val="22"/>
          <w:szCs w:val="22"/>
          <w:u w:val="single"/>
        </w:rPr>
        <w:t>Intellectual Property</w:t>
      </w:r>
    </w:p>
    <w:p w14:paraId="6CA687C5" w14:textId="1201322F" w:rsidR="001B3DF7" w:rsidRPr="00A605BB"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w:t>
      </w:r>
      <w:r w:rsidR="002441EC">
        <w:rPr>
          <w:rFonts w:asciiTheme="majorHAnsi" w:eastAsia="Calibri" w:hAnsiTheme="majorHAnsi" w:cstheme="majorHAnsi"/>
          <w:sz w:val="22"/>
          <w:szCs w:val="22"/>
        </w:rPr>
        <w:t>Schedule B</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F" w14:textId="14F76FBC"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2441EC">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77777777"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9.  </w:t>
      </w:r>
      <w:r w:rsidRPr="00A605BB">
        <w:rPr>
          <w:rFonts w:asciiTheme="majorHAnsi" w:eastAsia="Calibri" w:hAnsiTheme="majorHAnsi" w:cstheme="majorHAnsi"/>
          <w:sz w:val="22"/>
          <w:szCs w:val="22"/>
          <w:u w:val="single"/>
        </w:rPr>
        <w:t>Term &amp; Termination</w:t>
      </w:r>
    </w:p>
    <w:p w14:paraId="00000042" w14:textId="03AE91B2"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E148A8">
        <w:rPr>
          <w:rFonts w:asciiTheme="majorHAnsi" w:eastAsia="Calibri" w:hAnsiTheme="majorHAnsi" w:cstheme="majorHAnsi"/>
          <w:sz w:val="22"/>
          <w:szCs w:val="22"/>
        </w:rPr>
        <w:t xml:space="preserve">This Agreement shall be effective on the </w:t>
      </w:r>
      <w:r w:rsidR="001B3DF7" w:rsidRPr="00E148A8">
        <w:rPr>
          <w:rFonts w:asciiTheme="majorHAnsi" w:eastAsia="Calibri" w:hAnsiTheme="majorHAnsi" w:cstheme="majorHAnsi"/>
          <w:sz w:val="22"/>
          <w:szCs w:val="22"/>
        </w:rPr>
        <w:t xml:space="preserve">date of the last signature </w:t>
      </w:r>
      <w:r w:rsidRPr="00E148A8">
        <w:rPr>
          <w:rFonts w:asciiTheme="majorHAnsi" w:eastAsia="Calibri" w:hAnsiTheme="majorHAnsi" w:cstheme="majorHAnsi"/>
          <w:sz w:val="22"/>
          <w:szCs w:val="22"/>
        </w:rPr>
        <w:t>and shall continue in force until the End Date</w:t>
      </w:r>
      <w:r w:rsidR="00D21F97" w:rsidRPr="00E148A8">
        <w:rPr>
          <w:rFonts w:asciiTheme="majorHAnsi" w:eastAsia="Calibri" w:hAnsiTheme="majorHAnsi" w:cstheme="majorHAnsi"/>
          <w:sz w:val="22"/>
          <w:szCs w:val="22"/>
        </w:rPr>
        <w:t xml:space="preserve">, as specified in Schedule B  </w:t>
      </w:r>
      <w:r w:rsidRPr="00E148A8">
        <w:rPr>
          <w:rFonts w:asciiTheme="majorHAnsi" w:eastAsia="Calibri" w:hAnsiTheme="majorHAnsi" w:cstheme="majorHAnsi"/>
          <w:sz w:val="22"/>
          <w:szCs w:val="22"/>
        </w:rPr>
        <w:t>unless this Agreement is</w:t>
      </w:r>
      <w:r w:rsidR="00E148A8">
        <w:rPr>
          <w:rFonts w:asciiTheme="majorHAnsi" w:eastAsia="Calibri" w:hAnsiTheme="majorHAnsi" w:cstheme="majorHAnsi"/>
          <w:sz w:val="22"/>
          <w:szCs w:val="22"/>
        </w:rPr>
        <w:t xml:space="preserve"> t</w:t>
      </w:r>
      <w:r w:rsidRPr="00E148A8">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on thirty (30) days written notice given by the non-breaching Party to the breaching Party should the breaching Party commit any material breach of any of its obligations under this Agreement;</w:t>
      </w:r>
    </w:p>
    <w:p w14:paraId="00000048" w14:textId="6CA1E742" w:rsidR="002106E8" w:rsidRDefault="001B3DF7" w:rsidP="00E148A8">
      <w:pPr>
        <w:pStyle w:val="Heading2"/>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leftChars="0" w:left="0" w:firstLineChars="0"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44B3599F"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63B0CDBA" w:rsidR="002106E8" w:rsidRPr="00A605BB" w:rsidRDefault="00A605BB"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7506950E"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55E8B042"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10.4. </w:t>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0000004F"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0" w14:textId="1FCB9B6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Dr </w:t>
      </w:r>
      <w:r w:rsidR="00087DA8">
        <w:rPr>
          <w:rFonts w:asciiTheme="majorHAnsi" w:eastAsia="Calibri" w:hAnsiTheme="majorHAnsi" w:cstheme="majorHAnsi"/>
          <w:sz w:val="22"/>
          <w:szCs w:val="22"/>
        </w:rPr>
        <w:t>Cyril Pernet</w:t>
      </w:r>
    </w:p>
    <w:p w14:paraId="00000051" w14:textId="134A6A73"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Head of OpenNeuroPET, Technical Lead of Public-nEUro</w:t>
      </w:r>
    </w:p>
    <w:p w14:paraId="00000052"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00000053"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Neurobiology Research Unit center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00000059" w14:textId="39010F7C"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5B" w14:textId="6602CF14"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E"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00000062" w14:textId="77777777" w:rsidR="002106E8" w:rsidRDefault="002106E8" w:rsidP="00E148A8">
      <w:pPr>
        <w:tabs>
          <w:tab w:val="right" w:pos="2552"/>
        </w:tabs>
        <w:spacing w:line="240" w:lineRule="auto"/>
        <w:ind w:leftChars="0" w:left="0" w:firstLineChars="0" w:firstLine="284"/>
        <w:contextualSpacing/>
        <w:rPr>
          <w:rFonts w:ascii="Calibri" w:eastAsia="Calibri" w:hAnsi="Calibri" w:cs="Calibri"/>
          <w:sz w:val="22"/>
          <w:szCs w:val="22"/>
        </w:rPr>
      </w:pPr>
    </w:p>
    <w:p w14:paraId="00000063" w14:textId="6137CCFB" w:rsidR="005216B0" w:rsidRDefault="005216B0">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Public-nEUro</w:t>
      </w:r>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Public-nEUro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7" w14:textId="5011878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Public-nEUro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8" w14:textId="21A917F8" w:rsidR="002106E8" w:rsidRDefault="002106E8" w:rsidP="00E148A8">
      <w:pPr>
        <w:pBdr>
          <w:top w:val="nil"/>
          <w:left w:val="nil"/>
          <w:bottom w:val="nil"/>
          <w:right w:val="nil"/>
          <w:between w:val="nil"/>
        </w:pBdr>
        <w:spacing w:line="240" w:lineRule="auto"/>
        <w:ind w:leftChars="0" w:left="0" w:firstLineChars="0" w:firstLine="284"/>
        <w:contextualSpacing/>
        <w:rPr>
          <w:rFonts w:ascii="Arial" w:eastAsia="Arial" w:hAnsi="Arial" w:cs="Arial"/>
          <w:color w:val="222222"/>
          <w:sz w:val="20"/>
          <w:szCs w:val="20"/>
          <w:highlight w:val="white"/>
        </w:rPr>
      </w:pPr>
    </w:p>
    <w:p w14:paraId="00000069"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A" w14:textId="2E0B7C3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Institution deposits the Institution Data via a secured file transfer protocol (SFTP) to Public-nEUro. In the </w:t>
      </w:r>
      <w:r w:rsidR="002502F2">
        <w:rPr>
          <w:rFonts w:ascii="Calibri" w:eastAsia="Calibri" w:hAnsi="Calibri" w:cs="Calibri"/>
          <w:color w:val="222222"/>
          <w:sz w:val="22"/>
          <w:szCs w:val="22"/>
          <w:highlight w:val="white"/>
        </w:rPr>
        <w:t>Public-nEUro</w:t>
      </w:r>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6231F58E"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B"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1F44F86A"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w:t>
      </w:r>
      <w:r w:rsidR="00B469D6">
        <w:rPr>
          <w:rFonts w:ascii="Arial" w:eastAsia="Arial" w:hAnsi="Arial" w:cs="Arial"/>
          <w:noProof/>
          <w:color w:val="222222"/>
          <w:sz w:val="20"/>
          <w:szCs w:val="20"/>
          <w:highlight w:val="white"/>
        </w:rPr>
        <w:drawing>
          <wp:inline distT="0" distB="0" distL="114300" distR="114300" wp14:anchorId="33FAB195" wp14:editId="337B6803">
            <wp:extent cx="6096000" cy="342900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2"/>
                    <a:srcRect/>
                    <a:stretch>
                      <a:fillRect/>
                    </a:stretch>
                  </pic:blipFill>
                  <pic:spPr>
                    <a:xfrm>
                      <a:off x="0" y="0"/>
                      <a:ext cx="6096000" cy="3429000"/>
                    </a:xfrm>
                    <a:prstGeom prst="rect">
                      <a:avLst/>
                    </a:prstGeom>
                    <a:ln/>
                  </pic:spPr>
                </pic:pic>
              </a:graphicData>
            </a:graphic>
          </wp:inline>
        </w:drawing>
      </w:r>
      <w:r>
        <w:rPr>
          <w:rFonts w:ascii="Calibri" w:eastAsia="Calibri" w:hAnsi="Calibri" w:cs="Calibri"/>
          <w:color w:val="222222"/>
          <w:sz w:val="22"/>
          <w:szCs w:val="22"/>
          <w:highlight w:val="white"/>
        </w:rPr>
        <w:t xml:space="preserve">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3"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r>
        <w:rPr>
          <w:rFonts w:ascii="Calibri" w:eastAsia="Calibri" w:hAnsi="Calibri" w:cs="Calibri"/>
          <w:sz w:val="22"/>
          <w:szCs w:val="22"/>
          <w:highlight w:val="white"/>
        </w:rPr>
        <w:t>OpenNeuro</w:t>
      </w:r>
      <w:r>
        <w:rPr>
          <w:rFonts w:ascii="Calibri" w:eastAsia="Calibri" w:hAnsi="Calibri" w:cs="Calibri"/>
          <w:color w:val="222222"/>
          <w:sz w:val="22"/>
          <w:szCs w:val="22"/>
          <w:highlight w:val="white"/>
        </w:rPr>
        <w:t xml:space="preserve"> (US-based repository, </w:t>
      </w:r>
      <w:hyperlink r:id="rId14"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5"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5C42182"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77777777"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3C0927F6"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In any case, Institution must remove any personal identifiers from the Institution Data before upload to Public-nEUro.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393B954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07A45B3C"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37658977" w:rsidR="002106E8" w:rsidRDefault="00904DC8" w:rsidP="00E148A8">
      <w:pP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0000074" w14:textId="2E23D2B0" w:rsidR="002106E8" w:rsidRDefault="00904DC8" w:rsidP="00E148A8">
      <w:pP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00000075"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6" w14:textId="77777777" w:rsidR="002106E8" w:rsidRDefault="002106E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7" w14:textId="4A4B719A"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br w:type="page"/>
      </w: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Public-nEUro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73DBF993" w:rsid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Public-nEUro.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performed requested services included but not necessarily limited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make sure that all datasets have been successfully pseudonymized and BIDS-curated by Institution before upload, </w:t>
      </w:r>
      <w:r w:rsidR="003C2FA0">
        <w:rPr>
          <w:rFonts w:ascii="Calibri" w:eastAsia="Calibri" w:hAnsi="Calibri" w:cs="Calibri"/>
          <w:color w:val="222222"/>
          <w:sz w:val="22"/>
          <w:szCs w:val="22"/>
          <w:highlight w:val="white"/>
        </w:rPr>
        <w:t xml:space="preserve">metadata enhancement (e.g. metadata schemas for cross-referencing),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Public-nEUro</w:t>
      </w:r>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7A" w14:textId="2E2ED150" w:rsidR="002106E8" w:rsidRPr="002502F2"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0000007B" w14:textId="70DBDEBE" w:rsidR="002106E8" w:rsidRPr="00BF3AD5" w:rsidRDefault="003A4A9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sidRPr="003A4A9D">
        <w:rPr>
          <w:rFonts w:ascii="Calibri" w:eastAsia="Calibri" w:hAnsi="Calibri" w:cs="Calibri"/>
          <w:color w:val="000000"/>
          <w:sz w:val="22"/>
          <w:szCs w:val="22"/>
          <w:highlight w:val="yellow"/>
        </w:rPr>
        <w:t>Dataset_name</w:t>
      </w:r>
    </w:p>
    <w:p w14:paraId="568B57C5"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7C" w14:textId="33471826"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w:t>
      </w:r>
      <w:r w:rsidR="00595AF2" w:rsidRPr="00BF3AD5">
        <w:rPr>
          <w:rFonts w:ascii="Calibri" w:eastAsia="Calibri" w:hAnsi="Calibri" w:cs="Calibri"/>
          <w:b/>
          <w:sz w:val="22"/>
          <w:szCs w:val="22"/>
        </w:rPr>
        <w:t xml:space="preserve">will </w:t>
      </w:r>
      <w:r w:rsidRPr="00BF3AD5">
        <w:rPr>
          <w:rFonts w:ascii="Calibri" w:eastAsia="Calibri" w:hAnsi="Calibri" w:cs="Calibri"/>
          <w:b/>
          <w:sz w:val="22"/>
          <w:szCs w:val="22"/>
        </w:rPr>
        <w:t>upload the following type of Data:</w:t>
      </w:r>
    </w:p>
    <w:p w14:paraId="0000007D" w14:textId="0B90FC8D" w:rsidR="002106E8" w:rsidRPr="00BF3AD5"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EndPr/>
        <w:sdtContent>
          <w:sdt>
            <w:sdtPr>
              <w:tag w:val="goog_rdk_2"/>
              <w:id w:val="-2046819814"/>
            </w:sdtPr>
            <w:sdtEnd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End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BF3AD5">
        <w:rPr>
          <w:rFonts w:ascii="Calibri" w:eastAsia="Calibri" w:hAnsi="Calibri" w:cs="Calibri"/>
          <w:color w:val="222222"/>
          <w:sz w:val="22"/>
          <w:szCs w:val="22"/>
        </w:rPr>
        <w:t xml:space="preserve"> Pseudonymized and BIDS-curated Institution Data,</w:t>
      </w:r>
    </w:p>
    <w:p w14:paraId="0000007E" w14:textId="099BD681" w:rsidR="002106E8" w:rsidRPr="00BF3AD5"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End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sdtContent>
      </w:sdt>
      <w:r w:rsidR="00904DC8" w:rsidRPr="00BF3AD5">
        <w:rPr>
          <w:rFonts w:ascii="Calibri" w:eastAsia="Calibri" w:hAnsi="Calibri" w:cs="Calibri"/>
          <w:color w:val="222222"/>
          <w:sz w:val="22"/>
          <w:szCs w:val="22"/>
        </w:rPr>
        <w:t>No</w:t>
      </w:r>
      <w:r w:rsidR="00595AF2" w:rsidRPr="00BF3AD5">
        <w:rPr>
          <w:rFonts w:ascii="Calibri" w:eastAsia="Calibri" w:hAnsi="Calibri" w:cs="Calibri"/>
          <w:color w:val="222222"/>
          <w:sz w:val="22"/>
          <w:szCs w:val="22"/>
        </w:rPr>
        <w:t>t</w:t>
      </w:r>
      <w:r w:rsidR="00904DC8" w:rsidRPr="00BF3AD5">
        <w:rPr>
          <w:rFonts w:ascii="Calibri" w:eastAsia="Calibri" w:hAnsi="Calibri" w:cs="Calibri"/>
          <w:color w:val="222222"/>
          <w:sz w:val="22"/>
          <w:szCs w:val="22"/>
        </w:rPr>
        <w:t xml:space="preserve">-curated </w:t>
      </w:r>
      <w:r w:rsidR="00595AF2" w:rsidRPr="00BF3AD5">
        <w:rPr>
          <w:rFonts w:ascii="Calibri" w:eastAsia="Calibri" w:hAnsi="Calibri" w:cs="Calibri"/>
          <w:color w:val="222222"/>
          <w:sz w:val="22"/>
          <w:szCs w:val="22"/>
        </w:rPr>
        <w:t xml:space="preserve">but </w:t>
      </w:r>
      <w:r w:rsidR="00904DC8" w:rsidRPr="00BF3AD5">
        <w:rPr>
          <w:rFonts w:ascii="Calibri" w:eastAsia="Calibri" w:hAnsi="Calibri" w:cs="Calibri"/>
          <w:color w:val="222222"/>
          <w:sz w:val="22"/>
          <w:szCs w:val="22"/>
        </w:rPr>
        <w:t xml:space="preserve">pseudonymized Institution Data (hence requesting </w:t>
      </w:r>
      <w:r w:rsidR="00451CAF" w:rsidRPr="00BF3AD5">
        <w:rPr>
          <w:rFonts w:ascii="Calibri" w:eastAsia="Calibri" w:hAnsi="Calibri" w:cs="Calibri"/>
          <w:color w:val="222222"/>
          <w:sz w:val="22"/>
          <w:szCs w:val="22"/>
        </w:rPr>
        <w:t>NRU</w:t>
      </w:r>
      <w:r w:rsidR="00904DC8" w:rsidRPr="00BF3AD5">
        <w:rPr>
          <w:rFonts w:ascii="Calibri" w:eastAsia="Calibri" w:hAnsi="Calibri" w:cs="Calibri"/>
          <w:color w:val="222222"/>
          <w:sz w:val="22"/>
          <w:szCs w:val="22"/>
        </w:rPr>
        <w:t xml:space="preserve"> to perform the BIDS-curation).</w:t>
      </w:r>
    </w:p>
    <w:p w14:paraId="37C4FBDD" w14:textId="77777777" w:rsidR="00E148A8" w:rsidRPr="00BF3AD5" w:rsidRDefault="00E148A8" w:rsidP="00E148A8">
      <w:pPr>
        <w:spacing w:line="240" w:lineRule="auto"/>
        <w:ind w:leftChars="0" w:left="0" w:firstLineChars="0" w:firstLine="284"/>
        <w:contextualSpacing/>
        <w:rPr>
          <w:rFonts w:ascii="Calibri" w:eastAsia="Calibri" w:hAnsi="Calibri" w:cs="Calibri"/>
          <w:b/>
          <w:sz w:val="22"/>
          <w:szCs w:val="22"/>
        </w:rPr>
      </w:pPr>
    </w:p>
    <w:p w14:paraId="0000007F" w14:textId="472A2B1E" w:rsidR="002106E8" w:rsidRPr="00BF3AD5" w:rsidRDefault="00904DC8" w:rsidP="00E148A8">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 xml:space="preserve">Institution requests </w:t>
      </w:r>
      <w:r w:rsidR="00451CAF" w:rsidRPr="00BF3AD5">
        <w:rPr>
          <w:rFonts w:ascii="Calibri" w:eastAsia="Calibri" w:hAnsi="Calibri" w:cs="Calibri"/>
          <w:b/>
          <w:sz w:val="22"/>
          <w:szCs w:val="22"/>
        </w:rPr>
        <w:t>NRU</w:t>
      </w:r>
      <w:r w:rsidRPr="00BF3AD5">
        <w:rPr>
          <w:rFonts w:ascii="Calibri" w:eastAsia="Calibri" w:hAnsi="Calibri" w:cs="Calibri"/>
          <w:b/>
          <w:sz w:val="22"/>
          <w:szCs w:val="22"/>
        </w:rPr>
        <w:t xml:space="preserve"> to perform facial information removal as part of the BIDS-curation:</w:t>
      </w:r>
    </w:p>
    <w:p w14:paraId="00000080" w14:textId="1E1B60DE" w:rsidR="002106E8" w:rsidRPr="005216B0" w:rsidRDefault="00904DC8" w:rsidP="00E148A8">
      <w:pPr>
        <w:spacing w:line="240" w:lineRule="auto"/>
        <w:ind w:leftChars="0" w:left="0" w:firstLineChars="0" w:firstLine="284"/>
        <w:contextualSpacing/>
        <w:rPr>
          <w:rFonts w:ascii="Calibri" w:eastAsia="Calibri" w:hAnsi="Calibri" w:cs="Calibri"/>
          <w:bCs/>
          <w:sz w:val="22"/>
          <w:szCs w:val="22"/>
        </w:rPr>
      </w:pPr>
      <w:r w:rsidRPr="005216B0">
        <w:rPr>
          <w:rFonts w:ascii="Calibri" w:eastAsia="Calibri" w:hAnsi="Calibri" w:cs="Calibri"/>
          <w:bCs/>
          <w:sz w:val="22"/>
          <w:szCs w:val="22"/>
        </w:rPr>
        <w:t>[</w:t>
      </w:r>
      <w:r w:rsidRPr="005216B0">
        <w:rPr>
          <w:rFonts w:ascii="Calibri" w:eastAsia="Calibri" w:hAnsi="Calibri" w:cs="Calibri"/>
          <w:bCs/>
          <w:i/>
          <w:sz w:val="22"/>
          <w:szCs w:val="22"/>
        </w:rPr>
        <w:t>This question is only relevant if the “</w:t>
      </w:r>
      <w:r w:rsidRPr="005216B0">
        <w:rPr>
          <w:rFonts w:ascii="Calibri" w:eastAsia="Calibri" w:hAnsi="Calibri" w:cs="Calibri"/>
          <w:bCs/>
          <w:sz w:val="22"/>
          <w:szCs w:val="22"/>
        </w:rPr>
        <w:t>No</w:t>
      </w:r>
      <w:r w:rsidR="00595AF2" w:rsidRPr="005216B0">
        <w:rPr>
          <w:rFonts w:ascii="Calibri" w:eastAsia="Calibri" w:hAnsi="Calibri" w:cs="Calibri"/>
          <w:bCs/>
          <w:sz w:val="22"/>
          <w:szCs w:val="22"/>
        </w:rPr>
        <w:t>t</w:t>
      </w:r>
      <w:r w:rsidRPr="005216B0">
        <w:rPr>
          <w:rFonts w:ascii="Calibri" w:eastAsia="Calibri" w:hAnsi="Calibri" w:cs="Calibri"/>
          <w:bCs/>
          <w:sz w:val="22"/>
          <w:szCs w:val="22"/>
        </w:rPr>
        <w:t xml:space="preserve">-curated </w:t>
      </w:r>
      <w:r w:rsidR="00595AF2" w:rsidRPr="005216B0">
        <w:rPr>
          <w:rFonts w:ascii="Calibri" w:eastAsia="Calibri" w:hAnsi="Calibri" w:cs="Calibri"/>
          <w:bCs/>
          <w:sz w:val="22"/>
          <w:szCs w:val="22"/>
        </w:rPr>
        <w:t xml:space="preserve">but </w:t>
      </w:r>
      <w:r w:rsidRPr="005216B0">
        <w:rPr>
          <w:rFonts w:ascii="Calibri" w:eastAsia="Calibri" w:hAnsi="Calibri" w:cs="Calibri"/>
          <w:bCs/>
          <w:sz w:val="22"/>
          <w:szCs w:val="22"/>
        </w:rPr>
        <w:t xml:space="preserve">pseudonymized Institution Data </w:t>
      </w:r>
      <w:r w:rsidRPr="005216B0">
        <w:rPr>
          <w:rFonts w:ascii="Calibri" w:eastAsia="Calibri" w:hAnsi="Calibri" w:cs="Calibri"/>
          <w:bCs/>
          <w:i/>
          <w:sz w:val="22"/>
          <w:szCs w:val="22"/>
        </w:rPr>
        <w:t>“-choice has been checked above]</w:t>
      </w:r>
      <w:r w:rsidRPr="005216B0">
        <w:rPr>
          <w:rFonts w:ascii="Calibri" w:eastAsia="Calibri" w:hAnsi="Calibri" w:cs="Calibri"/>
          <w:bCs/>
          <w:sz w:val="22"/>
          <w:szCs w:val="22"/>
        </w:rPr>
        <w:t>:</w:t>
      </w:r>
    </w:p>
    <w:p w14:paraId="00000081" w14:textId="39A8BB46" w:rsidR="002106E8" w:rsidRPr="00BF3AD5" w:rsidRDefault="0065634E" w:rsidP="00E148A8">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sz w:val="22"/>
          <w:szCs w:val="22"/>
        </w:rPr>
        <w:t>Yes</w:t>
      </w:r>
    </w:p>
    <w:p w14:paraId="00000082" w14:textId="15028FE9" w:rsidR="002106E8" w:rsidRPr="00BF3AD5" w:rsidRDefault="0065634E"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End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r w:rsidR="00904DC8" w:rsidRPr="00BF3AD5">
        <w:rPr>
          <w:rFonts w:ascii="Calibri" w:eastAsia="Calibri" w:hAnsi="Calibri" w:cs="Calibri"/>
          <w:color w:val="222222"/>
          <w:sz w:val="22"/>
          <w:szCs w:val="22"/>
        </w:rPr>
        <w:t xml:space="preserve"> No.</w:t>
      </w:r>
    </w:p>
    <w:p w14:paraId="45F7D18D" w14:textId="77777777" w:rsidR="00E148A8" w:rsidRPr="00BF3AD5"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102D3FB7" w14:textId="4B7E4DD4" w:rsidR="00F52D99" w:rsidRPr="005216B0" w:rsidRDefault="00F52D99"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i/>
          <w:iCs/>
          <w:sz w:val="22"/>
          <w:szCs w:val="22"/>
        </w:rPr>
      </w:pPr>
      <w:r>
        <w:rPr>
          <w:rFonts w:ascii="Calibri" w:eastAsia="Calibri" w:hAnsi="Calibri" w:cs="Calibri"/>
          <w:b/>
          <w:sz w:val="22"/>
          <w:szCs w:val="22"/>
        </w:rPr>
        <w:t xml:space="preserve">Institution allows NRU to perform the following activities within limitations defined in section 5 </w:t>
      </w:r>
      <w:r w:rsidRPr="005216B0">
        <w:rPr>
          <w:rFonts w:ascii="Calibri" w:eastAsia="Calibri" w:hAnsi="Calibri" w:cs="Calibri"/>
          <w:bCs/>
          <w:i/>
          <w:iCs/>
          <w:sz w:val="22"/>
          <w:szCs w:val="22"/>
        </w:rPr>
        <w:t>(academic publications and presentations) and section 8 (intellectual property):</w:t>
      </w:r>
    </w:p>
    <w:p w14:paraId="547CE4F6" w14:textId="3A73EC6C" w:rsidR="00F52D99" w:rsidRPr="005216B0" w:rsidRDefault="0065634E"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sz w:val="22"/>
            <w:szCs w:val="22"/>
          </w:rPr>
          <w:id w:val="-600869993"/>
          <w14:checkbox>
            <w14:checked w14:val="1"/>
            <w14:checkedState w14:val="2612" w14:font="MS Gothic"/>
            <w14:uncheckedState w14:val="2610" w14:font="MS Gothic"/>
          </w14:checkbox>
        </w:sdtPr>
        <w:sdtEndPr/>
        <w:sdtContent>
          <w:r w:rsidR="002441EC">
            <w:rPr>
              <w:rFonts w:ascii="MS Gothic" w:eastAsia="MS Gothic" w:hAnsi="MS Gothic" w:cs="Segoe UI Symbol" w:hint="eastAsia"/>
              <w:sz w:val="22"/>
              <w:szCs w:val="22"/>
            </w:rPr>
            <w:t>☒</w:t>
          </w:r>
        </w:sdtContent>
      </w:sdt>
      <w:r w:rsidR="002441EC">
        <w:rPr>
          <w:rFonts w:ascii="Segoe UI Symbol" w:eastAsia="Calibri" w:hAnsi="Segoe UI Symbol" w:cs="Segoe UI Symbol"/>
          <w:sz w:val="22"/>
          <w:szCs w:val="22"/>
        </w:rPr>
        <w:t xml:space="preserve"> </w:t>
      </w:r>
      <w:r w:rsidR="00F52D99" w:rsidRPr="005216B0">
        <w:rPr>
          <w:rFonts w:ascii="Calibri" w:eastAsia="Calibri" w:hAnsi="Calibri" w:cs="Calibri"/>
          <w:bCs/>
          <w:sz w:val="22"/>
          <w:szCs w:val="22"/>
        </w:rPr>
        <w:t>Quality control and publication of those results</w:t>
      </w:r>
      <w:r w:rsidR="002441EC" w:rsidRPr="005216B0">
        <w:rPr>
          <w:rFonts w:ascii="Calibri" w:eastAsia="Calibri" w:hAnsi="Calibri" w:cs="Calibri"/>
          <w:bCs/>
          <w:sz w:val="22"/>
          <w:szCs w:val="22"/>
        </w:rPr>
        <w:t xml:space="preserve"> on the PublicnEUro website</w:t>
      </w:r>
    </w:p>
    <w:p w14:paraId="1AC05392" w14:textId="6AF7D930" w:rsidR="00F52D99" w:rsidRPr="005216B0" w:rsidRDefault="0065634E" w:rsidP="00F52D99">
      <w:pPr>
        <w:pBdr>
          <w:top w:val="nil"/>
          <w:left w:val="nil"/>
          <w:bottom w:val="nil"/>
          <w:right w:val="nil"/>
          <w:between w:val="nil"/>
        </w:pBdr>
        <w:spacing w:line="240" w:lineRule="auto"/>
        <w:ind w:leftChars="0" w:left="0" w:firstLineChars="0" w:firstLine="284"/>
        <w:contextualSpacing/>
        <w:rPr>
          <w:rFonts w:ascii="Calibri" w:eastAsia="Calibri" w:hAnsi="Calibri" w:cs="Calibri"/>
          <w:bCs/>
          <w:sz w:val="22"/>
          <w:szCs w:val="22"/>
        </w:rPr>
      </w:pPr>
      <w:sdt>
        <w:sdtPr>
          <w:rPr>
            <w:rFonts w:ascii="Segoe UI Symbol" w:eastAsia="Calibri" w:hAnsi="Segoe UI Symbol" w:cs="Segoe UI Symbol"/>
            <w:bCs/>
            <w:sz w:val="22"/>
            <w:szCs w:val="22"/>
          </w:rPr>
          <w:id w:val="-1100407699"/>
          <w14:checkbox>
            <w14:checked w14:val="0"/>
            <w14:checkedState w14:val="2612" w14:font="MS Gothic"/>
            <w14:uncheckedState w14:val="2610" w14:font="MS Gothic"/>
          </w14:checkbox>
        </w:sdtPr>
        <w:sdtEndPr/>
        <w:sdtContent>
          <w:r w:rsidR="002441EC" w:rsidRPr="005216B0">
            <w:rPr>
              <w:rFonts w:ascii="MS Gothic" w:eastAsia="MS Gothic" w:hAnsi="MS Gothic" w:cs="Segoe UI Symbol" w:hint="eastAsia"/>
              <w:bCs/>
              <w:sz w:val="22"/>
              <w:szCs w:val="22"/>
            </w:rPr>
            <w:t>☐</w:t>
          </w:r>
        </w:sdtContent>
      </w:sdt>
      <w:r w:rsidR="002441EC" w:rsidRPr="005216B0">
        <w:rPr>
          <w:rFonts w:ascii="Segoe UI Symbol" w:eastAsia="Calibri" w:hAnsi="Segoe UI Symbol" w:cs="Segoe UI Symbol"/>
          <w:bCs/>
          <w:sz w:val="22"/>
          <w:szCs w:val="22"/>
        </w:rPr>
        <w:t xml:space="preserve"> </w:t>
      </w:r>
      <w:r w:rsidR="002441EC" w:rsidRPr="005216B0">
        <w:rPr>
          <w:rFonts w:ascii="Calibri" w:eastAsia="Calibri" w:hAnsi="Calibri" w:cs="Calibri"/>
          <w:bCs/>
          <w:sz w:val="22"/>
          <w:szCs w:val="22"/>
        </w:rPr>
        <w:t>Meta-analyses and creation of brain imaging atlases</w:t>
      </w:r>
    </w:p>
    <w:p w14:paraId="49A12B47" w14:textId="77777777" w:rsidR="00F52D99" w:rsidRDefault="00F52D99"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00000083" w14:textId="6AE761D5" w:rsidR="002106E8" w:rsidRPr="00BF3AD5"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w:t>
      </w:r>
      <w:r w:rsidR="002502F2" w:rsidRPr="00BF3AD5">
        <w:rPr>
          <w:rFonts w:ascii="Calibri" w:eastAsia="Calibri" w:hAnsi="Calibri" w:cs="Calibri"/>
          <w:b/>
          <w:sz w:val="22"/>
          <w:szCs w:val="22"/>
        </w:rPr>
        <w:t xml:space="preserve"> and SCC</w:t>
      </w:r>
      <w:r w:rsidRPr="00BF3AD5">
        <w:rPr>
          <w:rFonts w:ascii="Calibri" w:eastAsia="Calibri" w:hAnsi="Calibri" w:cs="Calibri"/>
          <w:b/>
          <w:sz w:val="22"/>
          <w:szCs w:val="22"/>
        </w:rPr>
        <w:t xml:space="preserve"> to be uploaded with the Institution Data:</w:t>
      </w:r>
    </w:p>
    <w:p w14:paraId="00000086" w14:textId="244F76EE" w:rsidR="002106E8" w:rsidRPr="00BF3AD5"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EndPr/>
        <w:sdtContent>
          <w:sdt>
            <w:sdtPr>
              <w:rPr>
                <w:rFonts w:ascii="Segoe UI Symbol" w:eastAsia="Calibri" w:hAnsi="Segoe UI Symbol" w:cs="Segoe UI Symbol"/>
                <w:sz w:val="22"/>
                <w:szCs w:val="22"/>
              </w:rPr>
              <w:id w:val="-1643109666"/>
              <w14:checkbox>
                <w14:checked w14:val="1"/>
                <w14:checkedState w14:val="2612" w14:font="MS Gothic"/>
                <w14:uncheckedState w14:val="2610" w14:font="MS Gothic"/>
              </w14:checkbox>
            </w:sdtPr>
            <w:sdtEnd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22567F" w:rsidRPr="00BF3AD5">
        <w:rPr>
          <w:rFonts w:ascii="Calibri" w:eastAsia="Calibri" w:hAnsi="Calibri" w:cs="Calibri"/>
          <w:color w:val="222222"/>
          <w:sz w:val="22"/>
          <w:szCs w:val="22"/>
        </w:rPr>
        <w:t>Institution agrees for PublicnEUro to process DUA</w:t>
      </w:r>
      <w:r w:rsidR="00595AF2" w:rsidRPr="00BF3AD5">
        <w:rPr>
          <w:rFonts w:ascii="Calibri" w:eastAsia="Calibri" w:hAnsi="Calibri" w:cs="Calibri"/>
          <w:color w:val="222222"/>
          <w:sz w:val="22"/>
          <w:szCs w:val="22"/>
        </w:rPr>
        <w:t xml:space="preserve"> and </w:t>
      </w:r>
      <w:r w:rsidR="002502F2" w:rsidRPr="00BF3AD5">
        <w:rPr>
          <w:rFonts w:ascii="Calibri" w:eastAsia="Calibri" w:hAnsi="Calibri" w:cs="Calibri"/>
          <w:color w:val="222222"/>
          <w:sz w:val="22"/>
          <w:szCs w:val="22"/>
        </w:rPr>
        <w:t>SCC</w:t>
      </w:r>
      <w:r w:rsidR="0022567F" w:rsidRPr="00BF3AD5">
        <w:rPr>
          <w:rFonts w:ascii="Calibri" w:eastAsia="Calibri" w:hAnsi="Calibri" w:cs="Calibri"/>
          <w:color w:val="222222"/>
          <w:sz w:val="22"/>
          <w:szCs w:val="22"/>
        </w:rPr>
        <w:t xml:space="preserve"> without Institution oversight</w:t>
      </w:r>
      <w:r w:rsidR="00350C79">
        <w:rPr>
          <w:rFonts w:ascii="Calibri" w:eastAsia="Calibri" w:hAnsi="Calibri" w:cs="Calibri"/>
          <w:color w:val="222222"/>
          <w:sz w:val="22"/>
          <w:szCs w:val="22"/>
        </w:rPr>
        <w:t xml:space="preserve"> (controller to controller SCC)</w:t>
      </w:r>
      <w:r w:rsidR="0022567F" w:rsidRPr="00BF3AD5">
        <w:rPr>
          <w:rFonts w:ascii="Calibri" w:eastAsia="Calibri" w:hAnsi="Calibri" w:cs="Calibri"/>
          <w:color w:val="222222"/>
          <w:sz w:val="22"/>
          <w:szCs w:val="22"/>
        </w:rPr>
        <w:t>.</w:t>
      </w:r>
    </w:p>
    <w:p w14:paraId="60969AD0" w14:textId="7BC48CBC" w:rsidR="0022567F" w:rsidRDefault="0065634E" w:rsidP="00E148A8">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EndPr/>
        <w:sdtContent>
          <w:sdt>
            <w:sdtPr>
              <w:tag w:val="goog_rdk_2"/>
              <w:id w:val="1222636928"/>
            </w:sdtPr>
            <w:sdtEndPr/>
            <w:sdtContent>
              <w:sdt>
                <w:sdtPr>
                  <w:rPr>
                    <w:rFonts w:ascii="Segoe UI Symbol" w:eastAsia="Calibri" w:hAnsi="Segoe UI Symbol" w:cs="Segoe UI Symbol"/>
                    <w:sz w:val="22"/>
                    <w:szCs w:val="22"/>
                  </w:rPr>
                  <w:id w:val="-282191512"/>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22567F">
        <w:rPr>
          <w:rFonts w:ascii="Calibri" w:eastAsia="Calibri" w:hAnsi="Calibri" w:cs="Calibri"/>
          <w:color w:val="222222"/>
          <w:sz w:val="22"/>
          <w:szCs w:val="22"/>
          <w:highlight w:val="white"/>
        </w:rPr>
        <w:t xml:space="preserve">Institution </w:t>
      </w:r>
      <w:r w:rsidR="002502F2">
        <w:rPr>
          <w:rFonts w:ascii="Calibri" w:eastAsia="Calibri" w:hAnsi="Calibri" w:cs="Calibri"/>
          <w:color w:val="222222"/>
          <w:sz w:val="22"/>
          <w:szCs w:val="22"/>
          <w:highlight w:val="white"/>
        </w:rPr>
        <w:t>requires</w:t>
      </w:r>
      <w:r w:rsidR="0022567F">
        <w:rPr>
          <w:rFonts w:ascii="Calibri" w:eastAsia="Calibri" w:hAnsi="Calibri" w:cs="Calibri"/>
          <w:color w:val="222222"/>
          <w:sz w:val="22"/>
          <w:szCs w:val="22"/>
          <w:highlight w:val="white"/>
        </w:rPr>
        <w:t xml:space="preserve"> </w:t>
      </w:r>
      <w:r w:rsidR="00DE0C9B">
        <w:rPr>
          <w:rFonts w:ascii="Calibri" w:eastAsia="Calibri" w:hAnsi="Calibri" w:cs="Calibri"/>
          <w:color w:val="222222"/>
          <w:sz w:val="22"/>
          <w:szCs w:val="22"/>
          <w:highlight w:val="white"/>
        </w:rPr>
        <w:t>to approve each user</w:t>
      </w:r>
      <w:r w:rsidR="002502F2">
        <w:rPr>
          <w:rFonts w:ascii="Calibri" w:eastAsia="Calibri" w:hAnsi="Calibri" w:cs="Calibri"/>
          <w:color w:val="222222"/>
          <w:sz w:val="22"/>
          <w:szCs w:val="22"/>
          <w:highlight w:val="white"/>
        </w:rPr>
        <w:t xml:space="preserve"> DUA</w:t>
      </w:r>
      <w:r w:rsidR="00595AF2">
        <w:rPr>
          <w:rFonts w:ascii="Calibri" w:eastAsia="Calibri" w:hAnsi="Calibri" w:cs="Calibri"/>
          <w:color w:val="222222"/>
          <w:sz w:val="22"/>
          <w:szCs w:val="22"/>
          <w:highlight w:val="white"/>
        </w:rPr>
        <w:t xml:space="preserve"> and </w:t>
      </w:r>
      <w:r w:rsidR="002502F2">
        <w:rPr>
          <w:rFonts w:ascii="Calibri" w:eastAsia="Calibri" w:hAnsi="Calibri" w:cs="Calibri"/>
          <w:color w:val="222222"/>
          <w:sz w:val="22"/>
          <w:szCs w:val="22"/>
          <w:highlight w:val="white"/>
        </w:rPr>
        <w:t>SCC signature before PublicnEuro gives access to the data</w:t>
      </w:r>
      <w:r w:rsidR="00350C79">
        <w:rPr>
          <w:rFonts w:ascii="Calibri" w:eastAsia="Calibri" w:hAnsi="Calibri" w:cs="Calibri"/>
          <w:color w:val="222222"/>
          <w:sz w:val="22"/>
          <w:szCs w:val="22"/>
          <w:highlight w:val="white"/>
        </w:rPr>
        <w:t xml:space="preserve"> (controller to processor SCC)</w:t>
      </w:r>
      <w:r w:rsidR="0022567F">
        <w:rPr>
          <w:rFonts w:ascii="Calibri" w:eastAsia="Calibri" w:hAnsi="Calibri" w:cs="Calibri"/>
          <w:color w:val="222222"/>
          <w:sz w:val="22"/>
          <w:szCs w:val="22"/>
          <w:highlight w:val="white"/>
        </w:rPr>
        <w:t>.</w:t>
      </w:r>
      <w:r w:rsidR="00B5575A">
        <w:rPr>
          <w:rFonts w:ascii="Calibri" w:eastAsia="Calibri" w:hAnsi="Calibri" w:cs="Calibri"/>
          <w:color w:val="222222"/>
          <w:sz w:val="22"/>
          <w:szCs w:val="22"/>
          <w:highlight w:val="white"/>
        </w:rPr>
        <w:t xml:space="preserve"> </w:t>
      </w:r>
    </w:p>
    <w:p w14:paraId="0507F6DE" w14:textId="1AFAC507" w:rsidR="00C33830" w:rsidRPr="00DE6820" w:rsidRDefault="00C33830" w:rsidP="00E148A8">
      <w:pPr>
        <w:spacing w:line="240" w:lineRule="auto"/>
        <w:ind w:leftChars="0" w:left="0" w:firstLineChars="0" w:firstLine="284"/>
        <w:contextualSpacing/>
        <w:rPr>
          <w:rFonts w:ascii="Calibri" w:eastAsia="Calibri" w:hAnsi="Calibri" w:cs="Calibri"/>
          <w:color w:val="222222"/>
          <w:sz w:val="22"/>
          <w:szCs w:val="22"/>
          <w:highlight w:val="yellow"/>
        </w:rPr>
      </w:pPr>
      <w:r>
        <w:rPr>
          <w:rFonts w:ascii="Calibri" w:eastAsia="Calibri" w:hAnsi="Calibri" w:cs="Calibri"/>
          <w:color w:val="222222"/>
          <w:sz w:val="22"/>
          <w:szCs w:val="22"/>
          <w:highlight w:val="white"/>
        </w:rPr>
        <w:t>_____ Approval contact person if different from the contact person above</w:t>
      </w:r>
      <w:r w:rsidRPr="00DE6820">
        <w:rPr>
          <w:rFonts w:ascii="Calibri" w:eastAsia="Calibri" w:hAnsi="Calibri" w:cs="Calibri"/>
          <w:color w:val="222222"/>
          <w:sz w:val="22"/>
          <w:szCs w:val="22"/>
          <w:highlight w:val="yellow"/>
        </w:rPr>
        <w:t>:______________</w:t>
      </w:r>
    </w:p>
    <w:p w14:paraId="4D05C270" w14:textId="77777777" w:rsidR="0022567F" w:rsidRDefault="0022567F"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89" w14:textId="5B66D59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 xml:space="preserve">Data </w:t>
      </w:r>
      <w:r w:rsidR="00595AF2">
        <w:rPr>
          <w:rFonts w:ascii="Calibri" w:eastAsia="Calibri" w:hAnsi="Calibri" w:cs="Calibri"/>
          <w:b/>
          <w:color w:val="222222"/>
          <w:sz w:val="22"/>
          <w:szCs w:val="22"/>
          <w:highlight w:val="white"/>
          <w:u w:val="single"/>
        </w:rPr>
        <w:t>access</w:t>
      </w:r>
      <w:r>
        <w:rPr>
          <w:rFonts w:ascii="Calibri" w:eastAsia="Calibri" w:hAnsi="Calibri" w:cs="Calibri"/>
          <w:b/>
          <w:color w:val="222222"/>
          <w:sz w:val="22"/>
          <w:szCs w:val="22"/>
          <w:highlight w:val="white"/>
          <w:u w:val="single"/>
        </w:rPr>
        <w:t>:</w:t>
      </w:r>
    </w:p>
    <w:p w14:paraId="3A0590DD"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A" w14:textId="5C761B63"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all deposited Institution Data has passed the compliance check,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release the data alongside with metadata describing them, onto </w:t>
      </w:r>
      <w:r w:rsidR="00595AF2">
        <w:rPr>
          <w:rFonts w:ascii="Calibri" w:eastAsia="Calibri" w:hAnsi="Calibri" w:cs="Calibri"/>
          <w:color w:val="222222"/>
          <w:sz w:val="22"/>
          <w:szCs w:val="22"/>
          <w:highlight w:val="white"/>
        </w:rPr>
        <w:t xml:space="preserve">a </w:t>
      </w:r>
      <w:r>
        <w:rPr>
          <w:rFonts w:ascii="Calibri" w:eastAsia="Calibri" w:hAnsi="Calibri" w:cs="Calibri"/>
          <w:color w:val="222222"/>
          <w:sz w:val="22"/>
          <w:szCs w:val="22"/>
          <w:highlight w:val="white"/>
        </w:rPr>
        <w:t xml:space="preserve">cloud service that acts as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’s sub-processor, as defined in the Data Processing Agreement (Schedule C).</w:t>
      </w:r>
    </w:p>
    <w:p w14:paraId="0AB4FDB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54B778" w14:textId="24A2BD34" w:rsidR="00595AF2" w:rsidRDefault="00595AF2"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sidR="00241BDC">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sidR="00241BDC">
        <w:rPr>
          <w:rFonts w:ascii="Calibri" w:eastAsia="Calibri" w:hAnsi="Calibri" w:cs="Calibri"/>
          <w:color w:val="222222"/>
          <w:sz w:val="22"/>
          <w:szCs w:val="22"/>
        </w:rPr>
        <w:t xml:space="preserve">contact person </w:t>
      </w:r>
      <w:r>
        <w:rPr>
          <w:rFonts w:ascii="Calibri" w:eastAsia="Calibri" w:hAnsi="Calibri" w:cs="Calibri"/>
          <w:color w:val="222222"/>
          <w:sz w:val="22"/>
          <w:szCs w:val="22"/>
        </w:rPr>
        <w:t xml:space="preserve">will </w:t>
      </w:r>
      <w:r w:rsidRPr="00595AF2">
        <w:rPr>
          <w:rFonts w:ascii="Calibri" w:eastAsia="Calibri" w:hAnsi="Calibri" w:cs="Calibri"/>
          <w:color w:val="222222"/>
          <w:sz w:val="22"/>
          <w:szCs w:val="22"/>
        </w:rPr>
        <w:t xml:space="preserve">become a registered user </w:t>
      </w:r>
      <w:r w:rsidR="00241BDC">
        <w:rPr>
          <w:rFonts w:ascii="Calibri" w:eastAsia="Calibri" w:hAnsi="Calibri" w:cs="Calibri"/>
          <w:color w:val="222222"/>
          <w:sz w:val="22"/>
          <w:szCs w:val="22"/>
        </w:rPr>
        <w:t xml:space="preserve">of PublicNeuro </w:t>
      </w:r>
      <w:r w:rsidRPr="00595AF2">
        <w:rPr>
          <w:rFonts w:ascii="Calibri" w:eastAsia="Calibri" w:hAnsi="Calibri" w:cs="Calibri"/>
          <w:color w:val="222222"/>
          <w:sz w:val="22"/>
          <w:szCs w:val="22"/>
        </w:rPr>
        <w:t xml:space="preserve">and access granted </w:t>
      </w:r>
      <w:r w:rsidR="00241BDC">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sidR="00241BDC">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sidR="00241BDC">
        <w:rPr>
          <w:rFonts w:ascii="Calibri" w:eastAsia="Calibri" w:hAnsi="Calibri" w:cs="Calibri"/>
          <w:color w:val="222222"/>
          <w:sz w:val="22"/>
          <w:szCs w:val="22"/>
        </w:rPr>
        <w:t>.</w:t>
      </w:r>
    </w:p>
    <w:p w14:paraId="64BEE24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B" w14:textId="709BCA4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lastRenderedPageBreak/>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D348F6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8C" w14:textId="68403EDC" w:rsidR="002106E8" w:rsidRPr="002502F2" w:rsidRDefault="00904DC8" w:rsidP="00E148A8">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 xml:space="preserve">Institution agrees that the Institution Data released by </w:t>
      </w:r>
      <w:r w:rsidR="00451CAF" w:rsidRPr="002502F2">
        <w:rPr>
          <w:rFonts w:ascii="Calibri" w:eastAsia="Calibri" w:hAnsi="Calibri" w:cs="Calibri"/>
          <w:b/>
          <w:sz w:val="22"/>
          <w:szCs w:val="22"/>
          <w:highlight w:val="white"/>
        </w:rPr>
        <w:t>NRU</w:t>
      </w:r>
      <w:r w:rsidRPr="002502F2">
        <w:rPr>
          <w:rFonts w:ascii="Calibri" w:eastAsia="Calibri" w:hAnsi="Calibri" w:cs="Calibri"/>
          <w:b/>
          <w:sz w:val="22"/>
          <w:szCs w:val="22"/>
          <w:highlight w:val="white"/>
        </w:rPr>
        <w:t xml:space="preserve"> can be shared with:</w:t>
      </w:r>
    </w:p>
    <w:p w14:paraId="0000008D" w14:textId="2AC26756" w:rsidR="002106E8" w:rsidRPr="002502F2"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EndPr/>
        <w:sdtContent>
          <w:sdt>
            <w:sdtPr>
              <w:tag w:val="goog_rdk_2"/>
              <w:id w:val="-954412293"/>
            </w:sdtPr>
            <w:sdtEnd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sdtContent>
      </w:sdt>
      <w:r w:rsidR="00904DC8" w:rsidRPr="002502F2">
        <w:rPr>
          <w:rFonts w:ascii="Calibri" w:eastAsia="Calibri" w:hAnsi="Calibri" w:cs="Calibri"/>
          <w:color w:val="222222"/>
          <w:sz w:val="22"/>
          <w:szCs w:val="22"/>
        </w:rPr>
        <w:t>specific registered users from dedicated institutions (private hosting),</w:t>
      </w:r>
    </w:p>
    <w:p w14:paraId="0000008E" w14:textId="09356E8A" w:rsidR="002106E8" w:rsidRPr="002502F2" w:rsidRDefault="0065634E" w:rsidP="00E148A8">
      <w:pPr>
        <w:spacing w:line="240" w:lineRule="auto"/>
        <w:ind w:leftChars="0" w:left="0" w:firstLineChars="0" w:firstLine="284"/>
        <w:contextualSpacing/>
        <w:rPr>
          <w:rFonts w:ascii="Calibri" w:eastAsia="Calibri" w:hAnsi="Calibri" w:cs="Calibri"/>
          <w:sz w:val="22"/>
          <w:szCs w:val="22"/>
        </w:rPr>
      </w:pPr>
      <w:sdt>
        <w:sdtPr>
          <w:tag w:val="goog_rdk_8"/>
          <w:id w:val="350538318"/>
        </w:sdtPr>
        <w:sdtEnd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only (public hosting level 1),</w:t>
      </w:r>
    </w:p>
    <w:p w14:paraId="0000008F" w14:textId="53BA5083" w:rsidR="002106E8" w:rsidRPr="002502F2" w:rsidRDefault="0065634E" w:rsidP="00E148A8">
      <w:pPr>
        <w:spacing w:line="240" w:lineRule="auto"/>
        <w:ind w:leftChars="0" w:left="0" w:firstLineChars="0" w:firstLine="284"/>
        <w:contextualSpacing/>
        <w:rPr>
          <w:rFonts w:ascii="Calibri" w:eastAsia="Calibri" w:hAnsi="Calibri" w:cs="Calibri"/>
          <w:sz w:val="22"/>
          <w:szCs w:val="22"/>
        </w:rPr>
      </w:pPr>
      <w:sdt>
        <w:sdtPr>
          <w:tag w:val="goog_rdk_9"/>
          <w:id w:val="2013486700"/>
        </w:sdtPr>
        <w:sdtEnd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from institutions in EU states and in counties having shown an adequate level of data protection</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as amended from time to time by the EU-Commission (public hosting level 2</w:t>
      </w:r>
      <w:r w:rsidR="002502F2">
        <w:rPr>
          <w:rFonts w:ascii="Calibri" w:eastAsia="Calibri" w:hAnsi="Calibri" w:cs="Calibri"/>
          <w:color w:val="222222"/>
          <w:sz w:val="22"/>
          <w:szCs w:val="22"/>
        </w:rPr>
        <w:t xml:space="preserve"> – as of 2023: </w:t>
      </w:r>
      <w:r w:rsidR="00904DC8" w:rsidRPr="002502F2">
        <w:rPr>
          <w:rFonts w:ascii="Calibri" w:eastAsia="Calibri" w:hAnsi="Calibri" w:cs="Calibri"/>
          <w:color w:val="222222"/>
          <w:sz w:val="22"/>
          <w:szCs w:val="22"/>
        </w:rPr>
        <w:t>Andorra, Argentina, Canada</w:t>
      </w:r>
      <w:r w:rsidR="002502F2">
        <w:rPr>
          <w:rFonts w:ascii="Calibri" w:eastAsia="Calibri" w:hAnsi="Calibri" w:cs="Calibri"/>
          <w:color w:val="222222"/>
          <w:sz w:val="22"/>
          <w:szCs w:val="22"/>
        </w:rPr>
        <w:t xml:space="preserve"> </w:t>
      </w:r>
      <w:r w:rsidR="002502F2" w:rsidRPr="002502F2">
        <w:rPr>
          <w:rFonts w:ascii="Calibri" w:eastAsia="Calibri" w:hAnsi="Calibri" w:cs="Calibri"/>
          <w:color w:val="222222"/>
          <w:sz w:val="22"/>
          <w:szCs w:val="22"/>
        </w:rPr>
        <w:t>(commercial organisations)</w:t>
      </w:r>
      <w:r w:rsidR="00904DC8" w:rsidRPr="002502F2">
        <w:rPr>
          <w:rFonts w:ascii="Calibri" w:eastAsia="Calibri" w:hAnsi="Calibri" w:cs="Calibri"/>
          <w:color w:val="222222"/>
          <w:sz w:val="22"/>
          <w:szCs w:val="22"/>
        </w:rPr>
        <w:t xml:space="preserve">, Faroe Islands, Guernsey, Israel, Isle of Man, Japan, Jersey, New Zealand, Switzerland, </w:t>
      </w:r>
      <w:r w:rsidR="002502F2" w:rsidRPr="002502F2">
        <w:rPr>
          <w:rFonts w:ascii="Calibri" w:eastAsia="Calibri" w:hAnsi="Calibri" w:cs="Calibri"/>
          <w:color w:val="222222"/>
          <w:sz w:val="22"/>
          <w:szCs w:val="22"/>
        </w:rPr>
        <w:t xml:space="preserve">Uruguay </w:t>
      </w:r>
      <w:r w:rsidR="002502F2">
        <w:rPr>
          <w:rFonts w:ascii="Calibri" w:eastAsia="Calibri" w:hAnsi="Calibri" w:cs="Calibri"/>
          <w:color w:val="222222"/>
          <w:sz w:val="22"/>
          <w:szCs w:val="22"/>
        </w:rPr>
        <w:t xml:space="preserve">, </w:t>
      </w:r>
      <w:r w:rsidR="00110190">
        <w:rPr>
          <w:rFonts w:ascii="Calibri" w:eastAsia="Calibri" w:hAnsi="Calibri" w:cs="Calibri"/>
          <w:color w:val="222222"/>
          <w:sz w:val="22"/>
          <w:szCs w:val="22"/>
        </w:rPr>
        <w:t>The republic of</w:t>
      </w:r>
      <w:r w:rsidR="002502F2">
        <w:rPr>
          <w:rFonts w:ascii="Calibri" w:eastAsia="Calibri" w:hAnsi="Calibri" w:cs="Calibri"/>
          <w:color w:val="222222"/>
          <w:sz w:val="22"/>
          <w:szCs w:val="22"/>
        </w:rPr>
        <w:t xml:space="preserve"> Korean and </w:t>
      </w:r>
      <w:r w:rsidR="00904DC8" w:rsidRPr="002502F2">
        <w:rPr>
          <w:rFonts w:ascii="Calibri" w:eastAsia="Calibri" w:hAnsi="Calibri" w:cs="Calibri"/>
          <w:color w:val="222222"/>
          <w:sz w:val="22"/>
          <w:szCs w:val="22"/>
        </w:rPr>
        <w:t>the United Kingdom</w:t>
      </w:r>
      <w:r w:rsidR="002502F2">
        <w:rPr>
          <w:rFonts w:ascii="Calibri" w:eastAsia="Calibri" w:hAnsi="Calibri" w:cs="Calibri"/>
          <w:color w:val="222222"/>
          <w:sz w:val="22"/>
          <w:szCs w:val="22"/>
        </w:rPr>
        <w:t>)</w:t>
      </w:r>
    </w:p>
    <w:p w14:paraId="00000090" w14:textId="638D4FC4" w:rsidR="002106E8" w:rsidRPr="002502F2"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End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EndPr/>
            <w:sdtContent>
              <w:r w:rsidR="00450A8F">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 registered users worldwide (public hosting level 3),</w:t>
      </w:r>
      <w:r w:rsidR="0074230A" w:rsidRPr="002502F2">
        <w:rPr>
          <w:rFonts w:ascii="Calibri" w:eastAsia="Calibri" w:hAnsi="Calibri" w:cs="Calibri"/>
          <w:color w:val="222222"/>
          <w:sz w:val="22"/>
          <w:szCs w:val="22"/>
        </w:rPr>
        <w:t xml:space="preserve"> governed by EU Standard Contractual Clauses (SCC) by utilizing Clause 7 (“Docking Clause”)</w:t>
      </w:r>
    </w:p>
    <w:p w14:paraId="3336A32B" w14:textId="5B1A10F4" w:rsidR="0074230A" w:rsidRDefault="0065634E" w:rsidP="00E148A8">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End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A84DD8">
            <w:rPr>
              <w:rFonts w:ascii="Segoe UI Symbol" w:eastAsia="Calibri" w:hAnsi="Segoe UI Symbol" w:cs="Segoe UI Symbol"/>
              <w:sz w:val="22"/>
              <w:szCs w:val="22"/>
            </w:rPr>
            <w:t xml:space="preserve"> </w:t>
          </w:r>
        </w:sdtContent>
      </w:sdt>
      <w:r w:rsidR="00904DC8" w:rsidRPr="002502F2">
        <w:rPr>
          <w:rFonts w:ascii="Calibri" w:eastAsia="Calibri" w:hAnsi="Calibri" w:cs="Calibri"/>
          <w:color w:val="222222"/>
          <w:sz w:val="22"/>
          <w:szCs w:val="22"/>
        </w:rPr>
        <w:t>anyone worldwide (fully open, CC0 or CCBY licencing),</w:t>
      </w:r>
      <w:r w:rsidR="0074230A" w:rsidRPr="002502F2">
        <w:rPr>
          <w:rFonts w:ascii="Calibri" w:eastAsia="Calibri" w:hAnsi="Calibri" w:cs="Calibri"/>
          <w:color w:val="222222"/>
          <w:sz w:val="22"/>
          <w:szCs w:val="22"/>
        </w:rPr>
        <w:t xml:space="preserve"> </w:t>
      </w:r>
    </w:p>
    <w:p w14:paraId="135C5E6A" w14:textId="77777777" w:rsidR="003E63C6" w:rsidRDefault="003E63C6" w:rsidP="00E148A8">
      <w:pPr>
        <w:spacing w:line="240" w:lineRule="auto"/>
        <w:ind w:leftChars="0" w:left="0" w:firstLineChars="0" w:firstLine="284"/>
        <w:contextualSpacing/>
        <w:rPr>
          <w:rFonts w:ascii="Calibri" w:eastAsia="Calibri" w:hAnsi="Calibri" w:cs="Calibri"/>
          <w:color w:val="222222"/>
          <w:sz w:val="22"/>
          <w:szCs w:val="22"/>
        </w:rPr>
      </w:pPr>
    </w:p>
    <w:p w14:paraId="716679E3" w14:textId="32BD52FF" w:rsidR="00A073A9" w:rsidRPr="00A073A9" w:rsidRDefault="00A073A9" w:rsidP="00E148A8">
      <w:pPr>
        <w:spacing w:line="240" w:lineRule="auto"/>
        <w:ind w:leftChars="0" w:left="0" w:firstLineChars="0" w:firstLine="284"/>
        <w:contextualSpacing/>
        <w:rPr>
          <w:rFonts w:ascii="Calibri" w:eastAsia="Calibri" w:hAnsi="Calibri" w:cs="Calibri"/>
          <w:b/>
          <w:bCs/>
          <w:color w:val="222222"/>
          <w:sz w:val="22"/>
          <w:szCs w:val="22"/>
        </w:rPr>
      </w:pPr>
      <w:r w:rsidRPr="00A073A9">
        <w:rPr>
          <w:rFonts w:ascii="Calibri" w:eastAsia="Calibri" w:hAnsi="Calibri" w:cs="Calibri"/>
          <w:b/>
          <w:bCs/>
          <w:color w:val="222222"/>
          <w:sz w:val="22"/>
          <w:szCs w:val="22"/>
        </w:rPr>
        <w:t>Access Embargo</w:t>
      </w:r>
    </w:p>
    <w:p w14:paraId="24202D20"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75F5504D" w14:textId="498794DB" w:rsidR="002269C6" w:rsidRDefault="001F5347" w:rsidP="00E148A8">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w:t>
      </w:r>
      <w:r w:rsidRPr="00A073A9">
        <w:rPr>
          <w:rFonts w:ascii="Calibri" w:eastAsia="Calibri" w:hAnsi="Calibri" w:cs="Calibri"/>
          <w:color w:val="222222"/>
          <w:sz w:val="22"/>
          <w:szCs w:val="22"/>
          <w:highlight w:val="yellow"/>
        </w:rPr>
        <w:t>: 0 month.</w:t>
      </w:r>
    </w:p>
    <w:p w14:paraId="7672D131" w14:textId="77777777" w:rsidR="00A073A9" w:rsidRDefault="00A073A9" w:rsidP="00E148A8">
      <w:pPr>
        <w:spacing w:line="240" w:lineRule="auto"/>
        <w:ind w:leftChars="0" w:left="0" w:firstLineChars="0" w:firstLine="284"/>
        <w:contextualSpacing/>
        <w:rPr>
          <w:rFonts w:ascii="Calibri" w:eastAsia="Calibri" w:hAnsi="Calibri" w:cs="Calibri"/>
          <w:color w:val="222222"/>
          <w:sz w:val="22"/>
          <w:szCs w:val="22"/>
        </w:rPr>
      </w:pPr>
    </w:p>
    <w:p w14:paraId="6B5C21F8" w14:textId="77777777" w:rsidR="00A073A9" w:rsidRPr="00432D3A" w:rsidRDefault="00A073A9" w:rsidP="00A073A9">
      <w:pPr>
        <w:spacing w:line="240" w:lineRule="auto"/>
        <w:ind w:leftChars="0" w:firstLineChars="0" w:firstLine="284"/>
        <w:contextualSpacing/>
        <w:rPr>
          <w:rFonts w:ascii="Calibri" w:eastAsia="Calibri" w:hAnsi="Calibri" w:cs="Calibri"/>
          <w:b/>
          <w:bCs/>
          <w:color w:val="222222"/>
          <w:sz w:val="22"/>
          <w:szCs w:val="22"/>
        </w:rPr>
      </w:pPr>
      <w:r w:rsidRPr="00432D3A">
        <w:rPr>
          <w:rFonts w:ascii="Calibri" w:eastAsia="Calibri" w:hAnsi="Calibri" w:cs="Calibri"/>
          <w:b/>
          <w:bCs/>
          <w:color w:val="222222"/>
          <w:sz w:val="22"/>
          <w:szCs w:val="22"/>
        </w:rPr>
        <w:t>Meta-analyses and creation of brain imaging atlases</w:t>
      </w:r>
    </w:p>
    <w:p w14:paraId="4890262C" w14:textId="77777777" w:rsidR="00A073A9" w:rsidRPr="00A073A9" w:rsidRDefault="00A073A9" w:rsidP="00A073A9">
      <w:pPr>
        <w:spacing w:line="240" w:lineRule="auto"/>
        <w:ind w:leftChars="0" w:firstLineChars="0" w:firstLine="284"/>
        <w:contextualSpacing/>
        <w:rPr>
          <w:rFonts w:ascii="Calibri" w:eastAsia="Calibri" w:hAnsi="Calibri" w:cs="Calibri"/>
          <w:color w:val="222222"/>
          <w:sz w:val="22"/>
          <w:szCs w:val="22"/>
        </w:rPr>
      </w:pPr>
    </w:p>
    <w:p w14:paraId="61AC2127" w14:textId="2C0E2E11" w:rsidR="00A073A9" w:rsidRDefault="00A073A9" w:rsidP="00A073A9">
      <w:pPr>
        <w:spacing w:line="240" w:lineRule="auto"/>
        <w:ind w:leftChars="0" w:left="0" w:firstLineChars="0" w:firstLine="284"/>
        <w:contextualSpacing/>
        <w:rPr>
          <w:rFonts w:ascii="Calibri" w:eastAsia="Calibri" w:hAnsi="Calibri" w:cs="Calibri"/>
          <w:color w:val="222222"/>
          <w:sz w:val="22"/>
          <w:szCs w:val="22"/>
        </w:rPr>
      </w:pPr>
      <w:r w:rsidRPr="00A073A9">
        <w:rPr>
          <w:rFonts w:ascii="Calibri" w:eastAsia="Calibri" w:hAnsi="Calibri" w:cs="Calibri"/>
          <w:color w:val="222222"/>
          <w:sz w:val="22"/>
          <w:szCs w:val="22"/>
        </w:rPr>
        <w:t xml:space="preserve">If </w:t>
      </w:r>
      <w:r>
        <w:rPr>
          <w:rFonts w:ascii="Calibri" w:eastAsia="Calibri" w:hAnsi="Calibri" w:cs="Calibri"/>
          <w:color w:val="222222"/>
          <w:sz w:val="22"/>
          <w:szCs w:val="22"/>
        </w:rPr>
        <w:t>I</w:t>
      </w:r>
      <w:r w:rsidRPr="00A073A9">
        <w:rPr>
          <w:rFonts w:ascii="Calibri" w:eastAsia="Calibri" w:hAnsi="Calibri" w:cs="Calibri"/>
          <w:color w:val="222222"/>
          <w:sz w:val="22"/>
          <w:szCs w:val="22"/>
        </w:rPr>
        <w:t xml:space="preserve">nstitution agrees that NRU is allowed to process the Institution Data for </w:t>
      </w:r>
      <w:r w:rsidR="00432D3A">
        <w:rPr>
          <w:rFonts w:ascii="Calibri" w:eastAsia="Calibri" w:hAnsi="Calibri" w:cs="Calibri"/>
          <w:color w:val="222222"/>
          <w:sz w:val="22"/>
          <w:szCs w:val="22"/>
        </w:rPr>
        <w:t xml:space="preserve">Quality control and/or </w:t>
      </w:r>
      <w:r w:rsidRPr="00A073A9">
        <w:rPr>
          <w:rFonts w:ascii="Calibri" w:eastAsia="Calibri" w:hAnsi="Calibri" w:cs="Calibri"/>
          <w:color w:val="222222"/>
          <w:sz w:val="22"/>
          <w:szCs w:val="22"/>
        </w:rPr>
        <w:t xml:space="preserve">Meta-analyses and the creation of brain imaging atlases, </w:t>
      </w:r>
      <w:r w:rsidR="00432D3A">
        <w:rPr>
          <w:rFonts w:ascii="Calibri" w:eastAsia="Calibri" w:hAnsi="Calibri" w:cs="Calibri"/>
          <w:color w:val="222222"/>
          <w:sz w:val="22"/>
          <w:szCs w:val="22"/>
        </w:rPr>
        <w:t>Institution</w:t>
      </w:r>
      <w:r w:rsidRPr="00A073A9">
        <w:rPr>
          <w:rFonts w:ascii="Calibri" w:eastAsia="Calibri" w:hAnsi="Calibri" w:cs="Calibri"/>
          <w:color w:val="222222"/>
          <w:sz w:val="22"/>
          <w:szCs w:val="22"/>
        </w:rPr>
        <w:t xml:space="preserve"> also agrees for the Data to be transferred onto NRU</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secured server</w:t>
      </w:r>
      <w:r>
        <w:rPr>
          <w:rFonts w:ascii="Calibri" w:eastAsia="Calibri" w:hAnsi="Calibri" w:cs="Calibri"/>
          <w:color w:val="222222"/>
          <w:sz w:val="22"/>
          <w:szCs w:val="22"/>
        </w:rPr>
        <w:t>s</w:t>
      </w:r>
      <w:r w:rsidRPr="00A073A9">
        <w:rPr>
          <w:rFonts w:ascii="Calibri" w:eastAsia="Calibri" w:hAnsi="Calibri" w:cs="Calibri"/>
          <w:color w:val="222222"/>
          <w:sz w:val="22"/>
          <w:szCs w:val="22"/>
        </w:rPr>
        <w:t xml:space="preserve"> (with access restricted to identified person</w:t>
      </w:r>
      <w:r>
        <w:rPr>
          <w:rFonts w:ascii="Calibri" w:eastAsia="Calibri" w:hAnsi="Calibri" w:cs="Calibri"/>
          <w:color w:val="222222"/>
          <w:sz w:val="22"/>
          <w:szCs w:val="22"/>
        </w:rPr>
        <w:t>n</w:t>
      </w:r>
      <w:r w:rsidRPr="00A073A9">
        <w:rPr>
          <w:rFonts w:ascii="Calibri" w:eastAsia="Calibri" w:hAnsi="Calibri" w:cs="Calibri"/>
          <w:color w:val="222222"/>
          <w:sz w:val="22"/>
          <w:szCs w:val="22"/>
        </w:rPr>
        <w:t xml:space="preserve">el), to perform such analyses. Examples of such analyses include, but are not limited to, </w:t>
      </w:r>
      <w:r w:rsidR="00432D3A">
        <w:rPr>
          <w:rFonts w:ascii="Calibri" w:eastAsia="Calibri" w:hAnsi="Calibri" w:cs="Calibri"/>
          <w:color w:val="222222"/>
          <w:sz w:val="22"/>
          <w:szCs w:val="22"/>
        </w:rPr>
        <w:t>computing signal-to-noise ratios, motion between images, average structural or tissue images, average molecular densities, time activity curves in regions of interest, and group-level</w:t>
      </w:r>
      <w:r w:rsidRPr="00A073A9">
        <w:rPr>
          <w:rFonts w:ascii="Calibri" w:eastAsia="Calibri" w:hAnsi="Calibri" w:cs="Calibri"/>
          <w:color w:val="222222"/>
          <w:sz w:val="22"/>
          <w:szCs w:val="22"/>
        </w:rPr>
        <w:t xml:space="preserve"> covariance/connectivity matrices. </w:t>
      </w:r>
    </w:p>
    <w:p w14:paraId="355E8548" w14:textId="77777777" w:rsidR="00432D3A" w:rsidRPr="002502F2" w:rsidRDefault="00432D3A" w:rsidP="00A073A9">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0567339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Public-nEUro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Public-nEUro team, who will ensure that the provided user information is valid. First upon manual approval of the new user, the new user will have a valid status and get access to </w:t>
      </w:r>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C0236E">
        <w:rPr>
          <w:rFonts w:ascii="Calibri" w:eastAsia="Calibri" w:hAnsi="Calibri" w:cs="Calibri"/>
          <w:color w:val="000000"/>
          <w:sz w:val="22"/>
          <w:szCs w:val="22"/>
        </w:rPr>
        <w:t>nEUro</w:t>
      </w:r>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5E69E809"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Public-nEUro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B5575A">
        <w:rPr>
          <w:rFonts w:ascii="Calibri" w:eastAsia="Calibri" w:hAnsi="Calibri" w:cs="Calibri"/>
          <w:color w:val="000000"/>
          <w:sz w:val="22"/>
          <w:szCs w:val="22"/>
        </w:rPr>
        <w:t xml:space="preserve">nEUro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i/>
          <w:color w:val="000000"/>
          <w:sz w:val="22"/>
          <w:szCs w:val="22"/>
          <w:u w:val="single"/>
        </w:rPr>
        <w:lastRenderedPageBreak/>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6"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the Danish National life science supercomputing center.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7"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5DEF0A1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sidRPr="003A4A9D">
        <w:rPr>
          <w:rFonts w:ascii="Calibri" w:eastAsia="Calibri" w:hAnsi="Calibri" w:cs="Calibri"/>
          <w:color w:val="222222"/>
          <w:sz w:val="22"/>
          <w:szCs w:val="22"/>
          <w:highlight w:val="yellow"/>
        </w:rPr>
        <w:t>End Date</w:t>
      </w:r>
      <w:r>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3AF99E35" w:rsidR="007B1188" w:rsidRDefault="007B118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i)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5A7760">
        <w:rPr>
          <w:rFonts w:ascii="Calibri" w:eastAsia="Calibri" w:hAnsi="Calibri" w:cs="Calibri"/>
          <w:color w:val="222222"/>
          <w:sz w:val="22"/>
          <w:szCs w:val="22"/>
          <w:highlight w:val="white"/>
        </w:rPr>
        <w:t>if a</w:t>
      </w:r>
      <w:r w:rsidR="00C978E3">
        <w:rPr>
          <w:rFonts w:ascii="Calibri" w:eastAsia="Calibri" w:hAnsi="Calibri" w:cs="Calibri"/>
          <w:color w:val="222222"/>
          <w:sz w:val="22"/>
          <w:szCs w:val="22"/>
          <w:highlight w:val="white"/>
        </w:rPr>
        <w:t xml:space="preserve"> yearly payment plan</w:t>
      </w:r>
      <w:r w:rsidR="005A7760">
        <w:rPr>
          <w:rFonts w:ascii="Calibri" w:eastAsia="Calibri" w:hAnsi="Calibri" w:cs="Calibri"/>
          <w:color w:val="222222"/>
          <w:sz w:val="22"/>
          <w:szCs w:val="22"/>
          <w:highlight w:val="white"/>
        </w:rPr>
        <w:t xml:space="preserve"> is used, and updated prices</w:t>
      </w:r>
      <w:r w:rsidR="00C978E3">
        <w:rPr>
          <w:rFonts w:ascii="Calibri" w:eastAsia="Calibri" w:hAnsi="Calibri" w:cs="Calibri"/>
          <w:color w:val="222222"/>
          <w:sz w:val="22"/>
          <w:szCs w:val="22"/>
          <w:highlight w:val="white"/>
        </w:rPr>
        <w:t xml:space="preserve">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9575D1">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p>
    <w:p w14:paraId="0000009B" w14:textId="5BE2F2A8"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access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2259DD58" w14:textId="43B61A79" w:rsidR="005A7760" w:rsidRPr="00A073A9" w:rsidRDefault="005A7760" w:rsidP="005A7760">
      <w:pPr>
        <w:spacing w:line="240" w:lineRule="auto"/>
        <w:ind w:leftChars="0" w:left="0" w:firstLineChars="0" w:firstLine="0"/>
        <w:contextualSpacing/>
        <w:rPr>
          <w:rFonts w:asciiTheme="majorHAnsi" w:eastAsia="Calibri" w:hAnsiTheme="majorHAnsi" w:cstheme="majorHAnsi"/>
          <w:b/>
          <w:bCs/>
          <w:sz w:val="22"/>
          <w:szCs w:val="22"/>
          <w:u w:val="single"/>
        </w:rPr>
      </w:pPr>
      <w:r w:rsidRPr="00A073A9">
        <w:rPr>
          <w:rFonts w:asciiTheme="majorHAnsi" w:eastAsia="Calibri" w:hAnsiTheme="majorHAnsi" w:cstheme="majorHAnsi"/>
          <w:b/>
          <w:bCs/>
          <w:sz w:val="22"/>
          <w:szCs w:val="22"/>
          <w:u w:val="single"/>
        </w:rPr>
        <w:t>Payment plan:</w:t>
      </w:r>
    </w:p>
    <w:p w14:paraId="03E569EE" w14:textId="77777777" w:rsidR="005A7760" w:rsidRPr="00A073A9" w:rsidRDefault="005A7760" w:rsidP="00022C7D">
      <w:pPr>
        <w:spacing w:line="240" w:lineRule="auto"/>
        <w:ind w:leftChars="0" w:left="0" w:firstLineChars="0" w:firstLine="0"/>
        <w:contextualSpacing/>
        <w:rPr>
          <w:rFonts w:asciiTheme="majorHAnsi" w:eastAsia="Calibri" w:hAnsiTheme="majorHAnsi" w:cstheme="majorHAnsi"/>
          <w:b/>
          <w:sz w:val="22"/>
          <w:szCs w:val="22"/>
          <w:u w:val="single"/>
        </w:rPr>
      </w:pPr>
    </w:p>
    <w:p w14:paraId="1881B01A" w14:textId="2A1E43A4" w:rsidR="00646120" w:rsidRPr="00A073A9" w:rsidRDefault="0065634E"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1456789542"/>
        </w:sdtPr>
        <w:sdtEndPr/>
        <w:sdtContent>
          <w:sdt>
            <w:sdtPr>
              <w:rPr>
                <w:rFonts w:asciiTheme="majorHAnsi" w:hAnsiTheme="majorHAnsi" w:cstheme="majorHAnsi"/>
                <w:sz w:val="22"/>
                <w:szCs w:val="22"/>
              </w:rPr>
              <w:id w:val="713393714"/>
              <w14:checkbox>
                <w14:checked w14:val="1"/>
                <w14:checkedState w14:val="2612" w14:font="MS Gothic"/>
                <w14:uncheckedState w14:val="2610" w14:font="MS Gothic"/>
              </w14:checkbox>
            </w:sdtPr>
            <w:sdtEndPr/>
            <w:sdtContent>
              <w:r w:rsidR="00646120" w:rsidRPr="00A073A9">
                <w:rPr>
                  <w:rFonts w:ascii="Segoe UI Symbol" w:eastAsia="MS Gothic" w:hAnsi="Segoe UI Symbol" w:cs="Segoe UI Symbol"/>
                  <w:sz w:val="22"/>
                  <w:szCs w:val="22"/>
                </w:rPr>
                <w:t>☒</w:t>
              </w:r>
            </w:sdtContent>
          </w:sdt>
          <w:r w:rsidR="005A7760" w:rsidRPr="00A073A9">
            <w:rPr>
              <w:rFonts w:asciiTheme="majorHAnsi" w:eastAsia="Arial Unicode MS" w:hAnsiTheme="majorHAnsi" w:cstheme="majorHAnsi"/>
              <w:sz w:val="22"/>
              <w:szCs w:val="22"/>
              <w:highlight w:val="white"/>
            </w:rPr>
            <w:t xml:space="preserve"> </w:t>
          </w:r>
        </w:sdtContent>
      </w:sdt>
      <w:r w:rsidR="00646120" w:rsidRPr="00A073A9">
        <w:rPr>
          <w:rFonts w:asciiTheme="majorHAnsi" w:hAnsiTheme="majorHAnsi" w:cstheme="majorHAnsi"/>
          <w:sz w:val="22"/>
          <w:szCs w:val="22"/>
        </w:rPr>
        <w:t>A one-time payment from the upload date until the agreed end date. The total requested amount is the sum of the applicable service fees (inflation-adjusted annually) plus an additional fee of 1,000 DKK to cover potential increases in subcontractor prices.</w:t>
      </w:r>
    </w:p>
    <w:p w14:paraId="424D821A" w14:textId="77777777" w:rsidR="00646120" w:rsidRDefault="0065634E" w:rsidP="00646120">
      <w:pPr>
        <w:spacing w:line="240" w:lineRule="auto"/>
        <w:ind w:leftChars="0" w:left="0" w:firstLineChars="0" w:firstLine="0"/>
        <w:contextualSpacing/>
        <w:rPr>
          <w:rFonts w:asciiTheme="majorHAnsi" w:hAnsiTheme="majorHAnsi" w:cstheme="majorHAnsi"/>
          <w:sz w:val="22"/>
          <w:szCs w:val="22"/>
        </w:rPr>
      </w:pPr>
      <w:sdt>
        <w:sdtPr>
          <w:rPr>
            <w:rFonts w:asciiTheme="majorHAnsi" w:hAnsiTheme="majorHAnsi" w:cstheme="majorHAnsi"/>
            <w:sz w:val="22"/>
            <w:szCs w:val="22"/>
          </w:rPr>
          <w:tag w:val="goog_rdk_12"/>
          <w:id w:val="2145926096"/>
        </w:sdtPr>
        <w:sdtEndPr/>
        <w:sdtContent>
          <w:sdt>
            <w:sdtPr>
              <w:rPr>
                <w:rFonts w:asciiTheme="majorHAnsi" w:hAnsiTheme="majorHAnsi" w:cstheme="majorHAnsi"/>
                <w:sz w:val="22"/>
                <w:szCs w:val="22"/>
              </w:rPr>
              <w:id w:val="-241026695"/>
              <w14:checkbox>
                <w14:checked w14:val="0"/>
                <w14:checkedState w14:val="2612" w14:font="MS Gothic"/>
                <w14:uncheckedState w14:val="2610" w14:font="MS Gothic"/>
              </w14:checkbox>
            </w:sdtPr>
            <w:sdtEndPr/>
            <w:sdtContent>
              <w:r w:rsidR="00646120" w:rsidRPr="00A073A9">
                <w:rPr>
                  <w:rFonts w:ascii="Segoe UI Symbol" w:hAnsi="Segoe UI Symbol" w:cs="Segoe UI Symbol"/>
                  <w:sz w:val="22"/>
                  <w:szCs w:val="22"/>
                </w:rPr>
                <w:t>☐</w:t>
              </w:r>
            </w:sdtContent>
          </w:sdt>
          <w:r w:rsidR="00646120" w:rsidRPr="00A073A9">
            <w:rPr>
              <w:rFonts w:asciiTheme="majorHAnsi" w:hAnsiTheme="majorHAnsi" w:cstheme="majorHAnsi"/>
              <w:sz w:val="22"/>
              <w:szCs w:val="22"/>
            </w:rPr>
            <w:t xml:space="preserve"> </w:t>
          </w:r>
        </w:sdtContent>
      </w:sdt>
      <w:r w:rsidR="00646120" w:rsidRPr="00A073A9">
        <w:rPr>
          <w:rFonts w:asciiTheme="majorHAnsi" w:hAnsiTheme="majorHAnsi" w:cstheme="majorHAnsi"/>
          <w:sz w:val="22"/>
          <w:szCs w:val="22"/>
        </w:rPr>
        <w:t>An annual payment plan. The sum requested is updated based on inflation and our subcontractor prices.</w:t>
      </w:r>
    </w:p>
    <w:p w14:paraId="35C316F3" w14:textId="77777777" w:rsidR="00DE6820" w:rsidRDefault="00DE6820" w:rsidP="00646120">
      <w:pPr>
        <w:spacing w:line="240" w:lineRule="auto"/>
        <w:ind w:leftChars="0" w:left="0" w:firstLineChars="0" w:firstLine="0"/>
        <w:contextualSpacing/>
        <w:rPr>
          <w:rFonts w:asciiTheme="majorHAnsi" w:hAnsiTheme="majorHAnsi" w:cstheme="majorHAnsi"/>
          <w:sz w:val="22"/>
          <w:szCs w:val="22"/>
        </w:rPr>
      </w:pPr>
    </w:p>
    <w:p w14:paraId="0000009C" w14:textId="131D700F" w:rsidR="002106E8" w:rsidRDefault="00904DC8" w:rsidP="00022C7D">
      <w:pPr>
        <w:spacing w:line="240" w:lineRule="auto"/>
        <w:ind w:leftChars="0" w:left="0" w:firstLineChars="0" w:firstLine="0"/>
        <w:contextualSpacing/>
        <w:rPr>
          <w:rFonts w:ascii="Calibri" w:eastAsia="Calibri" w:hAnsi="Calibri" w:cs="Calibri"/>
          <w:b/>
          <w:sz w:val="22"/>
          <w:szCs w:val="22"/>
          <w:u w:val="single"/>
        </w:rPr>
      </w:pPr>
      <w:r>
        <w:rPr>
          <w:rFonts w:ascii="Calibri" w:eastAsia="Calibri" w:hAnsi="Calibri" w:cs="Calibri"/>
          <w:b/>
          <w:sz w:val="22"/>
          <w:szCs w:val="22"/>
          <w:u w:val="single"/>
        </w:rPr>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1444435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to: </w:t>
      </w:r>
      <w:r w:rsidR="003A4A9D" w:rsidRPr="003A4A9D">
        <w:rPr>
          <w:rFonts w:ascii="Calibri" w:eastAsia="Calibri" w:hAnsi="Calibri" w:cs="Calibri"/>
          <w:b/>
          <w:bCs/>
          <w:sz w:val="22"/>
          <w:szCs w:val="22"/>
          <w:highlight w:val="yellow"/>
        </w:rPr>
        <w:t>name</w:t>
      </w:r>
      <w:r w:rsidRPr="007544F6">
        <w:rPr>
          <w:rFonts w:ascii="Calibri" w:eastAsia="Calibri" w:hAnsi="Calibri" w:cs="Calibri"/>
          <w:sz w:val="22"/>
          <w:szCs w:val="22"/>
        </w:rPr>
        <w:t>.</w:t>
      </w:r>
    </w:p>
    <w:p w14:paraId="21EA3D87" w14:textId="77777777" w:rsidR="00DE6820" w:rsidRPr="00DE6820" w:rsidRDefault="00DE6820" w:rsidP="00DE6820">
      <w:pPr>
        <w:spacing w:line="240" w:lineRule="auto"/>
        <w:ind w:leftChars="0" w:left="0" w:firstLineChars="0" w:firstLine="0"/>
        <w:contextualSpacing/>
        <w:rPr>
          <w:rFonts w:asciiTheme="majorHAnsi" w:hAnsiTheme="majorHAnsi" w:cstheme="majorHAnsi"/>
          <w:bCs/>
          <w:sz w:val="22"/>
          <w:szCs w:val="22"/>
        </w:rPr>
      </w:pPr>
      <w:r w:rsidRPr="00DE6820">
        <w:rPr>
          <w:rFonts w:asciiTheme="majorHAnsi" w:hAnsiTheme="majorHAnsi" w:cstheme="majorHAnsi"/>
          <w:bCs/>
          <w:sz w:val="22"/>
          <w:szCs w:val="22"/>
        </w:rPr>
        <w:t>Purchase order number (if relevant</w:t>
      </w:r>
      <w:r>
        <w:rPr>
          <w:rFonts w:asciiTheme="majorHAnsi" w:hAnsiTheme="majorHAnsi" w:cstheme="majorHAnsi"/>
          <w:bCs/>
          <w:sz w:val="22"/>
          <w:szCs w:val="22"/>
        </w:rPr>
        <w:t>,</w:t>
      </w:r>
      <w:r w:rsidRPr="00DE6820">
        <w:rPr>
          <w:rFonts w:asciiTheme="majorHAnsi" w:hAnsiTheme="majorHAnsi" w:cstheme="majorHAnsi"/>
          <w:bCs/>
          <w:sz w:val="22"/>
          <w:szCs w:val="22"/>
        </w:rPr>
        <w:t xml:space="preserve"> indicate the reference for NRU to bill institution</w:t>
      </w:r>
      <w:r w:rsidRPr="00DE6820">
        <w:rPr>
          <w:rFonts w:asciiTheme="majorHAnsi" w:hAnsiTheme="majorHAnsi" w:cstheme="majorHAnsi"/>
          <w:bCs/>
          <w:sz w:val="22"/>
          <w:szCs w:val="22"/>
          <w:highlight w:val="yellow"/>
        </w:rPr>
        <w:t>):__________</w:t>
      </w:r>
    </w:p>
    <w:p w14:paraId="1CD5796F" w14:textId="77777777" w:rsidR="00A605BB" w:rsidRDefault="00A605BB" w:rsidP="00022C7D">
      <w:pPr>
        <w:pStyle w:val="Heading2"/>
        <w:numPr>
          <w:ilvl w:val="0"/>
          <w:numId w:val="0"/>
        </w:numPr>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000009D" w14:textId="2A98804C" w:rsidR="002106E8" w:rsidRDefault="00904DC8" w:rsidP="00022C7D">
      <w:pPr>
        <w:spacing w:line="240" w:lineRule="auto"/>
        <w:ind w:leftChars="0" w:left="0"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048F44E5" w14:textId="0E2C26AF" w:rsidR="00022C7D" w:rsidRPr="0065634E" w:rsidRDefault="0065634E" w:rsidP="00022C7D">
      <w:pPr>
        <w:spacing w:line="240" w:lineRule="auto"/>
        <w:ind w:leftChars="0" w:left="0" w:firstLineChars="0" w:firstLine="0"/>
        <w:contextualSpacing/>
      </w:pPr>
      <w:sdt>
        <w:sdtPr>
          <w:tag w:val="goog_rdk_12"/>
          <w:id w:val="-2070253101"/>
        </w:sdtPr>
        <w:sdtEndPr/>
        <w:sdtContent>
          <w:sdt>
            <w:sdtPr>
              <w:id w:val="2080178576"/>
              <w14:checkbox>
                <w14:checked w14:val="1"/>
                <w14:checkedState w14:val="2612" w14:font="MS Gothic"/>
                <w14:uncheckedState w14:val="2610" w14:font="MS Gothic"/>
              </w14:checkbox>
            </w:sdtPr>
            <w:sdtEnd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Data instalment (includes NRU administration and PublicnEUro data management): </w:t>
      </w:r>
      <w:r w:rsidR="00022C7D" w:rsidRPr="0065634E">
        <w:rPr>
          <w:rFonts w:asciiTheme="majorHAnsi" w:hAnsiTheme="majorHAnsi" w:cstheme="majorHAnsi"/>
          <w:position w:val="0"/>
          <w:sz w:val="22"/>
          <w:szCs w:val="22"/>
          <w:lang w:eastAsia="en-DK"/>
        </w:rPr>
        <w:t xml:space="preserve"> </w:t>
      </w:r>
      <w:r w:rsidR="00022C7D" w:rsidRPr="00022C7D">
        <w:rPr>
          <w:rFonts w:asciiTheme="majorHAnsi" w:hAnsiTheme="majorHAnsi" w:cstheme="majorHAnsi"/>
          <w:b/>
          <w:bCs/>
          <w:position w:val="0"/>
          <w:sz w:val="22"/>
          <w:szCs w:val="22"/>
          <w:lang w:val="en-DK" w:eastAsia="en-DK"/>
        </w:rPr>
        <w:t>4000 DKK</w:t>
      </w:r>
      <w:r w:rsidR="00022C7D" w:rsidRPr="00022C7D">
        <w:rPr>
          <w:rFonts w:asciiTheme="majorHAnsi" w:hAnsiTheme="majorHAnsi" w:cstheme="majorHAnsi"/>
          <w:position w:val="0"/>
          <w:sz w:val="22"/>
          <w:szCs w:val="22"/>
          <w:lang w:val="en-DK" w:eastAsia="en-DK"/>
        </w:rPr>
        <w:t> </w:t>
      </w:r>
      <w:r w:rsidR="00022C7D" w:rsidRPr="0065634E">
        <w:rPr>
          <w:rFonts w:asciiTheme="majorHAnsi" w:hAnsiTheme="majorHAnsi" w:cstheme="majorHAnsi"/>
          <w:position w:val="0"/>
          <w:sz w:val="22"/>
          <w:szCs w:val="22"/>
          <w:lang w:eastAsia="en-DK"/>
        </w:rPr>
        <w:t>(once)</w:t>
      </w:r>
    </w:p>
    <w:p w14:paraId="1E7F975D" w14:textId="30FCA87E" w:rsidR="00022C7D" w:rsidRPr="0065634E" w:rsidRDefault="0065634E" w:rsidP="00022C7D">
      <w:pPr>
        <w:spacing w:line="240" w:lineRule="auto"/>
        <w:ind w:leftChars="0" w:left="0" w:firstLineChars="0" w:firstLine="0"/>
        <w:contextualSpacing/>
      </w:pPr>
      <w:sdt>
        <w:sdtPr>
          <w:tag w:val="goog_rdk_12"/>
          <w:id w:val="1069315122"/>
        </w:sdtPr>
        <w:sdtEndPr/>
        <w:sdtContent>
          <w:sdt>
            <w:sdtPr>
              <w:id w:val="233135302"/>
              <w14:checkbox>
                <w14:checked w14:val="1"/>
                <w14:checkedState w14:val="2612" w14:font="MS Gothic"/>
                <w14:uncheckedState w14:val="2610" w14:font="MS Gothic"/>
              </w14:checkbox>
            </w:sdtPr>
            <w:sdtEndPr/>
            <w:sdtContent>
              <w:r w:rsidR="00C978E3">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 xml:space="preserve">Management and Maintenance fee, to be paid from year 2: </w:t>
      </w:r>
      <w:r w:rsidR="00022C7D" w:rsidRPr="0065634E">
        <w:rPr>
          <w:rFonts w:asciiTheme="majorHAnsi" w:hAnsiTheme="majorHAnsi" w:cstheme="majorHAnsi"/>
          <w:position w:val="0"/>
          <w:sz w:val="22"/>
          <w:szCs w:val="22"/>
          <w:lang w:eastAsia="en-DK"/>
        </w:rPr>
        <w:t xml:space="preserve">                                            </w:t>
      </w:r>
      <w:r w:rsidR="00022C7D" w:rsidRPr="0065634E">
        <w:rPr>
          <w:rFonts w:asciiTheme="majorHAnsi" w:hAnsiTheme="majorHAnsi" w:cstheme="majorHAnsi"/>
          <w:b/>
          <w:bCs/>
          <w:position w:val="0"/>
          <w:sz w:val="22"/>
          <w:szCs w:val="22"/>
          <w:lang w:eastAsia="en-DK"/>
        </w:rPr>
        <w:t>765</w:t>
      </w:r>
      <w:r w:rsidR="00053627" w:rsidRPr="0065634E">
        <w:rPr>
          <w:rFonts w:asciiTheme="majorHAnsi" w:hAnsiTheme="majorHAnsi" w:cstheme="majorHAnsi"/>
          <w:b/>
          <w:bCs/>
          <w:position w:val="0"/>
          <w:sz w:val="22"/>
          <w:szCs w:val="22"/>
          <w:lang w:eastAsia="en-DK"/>
        </w:rPr>
        <w:t>*</w:t>
      </w:r>
      <w:r w:rsidR="00022C7D" w:rsidRPr="00022C7D">
        <w:rPr>
          <w:rFonts w:asciiTheme="majorHAnsi" w:hAnsiTheme="majorHAnsi" w:cstheme="majorHAnsi"/>
          <w:b/>
          <w:bCs/>
          <w:position w:val="0"/>
          <w:sz w:val="22"/>
          <w:szCs w:val="22"/>
          <w:lang w:val="en-DK" w:eastAsia="en-DK"/>
        </w:rPr>
        <w:t xml:space="preserve"> DKK</w:t>
      </w:r>
      <w:r w:rsidR="00022C7D" w:rsidRPr="0065634E">
        <w:rPr>
          <w:rFonts w:asciiTheme="majorHAnsi" w:hAnsiTheme="majorHAnsi" w:cstheme="majorHAnsi"/>
          <w:b/>
          <w:bCs/>
          <w:position w:val="0"/>
          <w:sz w:val="22"/>
          <w:szCs w:val="22"/>
          <w:lang w:eastAsia="en-DK"/>
        </w:rPr>
        <w:t>/year</w:t>
      </w:r>
    </w:p>
    <w:p w14:paraId="305604A1" w14:textId="51F0009A" w:rsidR="00022C7D" w:rsidRDefault="0065634E" w:rsidP="00022C7D">
      <w:pPr>
        <w:spacing w:line="240" w:lineRule="auto"/>
        <w:ind w:leftChars="0" w:left="0" w:firstLineChars="0" w:firstLine="0"/>
        <w:contextualSpacing/>
        <w:rPr>
          <w:rFonts w:ascii="Calibri" w:eastAsia="Calibri" w:hAnsi="Calibri" w:cs="Calibri"/>
          <w:sz w:val="22"/>
          <w:szCs w:val="22"/>
          <w:highlight w:val="white"/>
        </w:rPr>
      </w:pPr>
      <w:sdt>
        <w:sdtPr>
          <w:tag w:val="goog_rdk_12"/>
          <w:id w:val="-570964474"/>
        </w:sdtPr>
        <w:sdtEndPr/>
        <w:sdtContent>
          <w:r w:rsidR="00C978E3">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lang w:val="en-DK" w:eastAsia="en-DK"/>
        </w:rPr>
        <w:t>Data storage</w:t>
      </w:r>
      <w:r w:rsidR="00022C7D" w:rsidRPr="0065634E">
        <w:rPr>
          <w:rFonts w:asciiTheme="majorHAnsi" w:hAnsiTheme="majorHAnsi" w:cstheme="majorHAnsi"/>
          <w:position w:val="0"/>
          <w:sz w:val="22"/>
          <w:szCs w:val="22"/>
          <w:lang w:eastAsia="en-DK"/>
        </w:rPr>
        <w:t xml:space="preserve"> *                                                                                                                              </w:t>
      </w:r>
      <w:r w:rsidR="00376A90">
        <w:rPr>
          <w:rFonts w:asciiTheme="majorHAnsi" w:hAnsiTheme="majorHAnsi" w:cstheme="majorHAnsi"/>
          <w:b/>
          <w:bCs/>
          <w:position w:val="0"/>
          <w:sz w:val="22"/>
          <w:szCs w:val="22"/>
          <w:lang w:val="en-DK" w:eastAsia="en-DK"/>
        </w:rPr>
        <w:t>0.</w:t>
      </w:r>
      <w:r w:rsidR="005216B0">
        <w:rPr>
          <w:rFonts w:asciiTheme="majorHAnsi" w:hAnsiTheme="majorHAnsi" w:cstheme="majorHAnsi"/>
          <w:b/>
          <w:bCs/>
          <w:position w:val="0"/>
          <w:sz w:val="22"/>
          <w:szCs w:val="22"/>
          <w:lang w:val="en-DK" w:eastAsia="en-DK"/>
        </w:rPr>
        <w:t>1</w:t>
      </w:r>
      <w:r w:rsidR="00053627">
        <w:rPr>
          <w:rFonts w:asciiTheme="majorHAnsi" w:hAnsiTheme="majorHAnsi" w:cstheme="majorHAnsi"/>
          <w:b/>
          <w:bCs/>
          <w:position w:val="0"/>
          <w:sz w:val="22"/>
          <w:szCs w:val="22"/>
          <w:lang w:val="en-DK" w:eastAsia="en-DK"/>
        </w:rPr>
        <w:t>*</w:t>
      </w:r>
      <w:r w:rsidR="00184357">
        <w:rPr>
          <w:rFonts w:asciiTheme="majorHAnsi" w:hAnsiTheme="majorHAnsi" w:cstheme="majorHAnsi"/>
          <w:b/>
          <w:bCs/>
          <w:position w:val="0"/>
          <w:sz w:val="22"/>
          <w:szCs w:val="22"/>
          <w:lang w:val="en-DK" w:eastAsia="en-DK"/>
        </w:rPr>
        <w:t>*</w:t>
      </w:r>
      <w:r w:rsidR="00053627">
        <w:rPr>
          <w:rFonts w:asciiTheme="majorHAnsi" w:hAnsiTheme="majorHAnsi" w:cstheme="majorHAnsi"/>
          <w:b/>
          <w:bCs/>
          <w:position w:val="0"/>
          <w:sz w:val="22"/>
          <w:szCs w:val="22"/>
          <w:lang w:val="en-DK" w:eastAsia="en-DK"/>
        </w:rPr>
        <w:t xml:space="preserve"> </w:t>
      </w:r>
      <w:r w:rsidR="00022C7D" w:rsidRPr="00022C7D">
        <w:rPr>
          <w:rFonts w:asciiTheme="majorHAnsi" w:hAnsiTheme="majorHAnsi" w:cstheme="majorHAnsi"/>
          <w:b/>
          <w:bCs/>
          <w:position w:val="0"/>
          <w:sz w:val="22"/>
          <w:szCs w:val="22"/>
          <w:lang w:val="en-DK" w:eastAsia="en-DK"/>
        </w:rPr>
        <w:t>DKK/</w:t>
      </w:r>
      <w:r w:rsidR="00376A90">
        <w:rPr>
          <w:rFonts w:asciiTheme="majorHAnsi" w:hAnsiTheme="majorHAnsi" w:cstheme="majorHAnsi"/>
          <w:b/>
          <w:bCs/>
          <w:position w:val="0"/>
          <w:sz w:val="22"/>
          <w:szCs w:val="22"/>
          <w:lang w:val="en-DK" w:eastAsia="en-DK"/>
        </w:rPr>
        <w:t>G</w:t>
      </w:r>
      <w:r w:rsidR="00022C7D" w:rsidRPr="00022C7D">
        <w:rPr>
          <w:rFonts w:asciiTheme="majorHAnsi" w:hAnsiTheme="majorHAnsi" w:cstheme="majorHAnsi"/>
          <w:b/>
          <w:bCs/>
          <w:position w:val="0"/>
          <w:sz w:val="22"/>
          <w:szCs w:val="22"/>
          <w:lang w:val="en-DK" w:eastAsia="en-DK"/>
        </w:rPr>
        <w:t>B/mo</w:t>
      </w:r>
      <w:r w:rsidR="00376A90">
        <w:rPr>
          <w:rFonts w:asciiTheme="majorHAnsi" w:hAnsiTheme="majorHAnsi" w:cstheme="majorHAnsi"/>
          <w:b/>
          <w:bCs/>
          <w:position w:val="0"/>
          <w:sz w:val="22"/>
          <w:szCs w:val="22"/>
          <w:lang w:val="en-DK" w:eastAsia="en-DK"/>
        </w:rPr>
        <w:t>nth</w:t>
      </w:r>
    </w:p>
    <w:p w14:paraId="0CE91883"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690E9157" w14:textId="77777777" w:rsidR="00304671" w:rsidRDefault="00304671" w:rsidP="00304671">
      <w:pPr>
        <w:spacing w:line="240" w:lineRule="auto"/>
        <w:ind w:leftChars="0" w:left="426" w:firstLineChars="0" w:hanging="426"/>
        <w:contextualSpacing/>
        <w:rPr>
          <w:rFonts w:ascii="Calibri" w:eastAsia="Calibri" w:hAnsi="Calibri" w:cs="Calibri"/>
          <w:i/>
          <w:sz w:val="22"/>
          <w:szCs w:val="22"/>
          <w:highlight w:val="white"/>
        </w:rPr>
      </w:pPr>
      <w:r>
        <w:rPr>
          <w:rFonts w:ascii="Calibri" w:eastAsia="Calibri" w:hAnsi="Calibri" w:cs="Calibri"/>
          <w:i/>
          <w:sz w:val="22"/>
          <w:szCs w:val="22"/>
          <w:highlight w:val="white"/>
        </w:rPr>
        <w:t>*  Prices to be adjusted for inflation and/or subcontractor storage price.</w:t>
      </w:r>
    </w:p>
    <w:p w14:paraId="6EEA98C2" w14:textId="77777777" w:rsidR="00304671" w:rsidRDefault="00304671" w:rsidP="00304671">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The curated dataset size will be rounded up to the nearest Gigabyte.</w:t>
      </w:r>
    </w:p>
    <w:p w14:paraId="0A738ECA" w14:textId="77777777" w:rsidR="00022C7D" w:rsidRDefault="00022C7D" w:rsidP="00022C7D">
      <w:pPr>
        <w:spacing w:line="240" w:lineRule="auto"/>
        <w:ind w:leftChars="0" w:left="0" w:firstLineChars="0" w:firstLine="0"/>
        <w:contextualSpacing/>
        <w:rPr>
          <w:rFonts w:ascii="Calibri" w:eastAsia="Calibri" w:hAnsi="Calibri" w:cs="Calibri"/>
          <w:sz w:val="22"/>
          <w:szCs w:val="22"/>
          <w:highlight w:val="white"/>
        </w:rPr>
      </w:pPr>
    </w:p>
    <w:p w14:paraId="5F0F8C72"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3BD75A8F"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05A540FC" w14:textId="77777777" w:rsidR="005216B0" w:rsidRPr="0065634E" w:rsidRDefault="005216B0"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43DBFA84" w14:textId="4E509D09"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r w:rsidRPr="0065634E">
        <w:rPr>
          <w:rFonts w:asciiTheme="majorHAnsi" w:hAnsiTheme="majorHAnsi" w:cstheme="majorHAnsi"/>
          <w:position w:val="0"/>
          <w:sz w:val="22"/>
          <w:szCs w:val="22"/>
          <w:lang w:eastAsia="en-DK"/>
        </w:rPr>
        <w:t>Other optional services</w:t>
      </w:r>
    </w:p>
    <w:p w14:paraId="79804B88" w14:textId="77777777"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59CD739C" w14:textId="36DCE54E" w:rsidR="00022C7D" w:rsidRDefault="0065634E"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1BA96163" w:rsidR="00022C7D" w:rsidRDefault="0065634E" w:rsidP="00022C7D">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20D550D6" w:rsidR="00022C7D" w:rsidRPr="00022C7D" w:rsidRDefault="0065634E"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2E1DB883"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451C2760" w:rsidR="0018787A" w:rsidRDefault="0065634E" w:rsidP="0018787A">
      <w:pPr>
        <w:suppressAutoHyphens w:val="0"/>
        <w:overflowPunct/>
        <w:autoSpaceDE/>
        <w:autoSpaceDN/>
        <w:adjustRightInd/>
        <w:spacing w:line="240" w:lineRule="auto"/>
        <w:ind w:leftChars="0" w:left="0" w:firstLineChars="0" w:firstLine="0"/>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EndPr/>
        <w:sdtContent>
          <w:r w:rsidR="00A84DD8">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77777777" w:rsidR="00754395" w:rsidRDefault="00754395" w:rsidP="00754395">
      <w:pPr>
        <w:suppressAutoHyphens w:val="0"/>
        <w:overflowPunct/>
        <w:autoSpaceDE/>
        <w:adjustRightInd/>
        <w:spacing w:line="240" w:lineRule="auto"/>
        <w:ind w:leftChars="0" w:left="0" w:firstLineChars="0" w:firstLine="0"/>
        <w:outlineLvl w:val="9"/>
        <w:rPr>
          <w:rFonts w:ascii="Calibri" w:eastAsia="Calibri" w:hAnsi="Calibri" w:cs="Calibri"/>
          <w:sz w:val="22"/>
          <w:szCs w:val="22"/>
        </w:rPr>
      </w:pPr>
      <w:r>
        <w:rPr>
          <w:rFonts w:ascii="Calibri" w:eastAsia="Calibri" w:hAnsi="Calibri" w:cs="Calibri"/>
          <w:sz w:val="22"/>
          <w:szCs w:val="22"/>
        </w:rPr>
        <w:t xml:space="preserve">     (We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Calibri" w:eastAsia="Calibri" w:hAnsi="Calibri" w:cs="Calibri"/>
          <w:sz w:val="22"/>
          <w:szCs w:val="22"/>
        </w:rPr>
      </w:pPr>
    </w:p>
    <w:p w14:paraId="5600C13C" w14:textId="370C2E39" w:rsidR="00022C7D" w:rsidRDefault="0065634E" w:rsidP="00022C7D">
      <w:pPr>
        <w:spacing w:line="240" w:lineRule="auto"/>
        <w:ind w:leftChars="0" w:left="0" w:firstLineChars="0" w:firstLine="0"/>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EndPr/>
        <w:sdtContent>
          <w:r w:rsidR="00A84DD8">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65634E" w:rsidRDefault="00022C7D" w:rsidP="00022C7D">
      <w:pPr>
        <w:suppressAutoHyphens w:val="0"/>
        <w:overflowPunct/>
        <w:autoSpaceDE/>
        <w:autoSpaceDN/>
        <w:adjustRightInd/>
        <w:spacing w:line="240" w:lineRule="auto"/>
        <w:ind w:leftChars="0" w:left="0" w:firstLineChars="0" w:firstLine="0"/>
        <w:textDirection w:val="lrTb"/>
        <w:textAlignment w:val="auto"/>
        <w:outlineLvl w:val="9"/>
        <w:rPr>
          <w:rFonts w:asciiTheme="majorHAnsi" w:hAnsiTheme="majorHAnsi" w:cstheme="majorHAnsi"/>
          <w:position w:val="0"/>
          <w:sz w:val="22"/>
          <w:szCs w:val="22"/>
          <w:lang w:eastAsia="en-DK"/>
        </w:rPr>
      </w:pPr>
    </w:p>
    <w:p w14:paraId="7285AC5B" w14:textId="5522BCB4" w:rsidR="005D55BE" w:rsidRDefault="00451CAF" w:rsidP="005D55BE">
      <w:pPr>
        <w:spacing w:line="240" w:lineRule="auto"/>
        <w:ind w:leftChars="0" w:left="0" w:firstLineChars="0" w:firstLine="0"/>
        <w:contextualSpacing/>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0" w:name="_heading=h.gjdgxs" w:colFirst="0" w:colLast="0"/>
      <w:bookmarkEnd w:id="0"/>
    </w:p>
    <w:p w14:paraId="783E6A66" w14:textId="77777777" w:rsidR="005D55BE" w:rsidRDefault="005D55BE" w:rsidP="005D55BE">
      <w:pPr>
        <w:spacing w:line="240" w:lineRule="auto"/>
        <w:ind w:leftChars="0" w:left="0" w:firstLineChars="0" w:firstLine="0"/>
        <w:contextualSpacing/>
      </w:pPr>
    </w:p>
    <w:p w14:paraId="000000AC" w14:textId="5A834016" w:rsidR="002106E8" w:rsidRDefault="0065634E" w:rsidP="009575D1">
      <w:pPr>
        <w:spacing w:line="240" w:lineRule="auto"/>
        <w:ind w:leftChars="0" w:left="0" w:firstLineChars="0" w:firstLine="0"/>
        <w:contextualSpacing/>
        <w:rPr>
          <w:rFonts w:ascii="Calibri" w:eastAsia="Calibri" w:hAnsi="Calibri" w:cs="Calibri"/>
          <w:sz w:val="22"/>
          <w:szCs w:val="22"/>
          <w:u w:val="single"/>
        </w:rPr>
      </w:pPr>
      <w:sdt>
        <w:sdtPr>
          <w:tag w:val="goog_rdk_17"/>
          <w:id w:val="1978564788"/>
          <w:showingPlcHdr/>
        </w:sdtPr>
        <w:sdtEnd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4BBA81ED"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1" w:name="_heading=h.30j0zll" w:colFirst="0" w:colLast="0"/>
      <w:bookmarkEnd w:id="1"/>
    </w:p>
    <w:p w14:paraId="000000B4" w14:textId="59934B0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2" w:name="_heading=h.1fob9te" w:colFirst="0" w:colLast="0"/>
      <w:bookmarkEnd w:id="2"/>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 xml:space="preserve">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w:t>
      </w:r>
      <w:r w:rsidR="00904DC8">
        <w:rPr>
          <w:rFonts w:ascii="Calibri" w:eastAsia="Calibri" w:hAnsi="Calibri" w:cs="Calibri"/>
          <w:color w:val="000000"/>
          <w:sz w:val="22"/>
          <w:szCs w:val="22"/>
        </w:rPr>
        <w:lastRenderedPageBreak/>
        <w:t>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3" w:name="_heading=h.3znysh7" w:colFirst="0" w:colLast="0"/>
      <w:bookmarkEnd w:id="3"/>
    </w:p>
    <w:p w14:paraId="000000BA" w14:textId="71FE414F"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4" w:name="_heading=h.2et92p0" w:colFirst="0" w:colLast="0"/>
      <w:bookmarkEnd w:id="4"/>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The Data Processing Agreement is part of the Data Controller’s instructions to the Data Processor. The Data Processor processes personal data on behalf of the Data Controller, and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5" w:name="_heading=h.tyjcwt" w:colFirst="0" w:colLast="0"/>
      <w:bookmarkEnd w:id="5"/>
    </w:p>
    <w:p w14:paraId="000000C4" w14:textId="59066560"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6" w:name="_heading=h.3dy6vkm" w:colFirst="0" w:colLast="0"/>
      <w:bookmarkEnd w:id="6"/>
    </w:p>
    <w:p w14:paraId="000000C7" w14:textId="2772DE19"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2D276408" w14:textId="77777777" w:rsidR="005216B0"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7" w:name="_heading=h.1t3h5sf" w:colFirst="0" w:colLast="0"/>
      <w:bookmarkEnd w:id="7"/>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p>
    <w:p w14:paraId="00DB2DE4"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4D3DFCE9" w14:textId="77777777" w:rsidR="005216B0" w:rsidRDefault="005216B0"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C" w14:textId="61A3353B"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ind w:leftChars="0" w:firstLineChars="0"/>
        <w:contextualSpacing/>
        <w:rPr>
          <w:rFonts w:ascii="Calibri" w:eastAsia="Calibri" w:hAnsi="Calibri" w:cs="Calibri"/>
        </w:rPr>
      </w:pPr>
      <w:bookmarkStart w:id="8" w:name="_heading=h.4d34og8" w:colFirst="0" w:colLast="0"/>
      <w:bookmarkEnd w:id="8"/>
      <w:r>
        <w:rPr>
          <w:rFonts w:ascii="Calibri" w:eastAsia="Calibri" w:hAnsi="Calibri" w:cs="Calibri"/>
        </w:rPr>
        <w:lastRenderedPageBreak/>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9" w:name="_heading=h.2s8eyo1" w:colFirst="0" w:colLast="0"/>
      <w:bookmarkEnd w:id="9"/>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0" w:name="_heading=h.17dp8vu" w:colFirst="0" w:colLast="0"/>
      <w:bookmarkEnd w:id="10"/>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1" w:name="_heading=h.3rdcrjn" w:colFirst="0" w:colLast="0"/>
      <w:bookmarkEnd w:id="11"/>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26in1rg" w:colFirst="0" w:colLast="0"/>
      <w:bookmarkEnd w:id="12"/>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The Data Processor must enter into an agreement with a sub-processor which, as a minimum, complies with the data processing obligations undertaken by the Data Processor in the Data Processing Agreement. The sub-processor must have at least the same security level as undertaken by the Data Processor in the Data Processing Agreement.</w:t>
      </w:r>
    </w:p>
    <w:p w14:paraId="2AA231A2"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lnxbz9" w:colFirst="0" w:colLast="0"/>
      <w:bookmarkEnd w:id="13"/>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35nkun2" w:colFirst="0" w:colLast="0"/>
      <w:bookmarkEnd w:id="14"/>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1ksv4uv" w:colFirst="0" w:colLast="0"/>
      <w:bookmarkEnd w:id="15"/>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6" w:name="_heading=h.44sinio" w:colFirst="0" w:colLast="0"/>
      <w:bookmarkEnd w:id="16"/>
    </w:p>
    <w:bookmarkStart w:id="17" w:name="_heading=h.2jxsxqh" w:colFirst="0" w:colLast="0"/>
    <w:bookmarkEnd w:id="17"/>
    <w:p w14:paraId="000000D8" w14:textId="5F7A6C27" w:rsidR="002106E8" w:rsidRDefault="0065634E" w:rsidP="007544F6">
      <w:pPr>
        <w:pStyle w:val="Heading1"/>
        <w:numPr>
          <w:ilvl w:val="0"/>
          <w:numId w:val="0"/>
        </w:numPr>
        <w:spacing w:line="240" w:lineRule="auto"/>
        <w:contextualSpacing/>
        <w:rPr>
          <w:rFonts w:eastAsia="Calibri"/>
        </w:rPr>
      </w:pPr>
      <w:sdt>
        <w:sdtPr>
          <w:tag w:val="goog_rdk_19"/>
          <w:id w:val="-1007442442"/>
          <w:showingPlcHdr/>
        </w:sdtPr>
        <w:sdtEnd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8" w:name="_heading=h.z337ya" w:colFirst="0" w:colLast="0"/>
      <w:bookmarkEnd w:id="18"/>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w:t>
      </w:r>
      <w:r w:rsidR="00904DC8">
        <w:rPr>
          <w:rFonts w:ascii="Calibri" w:eastAsia="Calibri" w:hAnsi="Calibri" w:cs="Calibri"/>
          <w:color w:val="000000"/>
          <w:sz w:val="22"/>
          <w:szCs w:val="22"/>
        </w:rPr>
        <w:lastRenderedPageBreak/>
        <w:t>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3j2qqm3" w:colFirst="0" w:colLast="0"/>
      <w:bookmarkEnd w:id="19"/>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0" w:name="_heading=h.1y810tw" w:colFirst="0" w:colLast="0"/>
      <w:bookmarkEnd w:id="20"/>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4i7ojhp" w:colFirst="0" w:colLast="0"/>
      <w:bookmarkEnd w:id="21"/>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2xcytpi" w:colFirst="0" w:colLast="0"/>
      <w:bookmarkEnd w:id="22"/>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Agreement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3" w:name="_heading=h.1ci93xb" w:colFirst="0" w:colLast="0"/>
      <w:bookmarkEnd w:id="23"/>
    </w:p>
    <w:p w14:paraId="000000E3" w14:textId="68D1C79A" w:rsidR="002106E8" w:rsidRDefault="00953CCD" w:rsidP="007544F6">
      <w:pPr>
        <w:pStyle w:val="Heading1"/>
        <w:numPr>
          <w:ilvl w:val="0"/>
          <w:numId w:val="0"/>
        </w:numPr>
        <w:spacing w:line="240" w:lineRule="auto"/>
        <w:contextualSpacing/>
        <w:rPr>
          <w:rFonts w:eastAsia="Calibri"/>
        </w:rPr>
      </w:pPr>
      <w:bookmarkStart w:id="24" w:name="_heading=h.3whwml4" w:colFirst="0" w:colLast="0"/>
      <w:bookmarkEnd w:id="24"/>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The Data Processor must make available to the Data Controller all information necessary to demonstrate compliance with the General Data Protection Legislation and the Data Processing Agreement, and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5" w:name="_heading=h.2bn6wsx" w:colFirst="0" w:colLast="0"/>
      <w:bookmarkEnd w:id="25"/>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6" w:name="_heading=h.qsh70q" w:colFirst="0" w:colLast="0"/>
      <w:bookmarkEnd w:id="26"/>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7" w:name="_heading=h.3as4poj" w:colFirst="0" w:colLast="0"/>
      <w:bookmarkEnd w:id="27"/>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8" w:name="_heading=h.1pxezwc" w:colFirst="0" w:colLast="0"/>
      <w:bookmarkEnd w:id="28"/>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9" w:name="_heading=h.49x2ik5" w:colFirst="0" w:colLast="0"/>
      <w:bookmarkEnd w:id="29"/>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0" w:name="_heading=h.2p2csry" w:colFirst="0" w:colLast="0"/>
      <w:bookmarkEnd w:id="30"/>
      <w:r>
        <w:rPr>
          <w:rFonts w:ascii="Calibri" w:eastAsia="Calibri" w:hAnsi="Calibri" w:cs="Calibri"/>
          <w:color w:val="000000"/>
          <w:sz w:val="22"/>
          <w:szCs w:val="22"/>
        </w:rPr>
        <w:lastRenderedPageBreak/>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147n2zr" w:colFirst="0" w:colLast="0"/>
      <w:bookmarkEnd w:id="31"/>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3o7alnk" w:colFirst="0" w:colLast="0"/>
      <w:bookmarkEnd w:id="32"/>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23ckvvd" w:colFirst="0" w:colLast="0"/>
      <w:bookmarkEnd w:id="33"/>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ihv636" w:colFirst="0" w:colLast="0"/>
      <w:bookmarkEnd w:id="34"/>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32hioqz" w:colFirst="0" w:colLast="0"/>
      <w:bookmarkEnd w:id="35"/>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1hmsyys" w:colFirst="0" w:colLast="0"/>
      <w:bookmarkEnd w:id="36"/>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41mghml" w:colFirst="0" w:colLast="0"/>
      <w:bookmarkEnd w:id="37"/>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delay, and taking into account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8" w:name="_heading=h.2grqrue" w:colFirst="0" w:colLast="0"/>
      <w:bookmarkEnd w:id="38"/>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39" w:name="_heading=h.vx1227" w:colFirst="0" w:colLast="0"/>
      <w:bookmarkEnd w:id="39"/>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0" w:name="_heading=h.3fwokq0" w:colFirst="0" w:colLast="0"/>
      <w:bookmarkEnd w:id="40"/>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1v1yuxt" w:colFirst="0" w:colLast="0"/>
      <w:bookmarkEnd w:id="41"/>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Pr="0065634E" w:rsidRDefault="002269C6" w:rsidP="002269C6">
      <w:pPr>
        <w:pStyle w:val="ListParagraph"/>
        <w:ind w:left="0" w:hanging="2"/>
        <w:rPr>
          <w:rFonts w:ascii="Calibri" w:eastAsia="Calibri" w:hAnsi="Calibri" w:cs="Calibri"/>
          <w:color w:val="000000"/>
          <w:sz w:val="22"/>
          <w:szCs w:val="22"/>
          <w:lang w:val="en-GB"/>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2" w:name="_heading=h.4f1mdlm" w:colFirst="0" w:colLast="0"/>
      <w:bookmarkEnd w:id="42"/>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2u6wntf" w:colFirst="0" w:colLast="0"/>
      <w:bookmarkEnd w:id="43"/>
    </w:p>
    <w:p w14:paraId="00000103" w14:textId="35539B7A" w:rsidR="002106E8" w:rsidRDefault="00904DC8" w:rsidP="00953CCD">
      <w:pPr>
        <w:pStyle w:val="Heading1"/>
        <w:ind w:left="0"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(i)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19c6y18" w:colFirst="0" w:colLast="0"/>
      <w:bookmarkEnd w:id="44"/>
    </w:p>
    <w:p w14:paraId="00000107" w14:textId="5DF723E5" w:rsidR="002106E8" w:rsidRPr="00516536" w:rsidRDefault="00904DC8" w:rsidP="00953CCD">
      <w:pPr>
        <w:pStyle w:val="Heading1"/>
        <w:spacing w:line="240" w:lineRule="auto"/>
        <w:ind w:leftChars="0" w:left="674" w:firstLineChars="0" w:hanging="390"/>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3tbugp1" w:colFirst="0" w:colLast="0"/>
      <w:bookmarkEnd w:id="45"/>
    </w:p>
    <w:p w14:paraId="0000010D" w14:textId="75AA4A34" w:rsidR="002106E8" w:rsidRPr="00516536" w:rsidRDefault="00904DC8" w:rsidP="00953CCD">
      <w:pPr>
        <w:pStyle w:val="Heading1"/>
        <w:spacing w:line="240" w:lineRule="auto"/>
        <w:ind w:leftChars="0" w:left="674" w:firstLineChars="0" w:hanging="390"/>
        <w:contextualSpacing/>
        <w:rPr>
          <w:rFonts w:eastAsia="Calibri"/>
        </w:rPr>
      </w:pPr>
      <w:bookmarkStart w:id="46" w:name="_heading=h.28h4qwu" w:colFirst="0" w:colLast="0"/>
      <w:bookmarkEnd w:id="46"/>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7" w:name="_heading=h.nmf14n" w:colFirst="0" w:colLast="0"/>
      <w:bookmarkEnd w:id="47"/>
    </w:p>
    <w:p w14:paraId="00000110" w14:textId="0721506F" w:rsidR="002106E8" w:rsidRPr="00516536" w:rsidRDefault="00904DC8" w:rsidP="00953CCD">
      <w:pPr>
        <w:pStyle w:val="Heading1"/>
        <w:ind w:left="0" w:hanging="2"/>
        <w:rPr>
          <w:rFonts w:eastAsia="Calibri"/>
        </w:rPr>
      </w:pPr>
      <w:r w:rsidRPr="00516536">
        <w:rPr>
          <w:rFonts w:eastAsia="Calibri"/>
        </w:rPr>
        <w:lastRenderedPageBreak/>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is entitled to require the Data Processor to assist in protecting the Data Controller’s interests in any court or arbitration case, regardless of any objections the Data Processor may have about 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37m2jsg" w:colFirst="0" w:colLast="0"/>
      <w:bookmarkEnd w:id="48"/>
    </w:p>
    <w:p w14:paraId="0000011F" w14:textId="515C7BB2" w:rsidR="002106E8" w:rsidRDefault="00904DC8" w:rsidP="00953CCD">
      <w:pPr>
        <w:pStyle w:val="Heading1"/>
        <w:ind w:left="0" w:hanging="2"/>
        <w:rPr>
          <w:rFonts w:eastAsia="Calibri"/>
        </w:rPr>
      </w:pPr>
      <w:bookmarkStart w:id="49" w:name="_heading=h.1mrcu09" w:colFirst="0" w:colLast="0"/>
      <w:bookmarkEnd w:id="49"/>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left="0" w:hanging="2"/>
        <w:rPr>
          <w:rFonts w:eastAsia="Calibri"/>
        </w:rPr>
      </w:pPr>
      <w:bookmarkStart w:id="50" w:name="_heading=h.46r0co2" w:colFirst="0" w:colLast="0"/>
      <w:bookmarkStart w:id="51" w:name="_heading=h.2lwamvv" w:colFirst="0" w:colLast="0"/>
      <w:bookmarkEnd w:id="50"/>
      <w:bookmarkEnd w:id="51"/>
      <w:r>
        <w:rPr>
          <w:rFonts w:eastAsia="Calibri"/>
        </w:rPr>
        <w:lastRenderedPageBreak/>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2" w:name="_heading=h.111kx3o" w:colFirst="0" w:colLast="0"/>
      <w:bookmarkEnd w:id="52"/>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3A4A9D">
        <w:rPr>
          <w:rFonts w:ascii="Calibri" w:eastAsia="Calibri" w:hAnsi="Calibri" w:cs="Calibri"/>
          <w:color w:val="000000"/>
          <w:sz w:val="22"/>
          <w:szCs w:val="22"/>
          <w:highlight w:val="yellow"/>
        </w:rPr>
        <w:t>none</w:t>
      </w:r>
      <w:r w:rsidR="003A4A9D" w:rsidRPr="003A4A9D">
        <w:rPr>
          <w:rFonts w:ascii="Calibri" w:eastAsia="Calibri" w:hAnsi="Calibri" w:cs="Calibri"/>
          <w:color w:val="000000"/>
          <w:sz w:val="22"/>
          <w:szCs w:val="22"/>
          <w:highlight w:val="yellow"/>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left="0" w:hanging="2"/>
        <w:rPr>
          <w:rFonts w:eastAsia="Calibri"/>
        </w:rPr>
      </w:pPr>
      <w:bookmarkStart w:id="53" w:name="_heading=h.3l18frh" w:colFirst="0" w:colLast="0"/>
      <w:bookmarkEnd w:id="53"/>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4" w:name="_heading=h.206ipza" w:colFirst="0" w:colLast="0"/>
      <w:bookmarkEnd w:id="54"/>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5" w:name="_heading=h.4k668n3" w:colFirst="0" w:colLast="0"/>
      <w:bookmarkEnd w:id="55"/>
      <w:r>
        <w:br w:type="page"/>
      </w:r>
    </w:p>
    <w:p w14:paraId="0000012A" w14:textId="759A6ECF" w:rsidR="002106E8" w:rsidRDefault="00904DC8" w:rsidP="00953CCD">
      <w:pPr>
        <w:pStyle w:val="Heading1"/>
        <w:spacing w:line="240" w:lineRule="auto"/>
        <w:ind w:leftChars="0" w:left="0" w:firstLineChars="0"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0AE6350F"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has access to </w:t>
      </w:r>
      <w:r w:rsidR="00F3315E">
        <w:rPr>
          <w:rFonts w:ascii="Calibri" w:eastAsia="Calibri" w:hAnsi="Calibri" w:cs="Calibri"/>
          <w:sz w:val="22"/>
          <w:szCs w:val="22"/>
        </w:rPr>
        <w:t>Institution’s data and each data access is  unique (i.e. each personnel has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Public-nEUro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0A7C339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When disposing of equipment, the Data Processor must document the methods used, and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6" w:name="_heading=h.1egqt2p" w:colFirst="0" w:colLast="0"/>
      <w:bookmarkEnd w:id="56"/>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65634E"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65634E" w:rsidRDefault="004A5901" w:rsidP="00E148A8">
            <w:pPr>
              <w:spacing w:line="240" w:lineRule="auto"/>
              <w:ind w:leftChars="0" w:left="0" w:firstLineChars="0" w:firstLine="284"/>
              <w:contextualSpacing/>
              <w:rPr>
                <w:rFonts w:asciiTheme="majorHAnsi" w:eastAsia="Calibri" w:hAnsiTheme="majorHAnsi" w:cstheme="majorHAnsi"/>
                <w:sz w:val="22"/>
                <w:szCs w:val="22"/>
                <w:lang w:val="da-DK"/>
              </w:rPr>
            </w:pPr>
            <w:r w:rsidRPr="0065634E">
              <w:rPr>
                <w:rFonts w:asciiTheme="majorHAnsi" w:hAnsiTheme="majorHAnsi" w:cstheme="majorHAnsi"/>
                <w:color w:val="212121"/>
                <w:sz w:val="22"/>
                <w:szCs w:val="22"/>
                <w:shd w:val="clear" w:color="auto" w:fill="FFFFFF"/>
                <w:lang w:val="da-DK"/>
              </w:rPr>
              <w:t>Anker Engelunds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65634E" w:rsidRDefault="004A5901" w:rsidP="004A5901">
            <w:pPr>
              <w:shd w:val="clear" w:color="auto" w:fill="FFFFFF"/>
              <w:spacing w:line="230" w:lineRule="atLeast"/>
              <w:ind w:left="0" w:hanging="2"/>
              <w:rPr>
                <w:rFonts w:asciiTheme="majorHAnsi" w:hAnsiTheme="majorHAnsi" w:cstheme="majorHAnsi"/>
                <w:color w:val="000000"/>
                <w:position w:val="0"/>
                <w:sz w:val="22"/>
                <w:szCs w:val="22"/>
                <w:lang w:val="da-DK"/>
              </w:rPr>
            </w:pPr>
            <w:r w:rsidRPr="0065634E">
              <w:rPr>
                <w:rFonts w:asciiTheme="majorHAnsi" w:eastAsia="Calibri" w:hAnsiTheme="majorHAnsi" w:cstheme="majorHAnsi"/>
                <w:sz w:val="22"/>
                <w:szCs w:val="22"/>
                <w:lang w:val="da-DK"/>
              </w:rPr>
              <w:t xml:space="preserve">Computerome - </w:t>
            </w:r>
            <w:r w:rsidRPr="0065634E">
              <w:rPr>
                <w:rFonts w:asciiTheme="majorHAnsi" w:hAnsiTheme="majorHAnsi" w:cstheme="majorHAnsi"/>
                <w:color w:val="212121"/>
                <w:position w:val="0"/>
                <w:sz w:val="22"/>
                <w:szCs w:val="22"/>
                <w:lang w:val="da-DK"/>
              </w:rPr>
              <w:t>DTU Risø Campus</w:t>
            </w:r>
          </w:p>
          <w:p w14:paraId="2D10DE52" w14:textId="77777777" w:rsidR="004A5901" w:rsidRPr="0065634E"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lang w:val="da-DK"/>
              </w:rPr>
            </w:pPr>
            <w:r w:rsidRPr="0065634E">
              <w:rPr>
                <w:rFonts w:asciiTheme="majorHAnsi" w:hAnsiTheme="majorHAnsi" w:cstheme="majorHAnsi"/>
                <w:color w:val="212121"/>
                <w:position w:val="0"/>
                <w:sz w:val="22"/>
                <w:szCs w:val="22"/>
                <w:lang w:val="da-DK"/>
              </w:rPr>
              <w:t>Frederiksborgve</w:t>
            </w:r>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2" w14:textId="77777777" w:rsidR="002106E8" w:rsidRDefault="002106E8" w:rsidP="00E148A8">
      <w:pPr>
        <w:spacing w:line="240" w:lineRule="auto"/>
        <w:ind w:leftChars="0" w:left="0" w:firstLineChars="0" w:firstLine="284"/>
        <w:contextualSpacing/>
      </w:pPr>
    </w:p>
    <w:p w14:paraId="00000153" w14:textId="77777777" w:rsidR="002106E8" w:rsidRDefault="002106E8" w:rsidP="00E148A8">
      <w:pPr>
        <w:spacing w:line="240" w:lineRule="auto"/>
        <w:ind w:leftChars="0" w:left="0" w:firstLineChars="0" w:firstLine="284"/>
        <w:contextualSpacing/>
      </w:pPr>
    </w:p>
    <w:p w14:paraId="00000154" w14:textId="77777777" w:rsidR="002106E8" w:rsidRDefault="002106E8" w:rsidP="00E148A8">
      <w:pPr>
        <w:spacing w:line="240" w:lineRule="auto"/>
        <w:ind w:leftChars="0" w:left="0" w:firstLineChars="0" w:firstLine="284"/>
        <w:contextualSpacing/>
        <w:rPr>
          <w:rFonts w:ascii="Calibri" w:eastAsia="Calibri" w:hAnsi="Calibri" w:cs="Calibri"/>
          <w:sz w:val="22"/>
          <w:szCs w:val="22"/>
        </w:rPr>
      </w:pPr>
    </w:p>
    <w:sectPr w:rsidR="002106E8">
      <w:footerReference w:type="even" r:id="rId18"/>
      <w:footerReference w:type="default" r:id="rId19"/>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05BC7" w14:textId="77777777" w:rsidR="000B6C75" w:rsidRDefault="000B6C75">
      <w:pPr>
        <w:spacing w:line="240" w:lineRule="auto"/>
        <w:ind w:left="0" w:hanging="2"/>
      </w:pPr>
      <w:r>
        <w:separator/>
      </w:r>
    </w:p>
  </w:endnote>
  <w:endnote w:type="continuationSeparator" w:id="0">
    <w:p w14:paraId="38572A06" w14:textId="77777777" w:rsidR="000B6C75" w:rsidRDefault="000B6C75">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7" w14:textId="77777777"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5" w14:textId="5E6F0291" w:rsidR="002106E8" w:rsidRDefault="00904DC8">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sidR="00792660">
      <w:rPr>
        <w:noProof/>
        <w:color w:val="000000"/>
      </w:rPr>
      <w:t>1</w:t>
    </w:r>
    <w:r>
      <w:rPr>
        <w:color w:val="000000"/>
      </w:rPr>
      <w:fldChar w:fldCharType="end"/>
    </w:r>
  </w:p>
  <w:p w14:paraId="00000156" w14:textId="77777777" w:rsidR="002106E8" w:rsidRDefault="002106E8">
    <w:pPr>
      <w:pBdr>
        <w:top w:val="nil"/>
        <w:left w:val="nil"/>
        <w:bottom w:val="nil"/>
        <w:right w:val="nil"/>
        <w:between w:val="nil"/>
      </w:pBdr>
      <w:tabs>
        <w:tab w:val="center" w:pos="4819"/>
        <w:tab w:val="right" w:pos="9638"/>
      </w:tabs>
      <w:ind w:left="0" w:right="36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3E363" w14:textId="77777777" w:rsidR="000B6C75" w:rsidRDefault="000B6C75">
      <w:pPr>
        <w:spacing w:line="240" w:lineRule="auto"/>
        <w:ind w:left="0" w:hanging="2"/>
      </w:pPr>
      <w:r>
        <w:separator/>
      </w:r>
    </w:p>
  </w:footnote>
  <w:footnote w:type="continuationSeparator" w:id="0">
    <w:p w14:paraId="256B89E4" w14:textId="77777777" w:rsidR="000B6C75" w:rsidRDefault="000B6C75">
      <w:pPr>
        <w:spacing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4838DF44"/>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8DD0E2DE"/>
    <w:lvl w:ilvl="0">
      <w:start w:val="9"/>
      <w:numFmt w:val="decimal"/>
      <w:pStyle w:val="Heading1"/>
      <w:lvlText w:val="%1."/>
      <w:lvlJc w:val="left"/>
      <w:pPr>
        <w:ind w:left="674" w:hanging="390"/>
      </w:pPr>
      <w:rPr>
        <w:vertAlign w:val="baseline"/>
      </w:rPr>
    </w:lvl>
    <w:lvl w:ilvl="1">
      <w:start w:val="1"/>
      <w:numFmt w:val="decimal"/>
      <w:pStyle w:val="Heading2"/>
      <w:lvlText w:val="%1.%2."/>
      <w:lvlJc w:val="left"/>
      <w:pPr>
        <w:ind w:left="1288" w:hanging="720"/>
      </w:pPr>
      <w:rPr>
        <w:vertAlign w:val="baseline"/>
      </w:rPr>
    </w:lvl>
    <w:lvl w:ilvl="2">
      <w:start w:val="1"/>
      <w:numFmt w:val="decimal"/>
      <w:pStyle w:val="Heading3"/>
      <w:lvlText w:val="%1.%2.%3."/>
      <w:lvlJc w:val="left"/>
      <w:pPr>
        <w:ind w:left="1713" w:hanging="720"/>
      </w:pPr>
      <w:rPr>
        <w:vertAlign w:val="baseline"/>
      </w:rPr>
    </w:lvl>
    <w:lvl w:ilvl="3">
      <w:start w:val="1"/>
      <w:numFmt w:val="decimal"/>
      <w:pStyle w:val="Heading4"/>
      <w:lvlText w:val="%1.%2.%3.%4."/>
      <w:lvlJc w:val="left"/>
      <w:pPr>
        <w:ind w:left="2160" w:hanging="1080"/>
      </w:pPr>
      <w:rPr>
        <w:vertAlign w:val="baseline"/>
      </w:rPr>
    </w:lvl>
    <w:lvl w:ilvl="4">
      <w:start w:val="1"/>
      <w:numFmt w:val="decimal"/>
      <w:pStyle w:val="Heading5"/>
      <w:lvlText w:val="%1.%2.%3.%4.%5."/>
      <w:lvlJc w:val="left"/>
      <w:pPr>
        <w:ind w:left="2880" w:hanging="1440"/>
      </w:pPr>
      <w:rPr>
        <w:vertAlign w:val="baseline"/>
      </w:rPr>
    </w:lvl>
    <w:lvl w:ilvl="5">
      <w:start w:val="1"/>
      <w:numFmt w:val="decimal"/>
      <w:pStyle w:val="Heading6"/>
      <w:lvlText w:val="%1.%2.%3.%4.%5.%6."/>
      <w:lvlJc w:val="left"/>
      <w:pPr>
        <w:ind w:left="3240" w:hanging="1440"/>
      </w:pPr>
      <w:rPr>
        <w:vertAlign w:val="baseline"/>
      </w:rPr>
    </w:lvl>
    <w:lvl w:ilvl="6">
      <w:start w:val="1"/>
      <w:numFmt w:val="decimal"/>
      <w:pStyle w:val="Heading7"/>
      <w:lvlText w:val="%1.%2.%3.%4.%5.%6.%7."/>
      <w:lvlJc w:val="left"/>
      <w:pPr>
        <w:ind w:left="3960" w:hanging="1800"/>
      </w:pPr>
      <w:rPr>
        <w:vertAlign w:val="baseline"/>
      </w:rPr>
    </w:lvl>
    <w:lvl w:ilvl="7">
      <w:start w:val="1"/>
      <w:numFmt w:val="decimal"/>
      <w:pStyle w:val="Heading8"/>
      <w:lvlText w:val="%1.%2.%3.%4.%5.%6.%7.%8."/>
      <w:lvlJc w:val="left"/>
      <w:pPr>
        <w:ind w:left="4680" w:hanging="2160"/>
      </w:pPr>
      <w:rPr>
        <w:vertAlign w:val="baseline"/>
      </w:rPr>
    </w:lvl>
    <w:lvl w:ilvl="8">
      <w:start w:val="1"/>
      <w:numFmt w:val="decimal"/>
      <w:pStyle w:val="Heading9"/>
      <w:lvlText w:val="%1.%2.%3.%4.%5.%6.%7.%8.%9."/>
      <w:lvlJc w:val="left"/>
      <w:pPr>
        <w:ind w:left="5040" w:hanging="2160"/>
      </w:pPr>
      <w:rPr>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3157"/>
    <w:rsid w:val="000144EC"/>
    <w:rsid w:val="00022C7D"/>
    <w:rsid w:val="00043BC9"/>
    <w:rsid w:val="0005113A"/>
    <w:rsid w:val="00053627"/>
    <w:rsid w:val="000619B4"/>
    <w:rsid w:val="00077001"/>
    <w:rsid w:val="00087DA8"/>
    <w:rsid w:val="000944B1"/>
    <w:rsid w:val="000B6C75"/>
    <w:rsid w:val="000D0F53"/>
    <w:rsid w:val="000F14F3"/>
    <w:rsid w:val="000F3837"/>
    <w:rsid w:val="00110190"/>
    <w:rsid w:val="00120E6B"/>
    <w:rsid w:val="00184357"/>
    <w:rsid w:val="0018787A"/>
    <w:rsid w:val="001A2D91"/>
    <w:rsid w:val="001A52CD"/>
    <w:rsid w:val="001B3DF7"/>
    <w:rsid w:val="001C7312"/>
    <w:rsid w:val="001D31CA"/>
    <w:rsid w:val="001D71D8"/>
    <w:rsid w:val="001F5347"/>
    <w:rsid w:val="002106E8"/>
    <w:rsid w:val="00220584"/>
    <w:rsid w:val="0022567F"/>
    <w:rsid w:val="002269C6"/>
    <w:rsid w:val="00241BDC"/>
    <w:rsid w:val="002441EC"/>
    <w:rsid w:val="002502F2"/>
    <w:rsid w:val="00255A59"/>
    <w:rsid w:val="0027060C"/>
    <w:rsid w:val="002841AF"/>
    <w:rsid w:val="00286B21"/>
    <w:rsid w:val="002E4DBB"/>
    <w:rsid w:val="002E5CF2"/>
    <w:rsid w:val="002E6161"/>
    <w:rsid w:val="00304671"/>
    <w:rsid w:val="003108E0"/>
    <w:rsid w:val="00314F62"/>
    <w:rsid w:val="003226D4"/>
    <w:rsid w:val="00343C19"/>
    <w:rsid w:val="00350C79"/>
    <w:rsid w:val="00370182"/>
    <w:rsid w:val="00376A90"/>
    <w:rsid w:val="003920D2"/>
    <w:rsid w:val="003A4A9D"/>
    <w:rsid w:val="003B6BC3"/>
    <w:rsid w:val="003C2FA0"/>
    <w:rsid w:val="003D0EAC"/>
    <w:rsid w:val="003E63C6"/>
    <w:rsid w:val="003F3C65"/>
    <w:rsid w:val="0040269C"/>
    <w:rsid w:val="00426899"/>
    <w:rsid w:val="00432D3A"/>
    <w:rsid w:val="00450A8F"/>
    <w:rsid w:val="00451CAF"/>
    <w:rsid w:val="0045324D"/>
    <w:rsid w:val="00462E52"/>
    <w:rsid w:val="00465C57"/>
    <w:rsid w:val="004A34B8"/>
    <w:rsid w:val="004A5901"/>
    <w:rsid w:val="004A5F70"/>
    <w:rsid w:val="004C46DC"/>
    <w:rsid w:val="004E18F8"/>
    <w:rsid w:val="004F29B1"/>
    <w:rsid w:val="00516536"/>
    <w:rsid w:val="005216B0"/>
    <w:rsid w:val="00530B88"/>
    <w:rsid w:val="00553B02"/>
    <w:rsid w:val="005926D0"/>
    <w:rsid w:val="00595AF2"/>
    <w:rsid w:val="005A7760"/>
    <w:rsid w:val="005D55BE"/>
    <w:rsid w:val="00646120"/>
    <w:rsid w:val="0065634E"/>
    <w:rsid w:val="006D60F3"/>
    <w:rsid w:val="006F5D22"/>
    <w:rsid w:val="0071793F"/>
    <w:rsid w:val="007267CD"/>
    <w:rsid w:val="0074230A"/>
    <w:rsid w:val="00742992"/>
    <w:rsid w:val="007470B1"/>
    <w:rsid w:val="0075379D"/>
    <w:rsid w:val="00754395"/>
    <w:rsid w:val="007544F6"/>
    <w:rsid w:val="00792660"/>
    <w:rsid w:val="0079669E"/>
    <w:rsid w:val="007A0951"/>
    <w:rsid w:val="007B1188"/>
    <w:rsid w:val="007C3489"/>
    <w:rsid w:val="008241D4"/>
    <w:rsid w:val="0084202C"/>
    <w:rsid w:val="0089179E"/>
    <w:rsid w:val="008C09DF"/>
    <w:rsid w:val="00904DC8"/>
    <w:rsid w:val="00930F55"/>
    <w:rsid w:val="009414F7"/>
    <w:rsid w:val="00953CCD"/>
    <w:rsid w:val="009575D1"/>
    <w:rsid w:val="00957E1E"/>
    <w:rsid w:val="00970D8F"/>
    <w:rsid w:val="009C2324"/>
    <w:rsid w:val="009E5CC5"/>
    <w:rsid w:val="00A073A9"/>
    <w:rsid w:val="00A25D56"/>
    <w:rsid w:val="00A605BB"/>
    <w:rsid w:val="00A84DD8"/>
    <w:rsid w:val="00A85871"/>
    <w:rsid w:val="00AC6652"/>
    <w:rsid w:val="00AD7D1B"/>
    <w:rsid w:val="00AF13E3"/>
    <w:rsid w:val="00B07704"/>
    <w:rsid w:val="00B469D6"/>
    <w:rsid w:val="00B5575A"/>
    <w:rsid w:val="00B568CF"/>
    <w:rsid w:val="00B629AB"/>
    <w:rsid w:val="00B75CC9"/>
    <w:rsid w:val="00BB76F1"/>
    <w:rsid w:val="00BC6A08"/>
    <w:rsid w:val="00BF1727"/>
    <w:rsid w:val="00BF3AD5"/>
    <w:rsid w:val="00C0236E"/>
    <w:rsid w:val="00C334A7"/>
    <w:rsid w:val="00C33830"/>
    <w:rsid w:val="00C678CA"/>
    <w:rsid w:val="00C708BD"/>
    <w:rsid w:val="00C76CC1"/>
    <w:rsid w:val="00C8586D"/>
    <w:rsid w:val="00C978E3"/>
    <w:rsid w:val="00CB5F3D"/>
    <w:rsid w:val="00CF16EF"/>
    <w:rsid w:val="00CF2E79"/>
    <w:rsid w:val="00D21F97"/>
    <w:rsid w:val="00D67631"/>
    <w:rsid w:val="00D84A7F"/>
    <w:rsid w:val="00DB7F7D"/>
    <w:rsid w:val="00DE0C9B"/>
    <w:rsid w:val="00DE6820"/>
    <w:rsid w:val="00E148A8"/>
    <w:rsid w:val="00E15344"/>
    <w:rsid w:val="00E53C57"/>
    <w:rsid w:val="00E727A7"/>
    <w:rsid w:val="00E91EF3"/>
    <w:rsid w:val="00EA0F29"/>
    <w:rsid w:val="00EB1A7C"/>
    <w:rsid w:val="00EC7043"/>
    <w:rsid w:val="00F3315E"/>
    <w:rsid w:val="00F52D99"/>
    <w:rsid w:val="00F85778"/>
    <w:rsid w:val="00F93857"/>
    <w:rsid w:val="00FB50CE"/>
    <w:rsid w:val="00FC36E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7FFBD"/>
  <w15:docId w15:val="{278B2616-1C2F-4EF4-9606-5B32393E3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1" w:hanging="1"/>
    </w:pPr>
    <w:rPr>
      <w:b/>
      <w:kern w:val="28"/>
    </w:rPr>
  </w:style>
  <w:style w:type="paragraph" w:styleId="Heading2">
    <w:name w:val="heading 2"/>
    <w:basedOn w:val="Normal"/>
    <w:next w:val="Normal"/>
    <w:uiPriority w:val="9"/>
    <w:unhideWhenUsed/>
    <w:qFormat/>
    <w:pPr>
      <w:numPr>
        <w:ilvl w:val="1"/>
        <w:numId w:val="1"/>
      </w:numPr>
      <w:spacing w:line="240" w:lineRule="auto"/>
      <w:ind w:left="-1" w:hanging="1"/>
      <w:outlineLvl w:val="1"/>
    </w:pPr>
  </w:style>
  <w:style w:type="paragraph" w:styleId="Heading3">
    <w:name w:val="heading 3"/>
    <w:basedOn w:val="Normal"/>
    <w:next w:val="Normal"/>
    <w:uiPriority w:val="9"/>
    <w:unhideWhenUsed/>
    <w:qFormat/>
    <w:pPr>
      <w:numPr>
        <w:ilvl w:val="2"/>
        <w:numId w:val="1"/>
      </w:numPr>
      <w:ind w:left="-1" w:hanging="1"/>
      <w:outlineLvl w:val="2"/>
    </w:pPr>
  </w:style>
  <w:style w:type="paragraph" w:styleId="Heading4">
    <w:name w:val="heading 4"/>
    <w:basedOn w:val="Normal"/>
    <w:next w:val="Normal"/>
    <w:uiPriority w:val="9"/>
    <w:semiHidden/>
    <w:unhideWhenUsed/>
    <w:qFormat/>
    <w:pPr>
      <w:numPr>
        <w:ilvl w:val="3"/>
        <w:numId w:val="1"/>
      </w:numPr>
      <w:ind w:left="-1" w:hanging="1"/>
      <w:outlineLvl w:val="3"/>
    </w:pPr>
  </w:style>
  <w:style w:type="paragraph" w:styleId="Heading5">
    <w:name w:val="heading 5"/>
    <w:basedOn w:val="Normal"/>
    <w:next w:val="Normal"/>
    <w:uiPriority w:val="9"/>
    <w:semiHidden/>
    <w:unhideWhenUsed/>
    <w:qFormat/>
    <w:pPr>
      <w:numPr>
        <w:ilvl w:val="4"/>
        <w:numId w:val="1"/>
      </w:numPr>
      <w:spacing w:before="240" w:after="60"/>
      <w:ind w:left="-1" w:hanging="1"/>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1" w:hanging="1"/>
      <w:outlineLvl w:val="5"/>
    </w:pPr>
    <w:rPr>
      <w:rFonts w:ascii="Arial" w:hAnsi="Arial"/>
      <w:i/>
      <w:sz w:val="22"/>
    </w:rPr>
  </w:style>
  <w:style w:type="paragraph" w:styleId="Heading7">
    <w:name w:val="heading 7"/>
    <w:basedOn w:val="Normal"/>
    <w:next w:val="Normal"/>
    <w:pPr>
      <w:numPr>
        <w:ilvl w:val="6"/>
        <w:numId w:val="1"/>
      </w:numPr>
      <w:spacing w:before="240" w:after="60"/>
      <w:ind w:left="-1" w:hanging="1"/>
      <w:outlineLvl w:val="6"/>
    </w:pPr>
    <w:rPr>
      <w:rFonts w:ascii="Arial" w:hAnsi="Arial"/>
      <w:sz w:val="20"/>
    </w:rPr>
  </w:style>
  <w:style w:type="paragraph" w:styleId="Heading8">
    <w:name w:val="heading 8"/>
    <w:basedOn w:val="Normal"/>
    <w:next w:val="Normal"/>
    <w:pPr>
      <w:numPr>
        <w:ilvl w:val="7"/>
        <w:numId w:val="1"/>
      </w:numPr>
      <w:spacing w:before="240" w:after="60"/>
      <w:ind w:left="-1" w:hanging="1"/>
      <w:outlineLvl w:val="7"/>
    </w:pPr>
    <w:rPr>
      <w:rFonts w:ascii="Arial" w:hAnsi="Arial"/>
      <w:i/>
      <w:sz w:val="20"/>
    </w:rPr>
  </w:style>
  <w:style w:type="paragraph" w:styleId="Heading9">
    <w:name w:val="heading 9"/>
    <w:basedOn w:val="Normal"/>
    <w:next w:val="Normal"/>
    <w:pPr>
      <w:numPr>
        <w:ilvl w:val="8"/>
        <w:numId w:val="1"/>
      </w:numPr>
      <w:spacing w:before="240" w:after="60"/>
      <w:ind w:left="-1" w:hanging="1"/>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 w:id="67522735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brains.eu/"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computerome.dk/security" TargetMode="External"/><Relationship Id="rId2" Type="http://schemas.openxmlformats.org/officeDocument/2006/relationships/customXml" Target="../customXml/item2.xml"/><Relationship Id="rId16" Type="http://schemas.openxmlformats.org/officeDocument/2006/relationships/hyperlink" Target="https://www.computerome.d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cyril.pernet@nru.dk" TargetMode="External"/><Relationship Id="rId5" Type="http://schemas.openxmlformats.org/officeDocument/2006/relationships/settings" Target="settings.xml"/><Relationship Id="rId15" Type="http://schemas.openxmlformats.org/officeDocument/2006/relationships/hyperlink" Target="https://portal.conp.ca/"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hyperlink" Target="http://upload.wikimedia.org/wikipedia/commons/b/bc/Region_hovedstaden_logo.png" TargetMode="External"/><Relationship Id="rId14" Type="http://schemas.openxmlformats.org/officeDocument/2006/relationships/hyperlink" Target="https://openneur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19</Pages>
  <Words>7735</Words>
  <Characters>44359</Characters>
  <Application>Microsoft Office Word</Application>
  <DocSecurity>0</DocSecurity>
  <Lines>369</Lines>
  <Paragraphs>103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51991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18</cp:revision>
  <dcterms:created xsi:type="dcterms:W3CDTF">2025-10-10T06:04:00Z</dcterms:created>
  <dcterms:modified xsi:type="dcterms:W3CDTF">2026-02-25T10:27:00Z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