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sz w:val="80"/>
          <w:color w:val="17365D"/>
        </w:rPr>
        <w:t>Trifolia Workbench</w:t>
      </w:r>
    </w:p>
    <w:p>
      <w:r>
        <w:br w:type="page"/>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 MERGEFORMAT </w:instrText>
      </w:r>
      <w:r>
        <w:fldChar w:fldCharType="separate"/>
      </w:r>
      <w:r>
        <w:rPr>
          <w:rFonts w:ascii="Tahoma" w:hAnsi="Tahoma"/>
          <w:sz w:val="24"/>
          <w:color w:val="000000"/>
        </w:rPr>
        <w:t>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10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10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12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12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14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utorials">
        <w:r>
          <w:rPr>
            <w:rFonts w:ascii="Tahoma" w:hAnsi="Tahoma"/>
            <w:sz w:val="24"/>
            <w:color w:val="000000"/>
          </w:rPr>
          <w:t>Tutorials</w:t>
        </w:r>
      </w:hyperlink>
      <w:r>
        <w:rPr>
          <w:rFonts w:ascii="Tahoma" w:hAnsi="Tahoma"/>
          <w:sz w:val="24"/>
          <w:color w:val="000000"/>
        </w:rPr>
        <w:tab/>
      </w:r>
      <w:r>
        <w:fldChar w:fldCharType="begin"/>
      </w:r>
      <w:r>
        <w:instrText xml:space="preserve">PAGEREF _topic_Tutorials \h  \* MERGEFORMAT </w:instrText>
      </w:r>
      <w:r>
        <w:fldChar w:fldCharType="separate"/>
      </w:r>
      <w:r>
        <w:rPr>
          <w:rFonts w:ascii="Tahoma" w:hAnsi="Tahoma"/>
          <w:sz w:val="24"/>
          <w:color w:val="000000"/>
        </w:rPr>
        <w:t>15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15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 MERGEFORMAT </w:instrText>
      </w:r>
      <w:r>
        <w:fldChar w:fldCharType="separate"/>
      </w:r>
      <w:r>
        <w:rPr>
          <w:rFonts w:ascii="Tahoma" w:hAnsi="Tahoma"/>
          <w:sz w:val="24"/>
          <w:color w:val="000000"/>
        </w:rPr>
        <w:t>17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17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18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19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20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20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24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24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 MERGEFORMAT </w:instrText>
      </w:r>
      <w:r>
        <w:fldChar w:fldCharType="separate"/>
      </w:r>
      <w:r>
        <w:rPr>
          <w:rFonts w:ascii="Tahoma" w:hAnsi="Tahoma"/>
          <w:sz w:val="24"/>
          <w:color w:val="000000"/>
        </w:rPr>
        <w:t>25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sz w:val="24"/>
            <w:color w:val="000000"/>
          </w:rPr>
          <w:t>Editor</w:t>
        </w:r>
      </w:hyperlink>
      <w:r>
        <w:rPr>
          <w:rFonts w:ascii="Tahoma" w:hAnsi="Tahoma"/>
          <w:sz w:val="24"/>
          <w:color w:val="000000"/>
        </w:rPr>
        <w:tab/>
      </w:r>
      <w:r>
        <w:fldChar w:fldCharType="begin"/>
      </w:r>
      <w:r>
        <w:instrText xml:space="preserve">PAGEREF _topic_Editor \h  \* MERGEFORMAT </w:instrText>
      </w:r>
      <w:r>
        <w:fldChar w:fldCharType="separate"/>
      </w:r>
      <w:r>
        <w:rPr>
          <w:rFonts w:ascii="Tahoma" w:hAnsi="Tahoma"/>
          <w:sz w:val="24"/>
          <w:color w:val="000000"/>
        </w:rPr>
        <w:t>25</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26</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_topic_Constraints \h  \* MERGEFORMAT </w:instrText>
      </w:r>
      <w:r>
        <w:fldChar w:fldCharType="separate"/>
      </w:r>
      <w:r>
        <w:rPr>
          <w:rFonts w:ascii="Tahoma" w:hAnsi="Tahoma"/>
          <w:sz w:val="24"/>
          <w:color w:val="000000"/>
        </w:rPr>
        <w:t>27</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27</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29</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30</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sz w:val="24"/>
            <w:color w:val="000000"/>
          </w:rPr>
          <w:t>Choice Elements</w:t>
        </w:r>
      </w:hyperlink>
      <w:r>
        <w:rPr>
          <w:rFonts w:ascii="Tahoma" w:hAnsi="Tahoma"/>
          <w:sz w:val="24"/>
          <w:color w:val="000000"/>
        </w:rPr>
        <w:tab/>
      </w:r>
      <w:r>
        <w:fldChar w:fldCharType="begin"/>
      </w:r>
      <w:r>
        <w:instrText xml:space="preserve">PAGEREF _topic_ChoiceElements \h  \* MERGEFORMAT </w:instrText>
      </w:r>
      <w:r>
        <w:fldChar w:fldCharType="separate"/>
      </w:r>
      <w:r>
        <w:rPr>
          <w:rFonts w:ascii="Tahoma" w:hAnsi="Tahoma"/>
          <w:sz w:val="24"/>
          <w:color w:val="000000"/>
        </w:rPr>
        <w:t>30</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31</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31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31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31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33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33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34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MovingTemplates">
        <w:r>
          <w:rPr>
            <w:rFonts w:ascii="Tahoma" w:hAnsi="Tahoma"/>
            <w:sz w:val="24"/>
            <w:color w:val="000000"/>
          </w:rPr>
          <w:t>Moving</w:t>
        </w:r>
      </w:hyperlink>
      <w:r>
        <w:rPr>
          <w:rFonts w:ascii="Tahoma" w:hAnsi="Tahoma"/>
          <w:sz w:val="24"/>
          <w:color w:val="000000"/>
        </w:rPr>
        <w:tab/>
      </w:r>
      <w:r>
        <w:fldChar w:fldCharType="begin"/>
      </w:r>
      <w:r>
        <w:instrText xml:space="preserve">PAGEREF _topic_MovingTemplates \h  \* MERGEFORMAT </w:instrText>
      </w:r>
      <w:r>
        <w:fldChar w:fldCharType="separate"/>
      </w:r>
      <w:r>
        <w:rPr>
          <w:rFonts w:ascii="Tahoma" w:hAnsi="Tahoma"/>
          <w:sz w:val="24"/>
          <w:color w:val="000000"/>
        </w:rPr>
        <w:t>34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letingTemplates">
        <w:r>
          <w:rPr>
            <w:rFonts w:ascii="Tahoma" w:hAnsi="Tahoma"/>
            <w:sz w:val="24"/>
            <w:color w:val="000000"/>
          </w:rPr>
          <w:t>Deleting</w:t>
        </w:r>
      </w:hyperlink>
      <w:r>
        <w:rPr>
          <w:rFonts w:ascii="Tahoma" w:hAnsi="Tahoma"/>
          <w:sz w:val="24"/>
          <w:color w:val="000000"/>
        </w:rPr>
        <w:tab/>
      </w:r>
      <w:r>
        <w:fldChar w:fldCharType="begin"/>
      </w:r>
      <w:r>
        <w:instrText xml:space="preserve">PAGEREF _topic_DeletingTemplates \h  \* MERGEFORMAT </w:instrText>
      </w:r>
      <w:r>
        <w:fldChar w:fldCharType="separate"/>
      </w:r>
      <w:r>
        <w:rPr>
          <w:rFonts w:ascii="Tahoma" w:hAnsi="Tahoma"/>
          <w:sz w:val="24"/>
          <w:color w:val="000000"/>
        </w:rPr>
        <w:t>35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35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 MERGEFORMAT </w:instrText>
      </w:r>
      <w:r>
        <w:fldChar w:fldCharType="separate"/>
      </w:r>
      <w:r>
        <w:rPr>
          <w:rFonts w:ascii="Tahoma" w:hAnsi="Tahoma"/>
          <w:sz w:val="24"/>
          <w:color w:val="000000"/>
        </w:rPr>
        <w:t>37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37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HTML">
        <w:r>
          <w:rPr>
            <w:rFonts w:ascii="Tahoma" w:hAnsi="Tahoma"/>
            <w:sz w:val="24"/>
            <w:color w:val="000000"/>
          </w:rPr>
          <w:t>Web-Based HTML IG</w:t>
        </w:r>
      </w:hyperlink>
      <w:r>
        <w:rPr>
          <w:rFonts w:ascii="Tahoma" w:hAnsi="Tahoma"/>
          <w:sz w:val="24"/>
          <w:color w:val="000000"/>
        </w:rPr>
        <w:tab/>
      </w:r>
      <w:r>
        <w:fldChar w:fldCharType="begin"/>
      </w:r>
      <w:r>
        <w:instrText xml:space="preserve">PAGEREF _topic_ExportHTML \h  \* MERGEFORMAT </w:instrText>
      </w:r>
      <w:r>
        <w:fldChar w:fldCharType="separate"/>
      </w:r>
      <w:r>
        <w:rPr>
          <w:rFonts w:ascii="Tahoma" w:hAnsi="Tahoma"/>
          <w:sz w:val="24"/>
          <w:color w:val="000000"/>
        </w:rPr>
        <w:t>39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40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41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XMLJSON">
        <w:r>
          <w:rPr>
            <w:rFonts w:ascii="Tahoma" w:hAnsi="Tahoma"/>
            <w:sz w:val="24"/>
            <w:color w:val="000000"/>
          </w:rPr>
          <w:t>XML/JSON</w:t>
        </w:r>
      </w:hyperlink>
      <w:r>
        <w:rPr>
          <w:rFonts w:ascii="Tahoma" w:hAnsi="Tahoma"/>
          <w:sz w:val="24"/>
          <w:color w:val="000000"/>
        </w:rPr>
        <w:tab/>
      </w:r>
      <w:r>
        <w:fldChar w:fldCharType="begin"/>
      </w:r>
      <w:r>
        <w:instrText xml:space="preserve">PAGEREF _topic_ExportXMLJSON \h  \* MERGEFORMAT </w:instrText>
      </w:r>
      <w:r>
        <w:fldChar w:fldCharType="separate"/>
      </w:r>
      <w:r>
        <w:rPr>
          <w:rFonts w:ascii="Tahoma" w:hAnsi="Tahoma"/>
          <w:sz w:val="24"/>
          <w:color w:val="000000"/>
        </w:rPr>
        <w:t>42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42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FHIR">
        <w:r>
          <w:rPr>
            <w:rFonts w:ascii="Tahoma" w:hAnsi="Tahoma"/>
            <w:sz w:val="24"/>
            <w:color w:val="000000"/>
          </w:rPr>
          <w:t>FHIR</w:t>
        </w:r>
      </w:hyperlink>
      <w:r>
        <w:rPr>
          <w:rFonts w:ascii="Tahoma" w:hAnsi="Tahoma"/>
          <w:sz w:val="24"/>
          <w:color w:val="000000"/>
        </w:rPr>
        <w:tab/>
      </w:r>
      <w:r>
        <w:fldChar w:fldCharType="begin"/>
      </w:r>
      <w:r>
        <w:instrText xml:space="preserve">PAGEREF _topic_ImportingFHIR \h  \* MERGEFORMAT </w:instrText>
      </w:r>
      <w:r>
        <w:fldChar w:fldCharType="separate"/>
      </w:r>
      <w:r>
        <w:rPr>
          <w:rFonts w:ascii="Tahoma" w:hAnsi="Tahoma"/>
          <w:sz w:val="24"/>
          <w:color w:val="000000"/>
        </w:rPr>
        <w:t>42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Native">
        <w:r>
          <w:rPr>
            <w:rFonts w:ascii="Tahoma" w:hAnsi="Tahoma"/>
            <w:sz w:val="24"/>
            <w:color w:val="000000"/>
          </w:rPr>
          <w:t>Native</w:t>
        </w:r>
      </w:hyperlink>
      <w:r>
        <w:rPr>
          <w:rFonts w:ascii="Tahoma" w:hAnsi="Tahoma"/>
          <w:sz w:val="24"/>
          <w:color w:val="000000"/>
        </w:rPr>
        <w:tab/>
      </w:r>
      <w:r>
        <w:fldChar w:fldCharType="begin"/>
      </w:r>
      <w:r>
        <w:instrText xml:space="preserve">PAGEREF _topic_ImportingNative \h  \* MERGEFORMAT </w:instrText>
      </w:r>
      <w:r>
        <w:fldChar w:fldCharType="separate"/>
      </w:r>
      <w:r>
        <w:rPr>
          <w:rFonts w:ascii="Tahoma" w:hAnsi="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_topic_ImportingTerminology \h  \* MERGEFORMAT </w:instrText>
      </w:r>
      <w:r>
        <w:fldChar w:fldCharType="separate"/>
      </w:r>
      <w:r>
        <w:rPr>
          <w:rFonts w:ascii="Tahoma" w:hAnsi="Tahoma"/>
          <w:sz w:val="24"/>
          <w:color w:val="000000"/>
        </w:rPr>
        <w:t>43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44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 MERGEFORMAT </w:instrText>
      </w:r>
      <w:r>
        <w:fldChar w:fldCharType="separate"/>
      </w:r>
      <w:r>
        <w:rPr>
          <w:rFonts w:ascii="Tahoma" w:hAnsi="Tahoma"/>
          <w:sz w:val="24"/>
          <w:color w:val="000000"/>
        </w:rPr>
        <w:t>44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44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46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46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48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49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DeveloperDocs">
        <w:r>
          <w:rPr>
            <w:rFonts w:ascii="Tahoma" w:hAnsi="Tahoma"/>
            <w:sz w:val="24"/>
            <w:color w:val="000000"/>
          </w:rPr>
          <w:t>Developer Docs</w:t>
        </w:r>
      </w:hyperlink>
      <w:r>
        <w:rPr>
          <w:rFonts w:ascii="Tahoma" w:hAnsi="Tahoma"/>
          <w:sz w:val="24"/>
          <w:color w:val="000000"/>
        </w:rPr>
        <w:tab/>
      </w:r>
      <w:r>
        <w:fldChar w:fldCharType="begin"/>
      </w:r>
      <w:r>
        <w:instrText xml:space="preserve">PAGEREF _topic_DeveloperDocs \h  \* MERGEFORMAT </w:instrText>
      </w:r>
      <w:r>
        <w:fldChar w:fldCharType="separate"/>
      </w:r>
      <w:r>
        <w:rPr>
          <w:rFonts w:ascii="Tahoma" w:hAnsi="Tahoma"/>
          <w:sz w:val="24"/>
          <w:color w:val="000000"/>
        </w:rPr>
        <w:t>50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 MERGEFORMAT </w:instrText>
      </w:r>
      <w:r>
        <w:fldChar w:fldCharType="separate"/>
      </w:r>
      <w:r>
        <w:rPr>
          <w:rFonts w:ascii="Tahoma" w:hAnsi="Tahoma"/>
          <w:sz w:val="24"/>
          <w:color w:val="000000"/>
        </w:rPr>
        <w:t>50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60">
        <w:r>
          <w:rPr>
            <w:rFonts w:ascii="Tahoma" w:hAnsi="Tahoma"/>
            <w:sz w:val="24"/>
            <w:color w:val="000000"/>
          </w:rPr>
          <w:t>Version 4.6.0</w:t>
        </w:r>
      </w:hyperlink>
      <w:r>
        <w:rPr>
          <w:rFonts w:ascii="Tahoma" w:hAnsi="Tahoma"/>
          <w:sz w:val="24"/>
          <w:color w:val="000000"/>
        </w:rPr>
        <w:tab/>
      </w:r>
      <w:r>
        <w:fldChar w:fldCharType="begin"/>
      </w:r>
      <w:r>
        <w:instrText xml:space="preserve">PAGEREF _topic_Version460 \h  \* MERGEFORMAT </w:instrText>
      </w:r>
      <w:r>
        <w:fldChar w:fldCharType="separate"/>
      </w:r>
      <w:r>
        <w:rPr>
          <w:rFonts w:ascii="Tahoma" w:hAnsi="Tahoma"/>
          <w:sz w:val="24"/>
          <w:color w:val="000000"/>
        </w:rPr>
        <w:t>51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50">
        <w:r>
          <w:rPr>
            <w:rFonts w:ascii="Tahoma" w:hAnsi="Tahoma"/>
            <w:sz w:val="24"/>
            <w:color w:val="000000"/>
          </w:rPr>
          <w:t>Version 4.5.0</w:t>
        </w:r>
      </w:hyperlink>
      <w:r>
        <w:rPr>
          <w:rFonts w:ascii="Tahoma" w:hAnsi="Tahoma"/>
          <w:sz w:val="24"/>
          <w:color w:val="000000"/>
        </w:rPr>
        <w:tab/>
      </w:r>
      <w:r>
        <w:fldChar w:fldCharType="begin"/>
      </w:r>
      <w:r>
        <w:instrText xml:space="preserve">PAGEREF _topic_Version450 \h  \* MERGEFORMAT </w:instrText>
      </w:r>
      <w:r>
        <w:fldChar w:fldCharType="separate"/>
      </w:r>
      <w:r>
        <w:rPr>
          <w:rFonts w:ascii="Tahoma" w:hAnsi="Tahoma"/>
          <w:sz w:val="24"/>
          <w:color w:val="000000"/>
        </w:rPr>
        <w:t>51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40">
        <w:r>
          <w:rPr>
            <w:rFonts w:ascii="Tahoma" w:hAnsi="Tahoma"/>
            <w:sz w:val="24"/>
            <w:color w:val="000000"/>
          </w:rPr>
          <w:t>Version 4.4.0</w:t>
        </w:r>
      </w:hyperlink>
      <w:r>
        <w:rPr>
          <w:rFonts w:ascii="Tahoma" w:hAnsi="Tahoma"/>
          <w:sz w:val="24"/>
          <w:color w:val="000000"/>
        </w:rPr>
        <w:tab/>
      </w:r>
      <w:r>
        <w:fldChar w:fldCharType="begin"/>
      </w:r>
      <w:r>
        <w:instrText xml:space="preserve">PAGEREF _topic_Version440 \h  \* MERGEFORMAT </w:instrText>
      </w:r>
      <w:r>
        <w:fldChar w:fldCharType="separate"/>
      </w:r>
      <w:r>
        <w:rPr>
          <w:rFonts w:ascii="Tahoma" w:hAnsi="Tahoma"/>
          <w:sz w:val="24"/>
          <w:color w:val="000000"/>
        </w:rPr>
        <w:t>52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1">
        <w:r>
          <w:rPr>
            <w:rFonts w:ascii="Tahoma" w:hAnsi="Tahoma"/>
            <w:sz w:val="24"/>
            <w:color w:val="000000"/>
          </w:rPr>
          <w:t>Version 4.3.1</w:t>
        </w:r>
      </w:hyperlink>
      <w:r>
        <w:rPr>
          <w:rFonts w:ascii="Tahoma" w:hAnsi="Tahoma"/>
          <w:sz w:val="24"/>
          <w:color w:val="000000"/>
        </w:rPr>
        <w:tab/>
      </w:r>
      <w:r>
        <w:fldChar w:fldCharType="begin"/>
      </w:r>
      <w:r>
        <w:instrText xml:space="preserve">PAGEREF _topic_Version431 \h  \* MERGEFORMAT </w:instrText>
      </w:r>
      <w:r>
        <w:fldChar w:fldCharType="separate"/>
      </w:r>
      <w:r>
        <w:rPr>
          <w:rFonts w:ascii="Tahoma" w:hAnsi="Tahoma"/>
          <w:sz w:val="24"/>
          <w:color w:val="000000"/>
        </w:rPr>
        <w:t>54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0">
        <w:r>
          <w:rPr>
            <w:rFonts w:ascii="Tahoma" w:hAnsi="Tahoma"/>
            <w:sz w:val="24"/>
            <w:color w:val="000000"/>
          </w:rPr>
          <w:t>Version 4.3.0</w:t>
        </w:r>
      </w:hyperlink>
      <w:r>
        <w:rPr>
          <w:rFonts w:ascii="Tahoma" w:hAnsi="Tahoma"/>
          <w:sz w:val="24"/>
          <w:color w:val="000000"/>
        </w:rPr>
        <w:tab/>
      </w:r>
      <w:r>
        <w:fldChar w:fldCharType="begin"/>
      </w:r>
      <w:r>
        <w:instrText xml:space="preserve">PAGEREF _topic_Version430 \h  \* MERGEFORMAT </w:instrText>
      </w:r>
      <w:r>
        <w:fldChar w:fldCharType="separate"/>
      </w:r>
      <w:r>
        <w:rPr>
          <w:rFonts w:ascii="Tahoma" w:hAnsi="Tahoma"/>
          <w:sz w:val="24"/>
          <w:color w:val="000000"/>
        </w:rPr>
        <w:t>54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sz w:val="24"/>
            <w:color w:val="000000"/>
          </w:rPr>
          <w:t>Version 4.2.x</w:t>
        </w:r>
      </w:hyperlink>
      <w:r>
        <w:rPr>
          <w:rFonts w:ascii="Tahoma" w:hAnsi="Tahoma"/>
          <w:sz w:val="24"/>
          <w:color w:val="000000"/>
        </w:rPr>
        <w:tab/>
      </w:r>
      <w:r>
        <w:fldChar w:fldCharType="begin"/>
      </w:r>
      <w:r>
        <w:instrText xml:space="preserve">PAGEREF _topic_Version42x \h  \* MERGEFORMAT </w:instrText>
      </w:r>
      <w:r>
        <w:fldChar w:fldCharType="separate"/>
      </w:r>
      <w:r>
        <w:rPr>
          <w:rFonts w:ascii="Tahoma" w:hAnsi="Tahoma"/>
          <w:sz w:val="24"/>
          <w:color w:val="000000"/>
        </w:rPr>
        <w:t>55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56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58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59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60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62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65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69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70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73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76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77</w:t>
      </w:r>
      <w:r>
        <w:fldChar w:fldCharType="end"/>
      </w:r>
      <w:r/>
    </w:p>
    <w:p>
      <w:r>
        <w:br w:type="page"/>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b/>
          <w:sz w:val="28"/>
          <w:color w:val="365F91"/>
        </w:rPr>
        <w:t>Introduction</w:t>
      </w:r>
      <w:r/>
    </w:p>
    <w:p>
      <w:r>
        <w:t>Trifolia is an open source tool for creating FHIR profiles and CDA templates. Users can export templates/profiles to:</w:t>
      </w:r>
    </w:p>
    <w:p>
      <w:pPr>
        <w:numPr>
          <w:ilvl w:val="0"/>
          <w:numId w:val="2"/>
        </w:numPr>
      </w:pPr>
      <w:r/>
      <w:r>
        <w:t>MS Word (DOCX)</w:t>
      </w:r>
    </w:p>
    <w:p>
      <w:pPr>
        <w:numPr>
          <w:ilvl w:val="0"/>
          <w:numId w:val="2"/>
        </w:numPr>
      </w:pPr>
      <w:r/>
      <w:r>
        <w:t>Web (HTML)</w:t>
      </w:r>
    </w:p>
    <w:p>
      <w:pPr>
        <w:numPr>
          <w:ilvl w:val="0"/>
          <w:numId w:val="2"/>
        </w:numPr>
      </w:pPr>
      <w:r/>
      <w:r>
        <w:t>Excel (XLSX)</w:t>
      </w:r>
    </w:p>
    <w:p>
      <w:pPr>
        <w:numPr>
          <w:ilvl w:val="0"/>
          <w:numId w:val="2"/>
        </w:numPr>
      </w:pPr>
      <w:r/>
      <w:r>
        <w:t>Other XML formats</w:t>
      </w:r>
    </w:p>
    <w:p>
      <w:r>
        <w:t>Trifolia exposes FHIR DSTU1, DSTU2, and STU3 REST APIs, as well as a native API.</w:t>
      </w:r>
    </w:p>
    <w:p>
      <w:r>
        <w:t>Trifolia is available to download and install locally. Users should know Trifolia requires the following technologies:</w:t>
      </w:r>
    </w:p>
    <w:p>
      <w:pPr>
        <w:numPr>
          <w:ilvl w:val="0"/>
          <w:numId w:val="1"/>
        </w:numPr>
      </w:pPr>
      <w:r/>
      <w:r>
        <w:t>Microsoft C# .NET 4.5</w:t>
      </w:r>
    </w:p>
    <w:p>
      <w:pPr>
        <w:numPr>
          <w:ilvl w:val="0"/>
          <w:numId w:val="1"/>
        </w:numPr>
      </w:pPr>
      <w:r/>
      <w:r>
        <w:t>OAuth 2.0 Authentication</w:t>
      </w:r>
    </w:p>
    <w:p>
      <w:pPr>
        <w:numPr>
          <w:ilvl w:val="0"/>
          <w:numId w:val="1"/>
        </w:numPr>
      </w:pPr>
      <w:r/>
      <w:r>
        <w:t>NET MVC and Web API</w:t>
      </w:r>
    </w:p>
    <w:p>
      <w:pPr>
        <w:numPr>
          <w:ilvl w:val="0"/>
          <w:numId w:val="1"/>
        </w:numPr>
      </w:pPr>
      <w:r/>
      <w:r>
        <w:t>SQL Server 2012+</w:t>
      </w:r>
    </w:p>
    <w:p>
      <w:pPr>
        <w:numPr>
          <w:ilvl w:val="0"/>
          <w:numId w:val="1"/>
        </w:numPr>
      </w:pPr>
      <w:r/>
      <w:r>
        <w:t>JS and Angular.JS</w:t>
      </w:r>
    </w:p>
    <w:p>
      <w:pPr>
        <w:numPr>
          <w:ilvl w:val="0"/>
          <w:numId w:val="1"/>
        </w:numPr>
      </w:pPr>
      <w:r/>
      <w:r>
        <w:t>Bootstrap </w:t>
      </w:r>
    </w:p>
    <w:p>
      <w:r>
        <w:t>The public code repository is available at</w:t>
      </w:r>
      <w:hyperlink r:id="hrId1">
        <w:r>
          <w:rPr>
            <w:rStyle w:val="c13"/>
          </w:rPr>
          <w:t> https://github.com/lantanagroup/trifolia</w:t>
        </w:r>
      </w:hyperlink>
      <w:r>
        <w:t>.</w:t>
      </w:r>
    </w:p>
    <w:p>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hatsNew"/>
      <w:bookmarkEnd w:id="1"/>
      <w:r>
        <w:rPr>
          <w:rFonts w:ascii="Tahoma" w:hAnsi="Tahoma"/>
          <w:b/>
          <w:sz w:val="26"/>
          <w:color w:val="4F81BD"/>
        </w:rPr>
        <w:t>What's New</w:t>
      </w:r>
      <w:r/>
    </w:p>
    <w:p>
      <w:pPr>
        <w:pStyle w:val="4"/>
      </w:pPr>
      <w:r>
        <w:rPr>
          <w:rFonts w:ascii="Garamond" w:hAnsi="Garamond"/>
        </w:rPr>
        <w:t>Version 5.0.5</w:t>
      </w:r>
    </w:p>
    <w:p>
      <w:pPr>
        <w:spacing w:after="120"/>
      </w:pPr>
      <w:r>
        <w:rPr>
          <w:rFonts w:ascii="Garamond" w:hAnsi="Garamond"/>
          <w:sz w:val="24"/>
        </w:rPr>
        <w:t>Released on Monday, October 2, 2017</w:t>
      </w:r>
    </w:p>
    <w:p>
      <w:pPr>
        <w:pStyle w:val="4"/>
      </w:pPr>
      <w:r>
        <w:rPr>
          <w:rFonts w:ascii="Garamond" w:hAnsi="Garamond"/>
          <w:sz w:val="24"/>
        </w:rPr>
        <w:t>VSAC Integration</w:t>
      </w:r>
    </w:p>
    <w:p>
      <w:r>
        <w:rPr>
          <w:rFonts w:ascii="Garamond" w:hAnsi="Garamond"/>
          <w:sz w:val="24"/>
        </w:rPr>
        <w:t>We integrated Trifolia within VSAC to allow users to import value sets from VSAC. A new button is available in Browse &gt; Terminology that allows users to specify an OID to import from Trifolia.</w:t>
      </w:r>
    </w:p>
    <w:p>
      <w:r>
        <w:rPr>
          <w:rFonts w:ascii="Garamond" w:hAnsi="Garamond"/>
          <w:sz w:val="24"/>
        </w:rPr>
        <w:t>The ability to import from VSAC and view implementation guides containing VSAC-imported value sets requires a license to the UMLS, issued by the NLM.</w:t>
      </w:r>
    </w:p>
    <w:p>
      <w:r>
        <w:rPr>
          <w:rFonts w:ascii="Garamond" w:hAnsi="Garamond"/>
          <w:sz w:val="24"/>
        </w:rPr>
        <w:t>See the help documentation's Getting Started &gt; User Profiles, and Importing &gt; Terminology sections for more information.</w:t>
      </w:r>
    </w:p>
    <w:p>
      <w:pPr>
        <w:pStyle w:val="4"/>
      </w:pPr>
      <w:r>
        <w:rPr>
          <w:rFonts w:ascii="Garamond" w:hAnsi="Garamond"/>
          <w:sz w:val="24"/>
        </w:rPr>
        <w:t>Export UI re-design</w:t>
      </w:r>
    </w:p>
    <w:p>
      <w:r>
        <w:rPr>
          <w:rFonts w:ascii="Garamond" w:hAnsi="Garamond"/>
          <w:sz w:val="24"/>
        </w:rPr>
        <w:t>As a result of the VSAC integration, the Export screen(s) have been re-designed, and consolidated into a single Export screen.</w:t>
      </w:r>
    </w:p>
    <w:p>
      <w:pPr>
        <w:numPr>
          <w:ilvl w:val="0"/>
          <w:numId w:val="3"/>
        </w:numPr>
      </w:pPr>
      <w:r/>
      <w:r>
        <w:rPr>
          <w:rFonts w:ascii="Garamond" w:hAnsi="Garamond"/>
          <w:sz w:val="24"/>
        </w:rPr>
        <w:t>A more consistent UI across the various export formats</w:t>
      </w:r>
    </w:p>
    <w:p>
      <w:pPr>
        <w:numPr>
          <w:ilvl w:val="0"/>
          <w:numId w:val="3"/>
        </w:numPr>
      </w:pPr>
      <w:r/>
      <w:r>
        <w:rPr>
          <w:rFonts w:ascii="Garamond" w:hAnsi="Garamond"/>
          <w:sz w:val="24"/>
        </w:rPr>
        <w:t>Allows saving default settings (if permitted by implementation guide permissions)</w:t>
      </w:r>
    </w:p>
    <w:p>
      <w:pPr>
        <w:numPr>
          <w:ilvl w:val="0"/>
          <w:numId w:val="3"/>
        </w:numPr>
      </w:pPr>
      <w:r/>
      <w:r>
        <w:rPr>
          <w:rFonts w:ascii="Garamond" w:hAnsi="Garamond"/>
          <w:sz w:val="24"/>
        </w:rPr>
        <w:t>Always performs validation of the design and structure of the implementation guide, which includes ensuring the user has a license to UMLS if the implementation guide contains VSAC content</w:t>
      </w:r>
    </w:p>
    <w:p>
      <w:pPr>
        <w:pStyle w:val="4"/>
      </w:pPr>
      <w:r>
        <w:rPr>
          <w:rFonts w:ascii="Garamond" w:hAnsi="Garamond"/>
          <w:sz w:val="24"/>
        </w:rPr>
        <w:t>Implementation guide test status</w:t>
      </w:r>
    </w:p>
    <w:p>
      <w:r>
        <w:rPr>
          <w:rFonts w:ascii="Garamond" w:hAnsi="Garamond"/>
          <w:sz w:val="24"/>
        </w:rPr>
        <w:t>In the free-to-use installation of Trifolia (https://trifolia.lantanagroup.com) there are approximately 40 implementation guides with "test" in their name. As a result, we felt it was appropriate to create a separate workflow status for implementation guides to be labeled as "test". When creating an implementation guide, users have the opportunity to indicate that the implementation guide is a "test" implementation guide, and not intended for use outside of the designer's discretion. If at a later point in time the designer of the implementation guide decides the implementation guide should be shared with others, it can be transitioned to other statuses (such as "draft") via the "View Implementation Guide" screen's "Workflow" drop-down.</w:t>
      </w:r>
    </w:p>
    <w:p>
      <w:pPr>
        <w:pStyle w:val="4"/>
      </w:pPr>
      <w:r>
        <w:rPr>
          <w:rFonts w:ascii="Garamond" w:hAnsi="Garamond"/>
          <w:sz w:val="24"/>
        </w:rPr>
        <w:t>Multiple contained templates/profiles</w:t>
      </w:r>
    </w:p>
    <w:p>
      <w:r>
        <w:rPr>
          <w:rFonts w:ascii="Garamond" w:hAnsi="Garamond"/>
          <w:sz w:val="24"/>
        </w:rPr>
        <w:t>A constraint can now reference multiple templates/profiles. This is inspired by FHIR's native structure for supporting multiple "types" of resources referenced in an element/constraint. The template editor's constraint panel now has a list of contained templates/profiles, that can be added to or removed from.</w:t>
      </w:r>
    </w:p>
    <w:p>
      <w:pPr>
        <w:pStyle w:val="4"/>
      </w:pPr>
      <w:r>
        <w:rPr>
          <w:rFonts w:ascii="Garamond" w:hAnsi="Garamond"/>
          <w:sz w:val="24"/>
        </w:rPr>
        <w:t>Patch Notes</w:t>
      </w:r>
    </w:p>
    <w:p>
      <w:pPr>
        <w:numPr>
          <w:ilvl w:val="0"/>
          <w:numId w:val="3"/>
        </w:numPr>
      </w:pPr>
      <w:r/>
      <w:r>
        <w:rPr>
          <w:rFonts w:ascii="Garamond" w:hAnsi="Garamond"/>
          <w:sz w:val="24"/>
        </w:rPr>
        <w:t>MS Word export incorrectly references templates/profiles in the context table which are not included in the export</w:t>
      </w:r>
    </w:p>
    <w:p>
      <w:pPr>
        <w:numPr>
          <w:ilvl w:val="0"/>
          <w:numId w:val="3"/>
        </w:numPr>
      </w:pPr>
      <w:r/>
      <w:r>
        <w:rPr>
          <w:rFonts w:ascii="Garamond" w:hAnsi="Garamond"/>
          <w:sz w:val="24"/>
        </w:rPr>
        <w:t>Bug in saving templates where "existing" references in constraints aren't being found.</w:t>
      </w:r>
    </w:p>
    <w:p>
      <w:pPr>
        <w:numPr>
          <w:ilvl w:val="0"/>
          <w:numId w:val="3"/>
        </w:numPr>
      </w:pPr>
      <w:r/>
      <w:r>
        <w:rPr>
          <w:rFonts w:ascii="Garamond" w:hAnsi="Garamond"/>
          <w:sz w:val="24"/>
        </w:rPr>
        <w:t>Bug where changing identifier of template does not update references to it</w:t>
      </w:r>
    </w:p>
    <w:p>
      <w:pPr>
        <w:numPr>
          <w:ilvl w:val="0"/>
          <w:numId w:val="3"/>
        </w:numPr>
      </w:pPr>
      <w:r/>
      <w:r>
        <w:rPr>
          <w:rFonts w:ascii="Garamond" w:hAnsi="Garamond"/>
          <w:sz w:val="24"/>
        </w:rPr>
        <w:t>Modifying template editor so that it uses a dash (-) for the bookmark white-space replacement when working with a FHIR profile due to a warning message suggests that dash (-) be used instead of underscore (_).</w:t>
      </w:r>
    </w:p>
    <w:p>
      <w:pPr>
        <w:numPr>
          <w:ilvl w:val="0"/>
          <w:numId w:val="3"/>
        </w:numPr>
      </w:pPr>
      <w:r/>
      <w:r>
        <w:rPr>
          <w:rFonts w:ascii="Garamond" w:hAnsi="Garamond"/>
          <w:sz w:val="24"/>
        </w:rPr>
        <w:t>Hiding link to "Add contained template" if the constraint properties fields are disabled</w:t>
      </w:r>
    </w:p>
    <w:p>
      <w:pPr>
        <w:numPr>
          <w:ilvl w:val="0"/>
          <w:numId w:val="3"/>
        </w:numPr>
      </w:pPr>
      <w:r/>
      <w:r>
        <w:rPr>
          <w:rFonts w:ascii="Garamond" w:hAnsi="Garamond"/>
          <w:sz w:val="24"/>
        </w:rPr>
        <w:t>Cleaning up ValueSet FHIR export so that it properly shows compose vs. expansion. Exports &lt;compose&gt; when Trifolia is the tool that authored the value set. Exports &lt;expansion&gt; when the value set is imported</w:t>
      </w:r>
    </w:p>
    <w:p>
      <w:pPr>
        <w:numPr>
          <w:ilvl w:val="0"/>
          <w:numId w:val="3"/>
        </w:numPr>
      </w:pPr>
      <w:r/>
      <w:r>
        <w:rPr>
          <w:rFonts w:ascii="Garamond" w:hAnsi="Garamond"/>
          <w:sz w:val="24"/>
        </w:rPr>
        <w:t>Creating FHIR Build package with lower-case resource type directory names under "resources" directory</w:t>
      </w:r>
    </w:p>
    <w:p>
      <w:pPr>
        <w:numPr>
          <w:ilvl w:val="0"/>
          <w:numId w:val="3"/>
        </w:numPr>
      </w:pPr>
      <w:r/>
      <w:r>
        <w:rPr>
          <w:rFonts w:ascii="Garamond" w:hAnsi="Garamond"/>
          <w:sz w:val="24"/>
        </w:rPr>
        <w:t>Bug in MS Word generation where the contains column of the context table is never filled in</w:t>
      </w:r>
    </w:p>
    <w:p>
      <w:pPr>
        <w:pStyle w:val="5"/>
      </w:pPr>
      <w:r>
        <w:rPr>
          <w:rFonts w:ascii="Garamond" w:hAnsi="Garamond"/>
          <w:sz w:val="24"/>
        </w:rPr>
        <w:t>Development Log</w:t>
      </w:r>
    </w:p>
    <w:tbl>
      <w:tblPr>
        <w:tblW w:w="13395" w:type="dxa"/>
        <w:tblLayout w:type="fixed"/>
        <w:tblCellMar>
          <w:top w:w="0" w:type="dxa"/>
          <w:left w:w="0" w:type="dxa"/>
          <w:bottom w:w="0" w:type="dxa"/>
          <w:right w:w="0" w:type="dxa"/>
        </w:tblCellMar>
        <w:tblInd w:w="-45" w:type="dxa"/>
      </w:tblPr>
      <w:tblGrid>
        <w:gridCol w:w="2805"/>
        <w:gridCol w:w="10590"/>
      </w:tblGrid>
      <w:tr>
        <w:trPr>
          <w:trHeight w:val="435" w:hRule="atLeast"/>
        </w:trPr>
        <w:tc>
          <w:p>
            <w:r>
              <w:rPr>
                <w:rFonts w:ascii="Calibri" w:hAnsi="Calibri"/>
                <w:b/>
                <w:sz w:val="22"/>
                <w:color w:val="000000"/>
              </w:rPr>
              <w:t>Type</w:t>
            </w:r>
          </w:p>
        </w:tc>
        <w:tc>
          <w:p>
            <w:r>
              <w:rPr>
                <w:rFonts w:ascii="Calibri" w:hAnsi="Calibri"/>
                <w:b/>
                <w:sz w:val="22"/>
                <w:color w:val="000000"/>
              </w:rPr>
              <w:t>Summary</w:t>
            </w:r>
          </w:p>
        </w:tc>
      </w:tr>
      <w:tr>
        <w:trPr>
          <w:trHeight w:val="435" w:hRule="atLeast"/>
        </w:trPr>
        <w:tc>
          <w:p>
            <w:r>
              <w:rPr>
                <w:rFonts w:ascii="Calibri" w:hAnsi="Calibri"/>
                <w:sz w:val="22"/>
                <w:color w:val="000000"/>
              </w:rPr>
              <w:t>Defect</w:t>
            </w:r>
          </w:p>
        </w:tc>
        <w:tc>
          <w:p>
            <w:r>
              <w:rPr>
                <w:rFonts w:ascii="Calibri" w:hAnsi="Calibri"/>
                <w:sz w:val="22"/>
                <w:color w:val="000000"/>
              </w:rPr>
              <w:t>Bugs in Release 5.0.1-5.0.4 required patches</w:t>
            </w:r>
          </w:p>
        </w:tc>
      </w:tr>
      <w:tr>
        <w:trPr>
          <w:trHeight w:val="435" w:hRule="atLeast"/>
        </w:trPr>
        <w:tc>
          <w:p>
            <w:r>
              <w:rPr>
                <w:rFonts w:ascii="Calibri" w:hAnsi="Calibri"/>
                <w:sz w:val="22"/>
                <w:color w:val="000000"/>
              </w:rPr>
              <w:t>Defect</w:t>
            </w:r>
          </w:p>
        </w:tc>
        <w:tc>
          <w:p>
            <w:r>
              <w:rPr>
                <w:rFonts w:ascii="Calibri" w:hAnsi="Calibri"/>
                <w:sz w:val="22"/>
                <w:color w:val="000000"/>
              </w:rPr>
              <w:t>Editing code system incorrectly reports identifier format error</w:t>
            </w:r>
          </w:p>
        </w:tc>
      </w:tr>
      <w:tr>
        <w:trPr>
          <w:trHeight w:val="435" w:hRule="atLeast"/>
        </w:trPr>
        <w:tc>
          <w:p>
            <w:r>
              <w:rPr>
                <w:rFonts w:ascii="Calibri" w:hAnsi="Calibri"/>
                <w:sz w:val="22"/>
                <w:color w:val="000000"/>
              </w:rPr>
              <w:t>New Feature</w:t>
            </w:r>
          </w:p>
        </w:tc>
        <w:tc>
          <w:p>
            <w:r>
              <w:rPr>
                <w:rFonts w:ascii="Calibri" w:hAnsi="Calibri"/>
                <w:sz w:val="22"/>
                <w:color w:val="000000"/>
              </w:rPr>
              <w:t>Merge all export format screens into a single export screen</w:t>
            </w:r>
          </w:p>
        </w:tc>
      </w:tr>
      <w:tr>
        <w:trPr>
          <w:trHeight w:val="435" w:hRule="atLeast"/>
        </w:trPr>
        <w:tc>
          <w:p>
            <w:r>
              <w:rPr>
                <w:rFonts w:ascii="Calibri" w:hAnsi="Calibri"/>
                <w:sz w:val="22"/>
                <w:color w:val="000000"/>
              </w:rPr>
              <w:t>Defect</w:t>
            </w:r>
          </w:p>
        </w:tc>
        <w:tc>
          <w:p>
            <w:r>
              <w:rPr>
                <w:rFonts w:ascii="Calibri" w:hAnsi="Calibri"/>
                <w:sz w:val="22"/>
                <w:color w:val="000000"/>
              </w:rPr>
              <w:t>Performance improvements to saving templates</w:t>
            </w:r>
          </w:p>
        </w:tc>
      </w:tr>
      <w:tr>
        <w:trPr>
          <w:trHeight w:val="435" w:hRule="atLeast"/>
        </w:trPr>
        <w:tc>
          <w:p>
            <w:r>
              <w:rPr>
                <w:rFonts w:ascii="Calibri" w:hAnsi="Calibri"/>
                <w:sz w:val="22"/>
                <w:color w:val="000000"/>
              </w:rPr>
              <w:t>New Feature</w:t>
            </w:r>
          </w:p>
        </w:tc>
        <w:tc>
          <w:p>
            <w:r>
              <w:rPr>
                <w:rFonts w:ascii="Calibri" w:hAnsi="Calibri"/>
                <w:sz w:val="22"/>
                <w:color w:val="000000"/>
              </w:rPr>
              <w:t>Allow multiple referenced templates/profiles</w:t>
            </w:r>
          </w:p>
        </w:tc>
      </w:tr>
      <w:tr>
        <w:trPr>
          <w:trHeight w:val="435" w:hRule="atLeast"/>
        </w:trPr>
        <w:tc>
          <w:p>
            <w:r>
              <w:rPr>
                <w:rFonts w:ascii="Calibri" w:hAnsi="Calibri"/>
                <w:sz w:val="22"/>
                <w:color w:val="000000"/>
              </w:rPr>
              <w:t>New Feature</w:t>
            </w:r>
          </w:p>
        </w:tc>
        <w:tc>
          <w:p>
            <w:r>
              <w:rPr>
                <w:rFonts w:ascii="Calibri" w:hAnsi="Calibri"/>
                <w:sz w:val="22"/>
                <w:color w:val="000000"/>
              </w:rPr>
              <w:t>Capture UMLS License</w:t>
            </w:r>
          </w:p>
        </w:tc>
      </w:tr>
      <w:tr>
        <w:trPr>
          <w:trHeight w:val="435" w:hRule="atLeast"/>
        </w:trPr>
        <w:tc>
          <w:p>
            <w:r>
              <w:rPr>
                <w:rFonts w:ascii="Calibri" w:hAnsi="Calibri"/>
                <w:sz w:val="22"/>
                <w:color w:val="000000"/>
              </w:rPr>
              <w:t>New Feature</w:t>
            </w:r>
          </w:p>
        </w:tc>
        <w:tc>
          <w:p>
            <w:r>
              <w:rPr>
                <w:rFonts w:ascii="Calibri" w:hAnsi="Calibri"/>
                <w:sz w:val="22"/>
                <w:color w:val="000000"/>
              </w:rPr>
              <w:t>Disable ability to edit value sets that were imported from VSAC</w:t>
            </w:r>
          </w:p>
        </w:tc>
      </w:tr>
      <w:tr>
        <w:trPr>
          <w:trHeight w:val="435" w:hRule="atLeast"/>
        </w:trPr>
        <w:tc>
          <w:p>
            <w:r>
              <w:rPr>
                <w:rFonts w:ascii="Calibri" w:hAnsi="Calibri"/>
                <w:sz w:val="22"/>
                <w:color w:val="000000"/>
              </w:rPr>
              <w:t>New Feature</w:t>
            </w:r>
          </w:p>
        </w:tc>
        <w:tc>
          <w:p>
            <w:r>
              <w:rPr>
                <w:rFonts w:ascii="Calibri" w:hAnsi="Calibri"/>
                <w:sz w:val="22"/>
                <w:color w:val="000000"/>
              </w:rPr>
              <w:t>Extend value set meta-data in Trifolia</w:t>
            </w:r>
          </w:p>
        </w:tc>
      </w:tr>
      <w:tr>
        <w:trPr>
          <w:trHeight w:val="435" w:hRule="atLeast"/>
        </w:trPr>
        <w:tc>
          <w:p>
            <w:r>
              <w:rPr>
                <w:rFonts w:ascii="Calibri" w:hAnsi="Calibri"/>
                <w:sz w:val="22"/>
                <w:color w:val="000000"/>
              </w:rPr>
              <w:t>New Feature</w:t>
            </w:r>
          </w:p>
        </w:tc>
        <w:tc>
          <w:p>
            <w:r>
              <w:rPr>
                <w:rFonts w:ascii="Calibri" w:hAnsi="Calibri"/>
                <w:sz w:val="22"/>
                <w:color w:val="000000"/>
              </w:rPr>
              <w:t>Import VSAC Value Sets into Trifolia</w:t>
            </w:r>
          </w:p>
        </w:tc>
      </w:tr>
      <w:tr>
        <w:trPr>
          <w:trHeight w:val="435" w:hRule="atLeast"/>
        </w:trPr>
        <w:tc>
          <w:p>
            <w:r>
              <w:rPr>
                <w:rFonts w:ascii="Calibri" w:hAnsi="Calibri"/>
                <w:sz w:val="22"/>
                <w:color w:val="000000"/>
              </w:rPr>
              <w:t>New Feature</w:t>
            </w:r>
          </w:p>
        </w:tc>
        <w:tc>
          <w:p>
            <w:r>
              <w:rPr>
                <w:rFonts w:ascii="Calibri" w:hAnsi="Calibri"/>
                <w:sz w:val="22"/>
                <w:color w:val="000000"/>
              </w:rPr>
              <w:t>Create screens for importing from VSAC</w:t>
            </w:r>
          </w:p>
        </w:tc>
      </w:tr>
      <w:tr>
        <w:trPr>
          <w:trHeight w:val="435" w:hRule="atLeast"/>
        </w:trPr>
        <w:tc>
          <w:p>
            <w:r>
              <w:rPr>
                <w:rFonts w:ascii="Calibri" w:hAnsi="Calibri"/>
                <w:sz w:val="22"/>
                <w:color w:val="000000"/>
              </w:rPr>
              <w:t>New Feature</w:t>
            </w:r>
          </w:p>
        </w:tc>
        <w:tc>
          <w:p>
            <w:r>
              <w:rPr>
                <w:rFonts w:ascii="Calibri" w:hAnsi="Calibri"/>
                <w:sz w:val="22"/>
                <w:color w:val="000000"/>
              </w:rPr>
              <w:t>Add "test" status to Implementation Guide</w:t>
            </w:r>
          </w:p>
        </w:tc>
      </w:tr>
    </w:tbl>
    <w:p>
      <w:r>
        <w:rPr>
          <w:rFonts w:ascii="Calibri" w:hAnsi="Calibri"/>
          <w:sz w:val="22"/>
          <w:color w:val="000000"/>
        </w:rPr>
        <w:t/>
      </w:r>
    </w:p>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SystemRequirements"/>
      <w:bookmarkEnd w:id="2"/>
      <w:r>
        <w:rPr>
          <w:rFonts w:ascii="Tahoma" w:hAnsi="Tahoma"/>
          <w:b/>
          <w:sz w:val="26"/>
          <w:color w:val="4F81BD"/>
        </w:rPr>
        <w:t>System Requirements</w:t>
      </w:r>
      <w:r/>
    </w:p>
    <w:p>
      <w:pPr>
        <w:numPr>
          <w:ilvl w:val="0"/>
          <w:numId w:val="4"/>
        </w:numPr>
      </w:pPr>
      <w:r/>
      <w:r>
        <w:t>Chrome</w:t>
      </w:r>
    </w:p>
    <w:p>
      <w:pPr>
        <w:numPr>
          <w:ilvl w:val="0"/>
          <w:numId w:val="4"/>
        </w:numPr>
      </w:pPr>
      <w:r/>
      <w:r>
        <w:t>Safari</w:t>
      </w:r>
    </w:p>
    <w:p>
      <w:pPr>
        <w:numPr>
          <w:ilvl w:val="0"/>
          <w:numId w:val="4"/>
        </w:numPr>
      </w:pPr>
      <w:r/>
      <w:r>
        <w:t>Firefox</w:t>
      </w:r>
    </w:p>
    <w:p>
      <w:pPr>
        <w:numPr>
          <w:ilvl w:val="0"/>
          <w:numId w:val="4"/>
        </w:numPr>
      </w:pPr>
      <w:r/>
      <w:r>
        <w:t>Internet Explorer 9+</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675"/>
        <w:gridCol w:w="6690"/>
      </w:tblGrid>
      <w:tr>
        <w:tc>
          <w:tcPr>
            <w:tcBorders>
              <w:left w:val="single" w:sz="6" w:color="auto"/>
              <w:top w:val="single" w:sz="6" w:color="auto"/>
              <w:right w:val="single" w:sz="6" w:color="auto"/>
              <w:bottom w:val="single" w:sz="6" w:color="auto"/>
            </w:tcBorders>
          </w:tcPr>
          <w:p>
            <w:r>
              <w:rPr>
                <w:b/>
              </w:rPr>
              <w:t>CDA Term</w:t>
            </w:r>
          </w:p>
        </w:tc>
        <w:tc>
          <w:tcPr>
            <w:tcBorders>
              <w:left w:val="single" w:sz="6" w:color="auto"/>
              <w:top w:val="single" w:sz="6" w:color="auto"/>
              <w:right w:val="single" w:sz="6" w:color="auto"/>
              <w:bottom w:val="single" w:sz="6" w:color="auto"/>
            </w:tcBorders>
          </w:tcPr>
          <w:p>
            <w:r>
              <w:rPr>
                <w:b/>
              </w:rPr>
              <w:t>FHIR Term</w:t>
            </w:r>
          </w:p>
        </w:tc>
      </w:tr>
      <w:tr>
        <w:tc>
          <w:tcPr>
            <w:tcBorders>
              <w:left w:val="single" w:sz="6" w:color="auto"/>
              <w:top w:val="single" w:sz="6" w:color="auto"/>
              <w:right w:val="single" w:sz="6" w:color="auto"/>
              <w:bottom w:val="single" w:sz="6" w:color="auto"/>
            </w:tcBorders>
          </w:tcPr>
          <w:p>
            <w:r>
              <w:t>Template</w:t>
            </w:r>
          </w:p>
        </w:tc>
        <w:tc>
          <w:tcPr>
            <w:tcBorders>
              <w:left w:val="single" w:sz="6" w:color="auto"/>
              <w:top w:val="single" w:sz="6" w:color="auto"/>
              <w:right w:val="single" w:sz="6" w:color="auto"/>
              <w:bottom w:val="single" w:sz="6" w:color="auto"/>
            </w:tcBorders>
          </w:tcPr>
          <w:p>
            <w:r>
              <w:t>Profile</w:t>
            </w:r>
          </w:p>
        </w:tc>
      </w:tr>
      <w:tr>
        <w:tc>
          <w:tcPr>
            <w:tcBorders>
              <w:left w:val="single" w:sz="6" w:color="auto"/>
              <w:top w:val="single" w:sz="6" w:color="auto"/>
              <w:right w:val="single" w:sz="6" w:color="auto"/>
              <w:bottom w:val="single" w:sz="6" w:color="auto"/>
            </w:tcBorders>
          </w:tcPr>
          <w:p>
            <w:r>
              <w:t>Branch</w:t>
            </w:r>
          </w:p>
        </w:tc>
        <w:tc>
          <w:tcPr>
            <w:tcBorders>
              <w:left w:val="single" w:sz="6" w:color="auto"/>
              <w:top w:val="single" w:sz="6" w:color="auto"/>
              <w:right w:val="single" w:sz="6" w:color="auto"/>
              <w:bottom w:val="single" w:sz="6" w:color="auto"/>
            </w:tcBorders>
          </w:tcPr>
          <w:p>
            <w:r>
              <w:t>Slice</w:t>
            </w:r>
          </w:p>
        </w:tc>
      </w:tr>
      <w:tr>
        <w:tc>
          <w:tcPr>
            <w:tcBorders>
              <w:left w:val="single" w:sz="6" w:color="auto"/>
              <w:top w:val="single" w:sz="6" w:color="auto"/>
              <w:right w:val="single" w:sz="6" w:color="auto"/>
              <w:bottom w:val="single" w:sz="6" w:color="auto"/>
            </w:tcBorders>
          </w:tcPr>
          <w:p>
            <w:r>
              <w:t>Branch Identifier</w:t>
            </w:r>
          </w:p>
        </w:tc>
        <w:tc>
          <w:tcPr>
            <w:tcBorders>
              <w:left w:val="single" w:sz="6" w:color="auto"/>
              <w:top w:val="single" w:sz="6" w:color="auto"/>
              <w:right w:val="single" w:sz="6" w:color="auto"/>
              <w:bottom w:val="single" w:sz="6" w:color="auto"/>
            </w:tcBorders>
          </w:tcPr>
          <w:p>
            <w:r>
              <w:t>Discriminator</w:t>
            </w:r>
          </w:p>
        </w:tc>
      </w:tr>
    </w:tbl>
    <w:p>
      <w:r/>
      <w:r/>
      <w:r/>
      <w:bookmarkStart w:id="4" w:name="_topic_GettingStarted"/>
      <w:bookmarkEnd w:id="4"/>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LoggingIn"/>
      <w:bookmarkEnd w:id="5"/>
      <w:r>
        <w:rPr>
          <w:rFonts w:ascii="Tahoma" w:hAnsi="Tahoma"/>
          <w:b/>
          <w:sz w:val="26"/>
          <w:color w:val="4F81BD"/>
        </w:rPr>
        <w:t>Logging In</w:t>
      </w:r>
      <w:r/>
    </w:p>
    <w:p>
      <w:pPr>
        <w:pStyle w:val="5"/>
      </w:pPr>
      <w:r>
        <w:rPr>
          <w:sz w:val="28"/>
        </w:rPr>
        <w:t>Open-Source Authentication</w:t>
      </w:r>
    </w:p>
    <w:p>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w:t>
      </w:r>
    </w:p>
    <w:p>
      <w:r>
        <w:t>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w:t>
      </w:r>
    </w:p>
    <w:p>
      <w:r>
        <w:t>Existing users can use their Trifolia credentials to login, and pre-existing permissions to resources (implementation guides, templates, value sets, code systems, etc.), will persist. Each authentication method (Facebook, Microsoft Account, Username/Password, etc.) represents a separate user in Trifolia, with a separate username/password and permissions.</w:t>
      </w:r>
    </w:p>
    <w:p>
      <w:r>
        <w:t xml:space="preserve">Please refer to the </w:t>
      </w:r>
      <w:hyperlink w:anchor="_topic_Security">
        <w:r>
          <w:rPr>
            <w:rStyle w:val="c13"/>
          </w:rPr>
          <w:t>Security</w:t>
        </w:r>
      </w:hyperlink>
      <w:r>
        <w:t xml:space="preserve"> section for more information on access and permissions.</w:t>
      </w:r>
    </w:p>
    <w:p>
      <w:pPr>
        <w:pStyle w:val="4"/>
      </w:pPr>
      <w:r>
        <w:t>Log In to Trifolia</w:t>
      </w:r>
    </w:p>
    <w:p>
      <w:pPr>
        <w:numPr>
          <w:ilvl w:val="0"/>
          <w:numId w:val="5"/>
        </w:numPr>
      </w:pPr>
      <w:r/>
      <w:r>
        <w:t xml:space="preserve">In the upper-right corner, select Log In and choose Login from the drop-down menu. </w:t>
      </w:r>
      <w:r>
        <w:rPr>
          <w:color w:val="190000"/>
        </w:rPr>
        <w:t>When users click the "Login" option</w:t>
      </w:r>
      <w:r>
        <w:rPr>
          <w:rFonts w:ascii="Garamond" w:hAnsi="Garamond"/>
          <w:color w:val="190000"/>
        </w:rPr>
        <w:t xml:space="preserve">. </w:t>
      </w:r>
      <w:r>
        <w:t>The Auth0 Log In page appears, as shown below</w:t>
      </w:r>
    </w:p>
    <w:p>
      <w:r>
        <w:t/>
      </w:r>
    </w:p>
    <w:p>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r>
        <w:t/>
      </w:r>
    </w:p>
    <w:p>
      <w:pPr>
        <w:numPr>
          <w:ilvl w:val="0"/>
          <w:numId w:val="5"/>
        </w:numPr>
      </w:pPr>
      <w:r/>
      <w:r>
        <w:t>Once you log in to Trifolia Workbench, the functions available depend on the access permissions granted to your login credentials.</w:t>
      </w:r>
    </w:p>
    <w:p>
      <w:pPr>
        <w:numPr>
          <w:ilvl w:val="0"/>
          <w:numId w:val="5"/>
        </w:numPr>
      </w:pPr>
      <w:r/>
      <w:r>
        <w:t xml:space="preserve">If it is the first time logging in, you will be prompted to enter "My Profile" information. See My Profile for more information.  If are an existing user, </w:t>
      </w:r>
      <w:r>
        <w:br/>
      </w:r>
      <w:r>
        <w:t>you can modify your My Profile information from the menu in the top-right corner.</w:t>
      </w:r>
    </w:p>
    <w:p>
      <w:r>
        <w:rPr>
          <w:rFonts w:ascii="Garamond" w:hAnsi="Garamond"/>
          <w:sz w:val="24"/>
          <w:color w:val="190000"/>
        </w:rPr>
        <w:t/>
      </w:r>
    </w:p>
    <w:p>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 w:name="_topic_Navigation"/>
      <w:bookmarkEnd w:id="6"/>
      <w:r>
        <w:rPr>
          <w:rFonts w:ascii="Tahoma" w:hAnsi="Tahoma"/>
          <w:b/>
          <w:sz w:val="26"/>
          <w:color w:val="4F81BD"/>
        </w:rPr>
        <w:t>Navigation</w:t>
      </w:r>
      <w:r/>
    </w:p>
    <w:p>
      <w:r>
        <w:t>Use the Trifolia Workbench menus to access all available features. Note that editors and administrators have additional features that are not available to Read-only accounts. Menus are arranged across top of the window, in tabbed fashion.</w:t>
      </w:r>
    </w:p>
    <w:p>
      <w:pPr>
        <w:numPr>
          <w:ilvl w:val="0"/>
          <w:numId w:val="6"/>
        </w:numPr>
      </w:pPr>
      <w:r/>
      <w:r>
        <w:t>Home - The home page provides a brief overview of Trifolia Workbench and informs users what features are new in the current version.</w:t>
      </w:r>
    </w:p>
    <w:p>
      <w:pPr>
        <w:numPr>
          <w:ilvl w:val="0"/>
          <w:numId w:val="6"/>
        </w:numPr>
      </w:pPr>
      <w:r/>
      <w:r>
        <w:t>Browse - Browse and edit implementation guides, templates/profiles, value sets, and code systems. See The Browse Menu.</w:t>
      </w:r>
    </w:p>
    <w:p>
      <w:pPr>
        <w:numPr>
          <w:ilvl w:val="0"/>
          <w:numId w:val="6"/>
        </w:numPr>
      </w:pPr>
      <w:r/>
      <w:r>
        <w:t>Export - Export data in a number of formats. See The Export Menu.</w:t>
      </w:r>
    </w:p>
    <w:p>
      <w:pPr>
        <w:numPr>
          <w:ilvl w:val="0"/>
          <w:numId w:val="6"/>
        </w:numPr>
      </w:pPr>
      <w:r/>
      <w:r>
        <w:t>Import - Allows users to select an XML file for import. This XML file should be the "Proprietary" export format of an implementation guide and its associated templates.  The "Import" permission is set with the "Administrators", "Template Authors" and "IG Admins" roles by default.</w:t>
      </w:r>
    </w:p>
    <w:p>
      <w:pPr>
        <w:numPr>
          <w:ilvl w:val="0"/>
          <w:numId w:val="6"/>
        </w:numPr>
      </w:pPr>
      <w:r/>
      <w:r>
        <w:t>Reports - Choose from a variety of report types, then generate, format, and export or print a report. See The Reports Menu.</w:t>
      </w:r>
    </w:p>
    <w:p>
      <w:pPr>
        <w:numPr>
          <w:ilvl w:val="0"/>
          <w:numId w:val="6"/>
        </w:numPr>
      </w:pPr>
      <w:r/>
      <w:r>
        <w:t>Administration - Perform administrative tasks. See The Administration Menu.</w:t>
      </w:r>
    </w:p>
    <w:p>
      <w:pPr>
        <w:numPr>
          <w:ilvl w:val="0"/>
          <w:numId w:val="6"/>
        </w:numPr>
      </w:pPr>
      <w:r/>
      <w:r>
        <w:t>Help - Provides the help topic for the current page. If you are on the home page, you can view the complete help system with a navigation tree.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Terminology"/>
      <w:bookmarkEnd w:id="7"/>
      <w:r>
        <w:rPr>
          <w:rFonts w:ascii="Tahoma" w:hAnsi="Tahoma"/>
          <w:b/>
          <w:sz w:val="26"/>
          <w:color w:val="4F81BD"/>
        </w:rPr>
        <w:t>Terminology</w:t>
      </w:r>
      <w:r/>
    </w:p>
    <w:p>
      <w:r>
        <w:t>Below is some information about the value sets and code systems used in Trifolia exports.</w:t>
      </w:r>
    </w:p>
    <w:p>
      <w:pPr>
        <w:pStyle w:val="4"/>
      </w:pPr>
      <w:r>
        <w:t>Value Set Members</w:t>
      </w:r>
    </w:p>
    <w:p>
      <w:r>
        <w:t>Trifolia treats value sets as though they are fully expanded.  When Trifolia presents a value set that contains another value set, it displays all the members of the value set in an expanded view. This represents a fully expanded view of the value set.</w:t>
      </w:r>
    </w:p>
    <w:p>
      <w:pPr>
        <w:pStyle w:val="4"/>
      </w:pPr>
      <w:r>
        <w:t>Value Set Status &amp; Date</w:t>
      </w:r>
    </w:p>
    <w:p>
      <w:r>
        <w:t>Each member of a value set contains status and date fields. Date and Status fields are used to determine which members will be exported to XML and MS Word output.</w:t>
      </w:r>
    </w:p>
    <w:p>
      <w:r>
        <w:rPr>
          <w:b/>
        </w:rPr>
        <w:t>Calculated Date</w:t>
      </w:r>
    </w:p>
    <w:p>
      <w:r>
        <w:t>For each member of a value set, a date is calculated, and this date, along with the status determines whether to include that member in an export. The date is derived using this priority:</w:t>
      </w:r>
    </w:p>
    <w:p>
      <w:pPr>
        <w:numPr>
          <w:ilvl w:val="0"/>
          <w:numId w:val="8"/>
        </w:numPr>
      </w:pPr>
      <w:r/>
      <w:r>
        <w:t>If the constraint includes a value set binding date, it is used.</w:t>
      </w:r>
    </w:p>
    <w:p>
      <w:pPr>
        <w:numPr>
          <w:ilvl w:val="0"/>
          <w:numId w:val="8"/>
        </w:numPr>
      </w:pPr>
      <w:r/>
      <w:r>
        <w:t>If no value set binding date is present, the implementation guide's publish date is used.</w:t>
      </w:r>
    </w:p>
    <w:p>
      <w:pPr>
        <w:numPr>
          <w:ilvl w:val="0"/>
          <w:numId w:val="8"/>
        </w:numPr>
      </w:pPr>
      <w:r/>
      <w:r>
        <w:t>If no implementation guide publish date is available, the XML or MS Word export date is used.</w:t>
      </w:r>
    </w:p>
    <w:p>
      <w:pPr>
        <w:pStyle w:val="4"/>
      </w:pPr>
      <w:r>
        <w:t>Status</w:t>
      </w:r>
    </w:p>
    <w:p>
      <w:r>
        <w:t>The value set member status can be entered when a new value set member is added.  Once the date is calculated, the status (if entered) and date are used to determine whether the member is included in the export as follows:</w:t>
      </w:r>
    </w:p>
    <w:p>
      <w:pPr>
        <w:numPr>
          <w:ilvl w:val="0"/>
          <w:numId w:val="7"/>
        </w:numPr>
      </w:pPr>
      <w:r/>
      <w:r>
        <w:t>The member is included in the export if the status is Unspecified (empty) or the calculated date is prior to the date for the member's active status.</w:t>
      </w:r>
    </w:p>
    <w:p>
      <w:pPr>
        <w:numPr>
          <w:ilvl w:val="0"/>
          <w:numId w:val="7"/>
        </w:numPr>
      </w:pPr>
      <w:r/>
      <w:r>
        <w:t>The member is excluded from the export the calculated date falls on or after the member's Inactive status date.</w:t>
      </w:r>
    </w:p>
    <w:p>
      <w:r>
        <w:rPr>
          <w:u w:val="single"/>
        </w:rPr>
        <w:t>Example</w:t>
      </w:r>
    </w:p>
    <w:p>
      <w:r>
        <w:t>Given the following value set:</w:t>
      </w:r>
    </w:p>
    <w:tbl>
      <w:tblPr>
        <w:tblW w:w="48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Ind w:w="15" w:type="dxa"/>
      </w:tblPr>
      <w:tblGrid>
        <w:gridCol w:w="1845"/>
        <w:gridCol w:w="3900"/>
        <w:gridCol w:w="2385"/>
        <w:gridCol w:w="2625"/>
        <w:gridCol w:w="1980"/>
      </w:tblGrid>
      <w:tr>
        <w:trPr>
          <w:trHeight w:val="210" w:hRule="atLeast"/>
        </w:trPr>
        <w:tc>
          <w:tcPr>
            <w:tcBorders>
              <w:left w:val="single" w:sz="6" w:color="000000"/>
              <w:top w:val="single" w:sz="6" w:color="000000"/>
              <w:right w:val="single" w:sz="6" w:color="000000"/>
              <w:bottom w:val="single" w:sz="6" w:color="000000"/>
            </w:tcBorders>
          </w:tcPr>
          <w:p>
            <w:r>
              <w:rPr>
                <w:b/>
              </w:rPr>
              <w:t>Code</w:t>
            </w:r>
          </w:p>
        </w:tc>
        <w:tc>
          <w:tcPr>
            <w:tcBorders>
              <w:left w:val="single" w:sz="6" w:color="000000"/>
              <w:top w:val="single" w:sz="6" w:color="000000"/>
              <w:right w:val="single" w:sz="6" w:color="000000"/>
              <w:bottom w:val="single" w:sz="6" w:color="000000"/>
            </w:tcBorders>
          </w:tcPr>
          <w:p>
            <w:r>
              <w:rPr>
                <w:b/>
              </w:rPr>
              <w:t>Display Name</w:t>
            </w:r>
          </w:p>
        </w:tc>
        <w:tc>
          <w:tcPr>
            <w:tcBorders>
              <w:left w:val="single" w:sz="6" w:color="000000"/>
              <w:top w:val="single" w:sz="6" w:color="000000"/>
              <w:right w:val="single" w:sz="6" w:color="000000"/>
              <w:bottom w:val="single" w:sz="6" w:color="000000"/>
            </w:tcBorders>
          </w:tcPr>
          <w:p>
            <w:r>
              <w:rPr>
                <w:b/>
              </w:rPr>
              <w:t>Code System</w:t>
            </w:r>
          </w:p>
        </w:tc>
        <w:tc>
          <w:tcPr>
            <w:tcBorders>
              <w:left w:val="single" w:sz="6" w:color="000000"/>
              <w:top w:val="single" w:sz="6" w:color="000000"/>
              <w:right w:val="single" w:sz="6" w:color="000000"/>
              <w:bottom w:val="single" w:sz="6" w:color="000000"/>
            </w:tcBorders>
          </w:tcPr>
          <w:p>
            <w:r>
              <w:rPr>
                <w:b/>
              </w:rPr>
              <w:t>Status</w:t>
            </w:r>
          </w:p>
        </w:tc>
        <w:tc>
          <w:tcPr>
            <w:tcBorders>
              <w:left w:val="single" w:sz="6" w:color="000000"/>
              <w:top w:val="single" w:sz="6" w:color="000000"/>
              <w:right w:val="single" w:sz="6" w:color="000000"/>
              <w:bottom w:val="single" w:sz="6" w:color="000000"/>
            </w:tcBorders>
          </w:tcPr>
          <w:p>
            <w:r>
              <w:rPr>
                <w:b/>
              </w:rPr>
              <w:t>Date</w:t>
            </w:r>
          </w:p>
        </w:tc>
      </w:tr>
      <w:tr>
        <w:trPr>
          <w:trHeight w:val="210" w:hRule="atLeast"/>
        </w:trPr>
        <w:tc>
          <w:tcPr>
            <w:tcBorders>
              <w:left w:val="single" w:sz="6" w:color="000000"/>
              <w:top w:val="single" w:sz="6" w:color="000000"/>
              <w:right w:val="single" w:sz="6" w:color="000000"/>
              <w:bottom w:val="single" w:sz="6" w:color="000000"/>
            </w:tcBorders>
          </w:tcPr>
          <w:p>
            <w:r>
              <w:t>Value 1</w:t>
            </w:r>
          </w:p>
        </w:tc>
        <w:tc>
          <w:tcPr>
            <w:tcBorders>
              <w:left w:val="single" w:sz="6" w:color="000000"/>
              <w:top w:val="single" w:sz="6" w:color="000000"/>
              <w:right w:val="single" w:sz="6" w:color="000000"/>
              <w:bottom w:val="single" w:sz="6" w:color="000000"/>
            </w:tcBorders>
          </w:tcPr>
          <w:p>
            <w:r>
              <w:t>Display 1</w:t>
            </w:r>
          </w:p>
        </w:tc>
        <w:tc>
          <w:tcPr>
            <w:tcBorders>
              <w:left w:val="single" w:sz="6" w:color="000000"/>
              <w:top w:val="single" w:sz="6" w:color="000000"/>
              <w:right w:val="single" w:sz="6" w:color="000000"/>
              <w:bottom w:val="single" w:sz="6" w:color="000000"/>
            </w:tcBorders>
          </w:tcPr>
          <w:p>
            <w:r>
              <w:t>SNOMED</w:t>
            </w:r>
          </w:p>
        </w:tc>
        <w:tc>
          <w:tcPr>
            <w:tcBorders>
              <w:left w:val="single" w:sz="6" w:color="000000"/>
              <w:top w:val="single" w:sz="6" w:color="000000"/>
              <w:right w:val="single" w:sz="6" w:color="000000"/>
              <w:bottom w:val="single" w:sz="6" w:color="000000"/>
            </w:tcBorders>
          </w:tcPr>
          <w:p>
            <w:r>
              <w:t>Unspecified (blank)</w:t>
            </w:r>
          </w:p>
        </w:tc>
        <w:tc>
          <w:tcPr>
            <w:tcBorders>
              <w:left w:val="single" w:sz="6" w:color="000000"/>
              <w:top w:val="single" w:sz="6" w:color="000000"/>
              <w:right w:val="single" w:sz="6" w:color="000000"/>
              <w:bottom w:val="single" w:sz="6" w:color="000000"/>
            </w:tcBorders>
          </w:tcPr>
          <w:p>
            <w:r>
              <w:t>Unspecified</w:t>
            </w:r>
          </w:p>
        </w:tc>
      </w:tr>
      <w:tr>
        <w:trPr>
          <w:trHeight w:val="210" w:hRule="atLeast"/>
        </w:trPr>
        <w:tc>
          <w:tcPr>
            <w:tcBorders>
              <w:left w:val="single" w:sz="6" w:color="000000"/>
              <w:top w:val="single" w:sz="6" w:color="000000"/>
              <w:right w:val="single" w:sz="6" w:color="000000"/>
              <w:bottom w:val="single" w:sz="6" w:color="000000"/>
            </w:tcBorders>
          </w:tcPr>
          <w:p>
            <w:r>
              <w:t>Value 2</w:t>
            </w:r>
          </w:p>
        </w:tc>
        <w:tc>
          <w:tcPr>
            <w:tcBorders>
              <w:left w:val="single" w:sz="6" w:color="000000"/>
              <w:top w:val="single" w:sz="6" w:color="000000"/>
              <w:right w:val="single" w:sz="6" w:color="000000"/>
              <w:bottom w:val="single" w:sz="6" w:color="000000"/>
            </w:tcBorders>
          </w:tcPr>
          <w:p>
            <w:r>
              <w:t>Display 2</w:t>
            </w:r>
          </w:p>
        </w:tc>
        <w:tc>
          <w:tcPr>
            <w:tcBorders>
              <w:left w:val="single" w:sz="6" w:color="000000"/>
              <w:top w:val="single" w:sz="6" w:color="000000"/>
              <w:right w:val="single" w:sz="6" w:color="000000"/>
              <w:bottom w:val="single" w:sz="6" w:color="000000"/>
            </w:tcBorders>
          </w:tcPr>
          <w:p>
            <w:r>
              <w:t>LOINC</w:t>
            </w:r>
          </w:p>
        </w:tc>
        <w:tc>
          <w:tcPr>
            <w:tcBorders>
              <w:left w:val="single" w:sz="6" w:color="000000"/>
              <w:top w:val="single" w:sz="6" w:color="000000"/>
              <w:right w:val="single" w:sz="6" w:color="000000"/>
              <w:bottom w:val="single" w:sz="6" w:color="000000"/>
            </w:tcBorders>
          </w:tcPr>
          <w:p>
            <w:r>
              <w:t>Active</w:t>
            </w:r>
          </w:p>
        </w:tc>
        <w:tc>
          <w:tcPr>
            <w:tcBorders>
              <w:left w:val="single" w:sz="6" w:color="000000"/>
              <w:top w:val="single" w:sz="6" w:color="000000"/>
              <w:right w:val="single" w:sz="6" w:color="000000"/>
              <w:bottom w:val="single" w:sz="6" w:color="000000"/>
            </w:tcBorders>
          </w:tcPr>
          <w:p>
            <w:r>
              <w:t>1/1/2013</w:t>
            </w:r>
          </w:p>
        </w:tc>
      </w:tr>
      <w:tr>
        <w:trPr>
          <w:trHeight w:val="210" w:hRule="atLeast"/>
        </w:trPr>
        <w:tc>
          <w:tcPr>
            <w:tcBorders>
              <w:left w:val="single" w:sz="6" w:color="000000"/>
              <w:top w:val="single" w:sz="6" w:color="000000"/>
              <w:right w:val="single" w:sz="6" w:color="000000"/>
              <w:bottom w:val="single" w:sz="6" w:color="000000"/>
            </w:tcBorders>
          </w:tcPr>
          <w:p>
            <w:r>
              <w:t>Value 3</w:t>
            </w:r>
          </w:p>
        </w:tc>
        <w:tc>
          <w:tcPr>
            <w:tcBorders>
              <w:left w:val="single" w:sz="6" w:color="000000"/>
              <w:top w:val="single" w:sz="6" w:color="000000"/>
              <w:right w:val="single" w:sz="6" w:color="000000"/>
              <w:bottom w:val="single" w:sz="6" w:color="000000"/>
            </w:tcBorders>
          </w:tcPr>
          <w:p>
            <w:r>
              <w:t>Display 3</w:t>
            </w:r>
          </w:p>
        </w:tc>
        <w:tc>
          <w:tcPr>
            <w:tcBorders>
              <w:left w:val="single" w:sz="6" w:color="000000"/>
              <w:top w:val="single" w:sz="6" w:color="000000"/>
              <w:right w:val="single" w:sz="6" w:color="000000"/>
              <w:bottom w:val="single" w:sz="6" w:color="000000"/>
            </w:tcBorders>
          </w:tcPr>
          <w:p>
            <w:r>
              <w:t>SNOMED</w:t>
            </w:r>
          </w:p>
        </w:tc>
        <w:tc>
          <w:tcPr>
            <w:tcBorders>
              <w:left w:val="single" w:sz="6" w:color="000000"/>
              <w:top w:val="single" w:sz="6" w:color="000000"/>
              <w:right w:val="single" w:sz="6" w:color="000000"/>
              <w:bottom w:val="single" w:sz="6" w:color="000000"/>
            </w:tcBorders>
          </w:tcPr>
          <w:p>
            <w:r>
              <w:t>Active</w:t>
            </w:r>
          </w:p>
        </w:tc>
        <w:tc>
          <w:tcPr>
            <w:tcBorders>
              <w:left w:val="single" w:sz="6" w:color="000000"/>
              <w:top w:val="single" w:sz="6" w:color="000000"/>
              <w:right w:val="single" w:sz="6" w:color="000000"/>
              <w:bottom w:val="single" w:sz="6" w:color="000000"/>
            </w:tcBorders>
          </w:tcPr>
          <w:p>
            <w:r>
              <w:t>1/1/2013</w:t>
            </w:r>
          </w:p>
        </w:tc>
      </w:tr>
      <w:tr>
        <w:trPr>
          <w:trHeight w:val="210" w:hRule="atLeast"/>
        </w:trPr>
        <w:tc>
          <w:tcPr>
            <w:tcBorders>
              <w:left w:val="single" w:sz="6" w:color="000000"/>
              <w:top w:val="single" w:sz="6" w:color="000000"/>
              <w:right w:val="single" w:sz="6" w:color="000000"/>
              <w:bottom w:val="single" w:sz="6" w:color="000000"/>
            </w:tcBorders>
          </w:tcPr>
          <w:p>
            <w:r>
              <w:t>Value 2</w:t>
            </w:r>
          </w:p>
        </w:tc>
        <w:tc>
          <w:tcPr>
            <w:tcBorders>
              <w:left w:val="single" w:sz="6" w:color="000000"/>
              <w:top w:val="single" w:sz="6" w:color="000000"/>
              <w:right w:val="single" w:sz="6" w:color="000000"/>
              <w:bottom w:val="single" w:sz="6" w:color="000000"/>
            </w:tcBorders>
          </w:tcPr>
          <w:p>
            <w:r>
              <w:t>Display 2</w:t>
            </w:r>
          </w:p>
        </w:tc>
        <w:tc>
          <w:tcPr>
            <w:tcBorders>
              <w:left w:val="single" w:sz="6" w:color="000000"/>
              <w:top w:val="single" w:sz="6" w:color="000000"/>
              <w:right w:val="single" w:sz="6" w:color="000000"/>
              <w:bottom w:val="single" w:sz="6" w:color="000000"/>
            </w:tcBorders>
          </w:tcPr>
          <w:p>
            <w:r>
              <w:t>LOINC</w:t>
            </w:r>
          </w:p>
        </w:tc>
        <w:tc>
          <w:tcPr>
            <w:tcBorders>
              <w:left w:val="single" w:sz="6" w:color="000000"/>
              <w:top w:val="single" w:sz="6" w:color="000000"/>
              <w:right w:val="single" w:sz="6" w:color="000000"/>
              <w:bottom w:val="single" w:sz="6" w:color="000000"/>
            </w:tcBorders>
          </w:tcPr>
          <w:p>
            <w:r>
              <w:t>Inactive</w:t>
            </w:r>
          </w:p>
        </w:tc>
        <w:tc>
          <w:tcPr>
            <w:tcBorders>
              <w:left w:val="single" w:sz="6" w:color="000000"/>
              <w:top w:val="single" w:sz="6" w:color="000000"/>
              <w:right w:val="single" w:sz="6" w:color="000000"/>
              <w:bottom w:val="single" w:sz="6" w:color="000000"/>
            </w:tcBorders>
          </w:tcPr>
          <w:p>
            <w:r>
              <w:t>3/1/2013</w:t>
            </w:r>
          </w:p>
        </w:tc>
      </w:tr>
    </w:tbl>
    <w:p>
      <w:r>
        <w:t/>
      </w:r>
    </w:p>
    <w:p>
      <w:r>
        <w:t>For an export generated on 1/15/2013, the resulting list is:</w:t>
      </w:r>
    </w:p>
    <w:p>
      <w:pPr>
        <w:numPr>
          <w:ilvl w:val="0"/>
          <w:numId w:val="7"/>
        </w:numPr>
      </w:pPr>
      <w:r/>
      <w:r>
        <w:t>Value 1</w:t>
      </w:r>
    </w:p>
    <w:p>
      <w:pPr>
        <w:numPr>
          <w:ilvl w:val="0"/>
          <w:numId w:val="7"/>
        </w:numPr>
      </w:pPr>
      <w:r/>
      <w:r>
        <w:t>Value 2</w:t>
      </w:r>
    </w:p>
    <w:p>
      <w:pPr>
        <w:numPr>
          <w:ilvl w:val="0"/>
          <w:numId w:val="7"/>
        </w:numPr>
      </w:pPr>
      <w:r/>
      <w:r>
        <w:t>Value 3</w:t>
      </w:r>
    </w:p>
    <w:p>
      <w:r>
        <w:t>For an export generated on 5/1/2013, the resulting list is:</w:t>
      </w:r>
    </w:p>
    <w:p>
      <w:pPr>
        <w:numPr>
          <w:ilvl w:val="0"/>
          <w:numId w:val="7"/>
        </w:numPr>
      </w:pPr>
      <w:r/>
      <w:r>
        <w:t>Value 1</w:t>
      </w:r>
    </w:p>
    <w:p>
      <w:pPr>
        <w:numPr>
          <w:ilvl w:val="0"/>
          <w:numId w:val="7"/>
        </w:numPr>
      </w:pPr>
      <w:r/>
      <w:r>
        <w:t>Value 3</w:t>
      </w:r>
    </w:p>
    <w:p>
      <w:pPr>
        <w:pStyle w:val="4"/>
      </w:pPr>
      <w:r>
        <w:t>Code Systems and Value Sets</w:t>
      </w:r>
    </w:p>
    <w:p>
      <w:r>
        <w:t>Trifolia creates a relationship between a code system and a value set member. Code systems are used to reference a name/identifier combination.</w:t>
      </w:r>
    </w:p>
    <w:p>
      <w:r>
        <w:t>A code system is referenced in one of the following ways:</w:t>
      </w:r>
    </w:p>
    <w:p>
      <w:pPr>
        <w:numPr>
          <w:ilvl w:val="0"/>
          <w:numId w:val="7"/>
        </w:numPr>
      </w:pPr>
      <w:r/>
      <w:r>
        <w:t>A value set’s member is a member of a specified code system</w:t>
      </w:r>
    </w:p>
    <w:p>
      <w:pPr>
        <w:numPr>
          <w:ilvl w:val="0"/>
          <w:numId w:val="7"/>
        </w:numPr>
      </w:pPr>
      <w:r/>
      <w:r>
        <w:t>A constraint indicates that an element/attribute in a template/profile must be selected from a code system</w:t>
      </w:r>
    </w:p>
    <w:p>
      <w:pPr>
        <w:numPr>
          <w:ilvl w:val="0"/>
          <w:numId w:val="7"/>
        </w:numPr>
      </w:pPr>
      <w:r/>
      <w:r>
        <w:t>A constraint, in combination with the constraint value, indicates that the value is a member of a specified code system</w:t>
      </w:r>
    </w:p>
    <w:p>
      <w:pPr>
        <w:pStyle w:val="4"/>
      </w:pPr>
      <w:r>
        <w:t>Vocabulary XML</w:t>
      </w:r>
    </w:p>
    <w:p>
      <w:r>
        <w:t xml:space="preserve">Vocabulary XML is used for Schematron validation. Value sets are bound to constraints in the Template Editor.  Only a value set with a Binding value of </w:t>
      </w:r>
      <w:r>
        <w:rPr>
          <w:b/>
        </w:rPr>
        <w:t>static</w:t>
      </w:r>
      <w:r>
        <w:t xml:space="preserve"> is validated by the Schematron.  When you export vocabulary XML, only a value set with a Binding value of </w:t>
      </w:r>
      <w:r>
        <w:rPr>
          <w:b/>
        </w:rPr>
        <w:t>static</w:t>
      </w:r>
      <w:r>
        <w:t xml:space="preserve"> is included. A value set with a Binding value of </w:t>
      </w:r>
      <w:r>
        <w:rPr>
          <w:b/>
        </w:rPr>
        <w:t>unspecified</w:t>
      </w:r>
      <w:r>
        <w:t xml:space="preserve"> (empty) or </w:t>
      </w:r>
      <w:r>
        <w:rPr>
          <w:b/>
        </w:rPr>
        <w:t>dynamic</w:t>
      </w:r>
      <w:r>
        <w:t xml:space="preserve"> is ignored.  For more information on binding value sets see </w:t>
      </w:r>
      <w:hyperlink w:anchor="_topic_ConstraintBindings">
        <w:r>
          <w:rPr>
            <w:rStyle w:val="c13"/>
          </w:rPr>
          <w:t>Bindings</w:t>
        </w:r>
      </w:hyperlink>
      <w:r>
        <w:t xml:space="preserve"> in the Constraints section.</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 w:name="_topic_UserProfiles"/>
      <w:bookmarkEnd w:id="8"/>
      <w:r>
        <w:rPr>
          <w:rFonts w:ascii="Tahoma" w:hAnsi="Tahoma"/>
          <w:b/>
          <w:sz w:val="26"/>
          <w:color w:val="4F81BD"/>
        </w:rPr>
        <w:t>User Profiles</w:t>
      </w:r>
      <w:r/>
    </w:p>
    <w:p>
      <w:pPr>
        <w:pStyle w:val="4"/>
      </w:pPr>
      <w:r>
        <w:t>My Profile</w:t>
      </w:r>
    </w:p>
    <w:p>
      <w:r>
        <w:t>The "My Profile" screen shows the data associated with your currently logged-in user.  When a user logs into Trifolia for the first time, the My Profile screen appears, and the user completes the required fields.  This information is specific to Trifolia. The information captured in the user profile is used in several ways:</w:t>
      </w:r>
    </w:p>
    <w:p>
      <w:pPr>
        <w:numPr>
          <w:ilvl w:val="0"/>
          <w:numId w:val="9"/>
        </w:numPr>
      </w:pPr>
      <w:r/>
      <w:r>
        <w:t>To display a user's name as an author on templates/profiles</w:t>
      </w:r>
    </w:p>
    <w:p>
      <w:pPr>
        <w:numPr>
          <w:ilvl w:val="0"/>
          <w:numId w:val="9"/>
        </w:numPr>
      </w:pPr>
      <w:r/>
      <w:r>
        <w:t>On the "Edit Implementation Guide" screen's permissions</w:t>
      </w:r>
    </w:p>
    <w:p>
      <w:pPr>
        <w:numPr>
          <w:ilvl w:val="0"/>
          <w:numId w:val="9"/>
        </w:numPr>
      </w:pPr>
      <w:r/>
      <w:r>
        <w:t>By Lantana to determine who can be contacted with information relating to Trifolia news/announcements/inquiries</w:t>
      </w:r>
    </w:p>
    <w:p>
      <w:r>
        <w:t>The following fields are captured on the "My Profile" screen (* = required):</w:t>
      </w:r>
    </w:p>
    <w:p>
      <w:pPr>
        <w:numPr>
          <w:ilvl w:val="0"/>
          <w:numId w:val="9"/>
        </w:numPr>
      </w:pPr>
      <w:r/>
      <w:r>
        <w:t>First Name*</w:t>
      </w:r>
    </w:p>
    <w:p>
      <w:pPr>
        <w:numPr>
          <w:ilvl w:val="0"/>
          <w:numId w:val="9"/>
        </w:numPr>
      </w:pPr>
      <w:r/>
      <w:r>
        <w:t>Last Name*</w:t>
      </w:r>
    </w:p>
    <w:p>
      <w:pPr>
        <w:numPr>
          <w:ilvl w:val="0"/>
          <w:numId w:val="9"/>
        </w:numPr>
      </w:pPr>
      <w:r/>
      <w:r>
        <w:t>Phone*</w:t>
      </w:r>
    </w:p>
    <w:p>
      <w:pPr>
        <w:numPr>
          <w:ilvl w:val="0"/>
          <w:numId w:val="9"/>
        </w:numPr>
      </w:pPr>
      <w:r/>
      <w:r>
        <w:t>Email*</w:t>
      </w:r>
    </w:p>
    <w:p>
      <w:pPr>
        <w:numPr>
          <w:ilvl w:val="0"/>
          <w:numId w:val="9"/>
        </w:numPr>
      </w:pPr>
      <w:r/>
      <w:r>
        <w:t>Organization</w:t>
      </w:r>
    </w:p>
    <w:p>
      <w:pPr>
        <w:numPr>
          <w:ilvl w:val="0"/>
          <w:numId w:val="9"/>
        </w:numPr>
      </w:pPr>
      <w:r/>
      <w:r>
        <w:t>Organization Type</w:t>
      </w:r>
    </w:p>
    <w:p>
      <w:pPr>
        <w:numPr>
          <w:ilvl w:val="0"/>
          <w:numId w:val="9"/>
        </w:numPr>
      </w:pPr>
      <w:r/>
      <w:r>
        <w:t>"It is OK to contact me" - This indicates if it is OK for Lantana to email or call the user regarding Trifolia news/announcements/inquiries.</w:t>
      </w:r>
    </w:p>
    <w:p>
      <w:r>
        <w:t>Changes to the "My Profile" screen are not persisted until the "Save" button is selected.</w:t>
      </w:r>
    </w:p>
    <w:p>
      <w:pPr>
        <w:pStyle w:val="5"/>
      </w:pPr>
      <w:bookmarkStart w:id="9" w:name="vsac_credentials"/>
      <w:bookmarkEnd w:id="9"/>
      <w:r>
        <w:t>VSAC/UMLS Credentials</w:t>
      </w:r>
    </w:p>
    <w:p>
      <w:r>
        <w:t>VSAC requires that you have a license to UMLS to import value sets from VSAC and to export implementation guides that contain VSAC content.</w:t>
      </w:r>
    </w:p>
    <w:p>
      <w:r>
        <w:t xml:space="preserve">To register for a VSAC/UMLS license, </w:t>
      </w:r>
      <w:hyperlink r:id="hrId2" target="_blank">
        <w:r>
          <w:rPr>
            <w:rStyle w:val="c13"/>
          </w:rPr>
          <w:t>click here</w:t>
        </w:r>
      </w:hyperlink>
      <w:r>
        <w:t>. The registration process requires approval from NLM. This typically takes two days to complete.</w:t>
      </w:r>
    </w:p>
    <w:p>
      <w:r>
        <w:t>After your UMLS/VSAC license request is approved, you can enter your credentials for VSAC/UMLS in Trifolia's My Profile screen. Use the "Test" button to confirm that you have entered the correct UMLS/VSAC credentials, prior to saving changes in "My Profile".</w:t>
      </w:r>
    </w:p>
    <w:p>
      <w:r>
        <w:t xml:space="preserve">Trifolia encrypts and stores your VSAC/UMLS username and password so that you do not have to repeatedly enter your UMLS/VSAC credentials every time you need to import from the VSAC and export an implementation guide that contains VSAC content. Your VSAC/UMLS credentials are </w:t>
      </w:r>
      <w:r>
        <w:rPr>
          <w:i/>
        </w:rPr>
        <w:t xml:space="preserve">never </w:t>
      </w:r>
      <w:r>
        <w:t>used outside of the context of Trifolia and are not shared with third parties.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 w:name="_topic_Security"/>
      <w:bookmarkEnd w:id="10"/>
      <w:r>
        <w:rPr>
          <w:rFonts w:ascii="Tahoma" w:hAnsi="Tahoma"/>
          <w:b/>
          <w:sz w:val="26"/>
          <w:color w:val="4F81BD"/>
        </w:rPr>
        <w:t>Security</w:t>
      </w:r>
      <w:r/>
    </w:p>
    <w:p>
      <w:r>
        <w:t>Trifolia uses two different methods of security:</w:t>
      </w:r>
    </w:p>
    <w:p>
      <w:pPr>
        <w:numPr>
          <w:ilvl w:val="0"/>
          <w:numId w:val="10"/>
        </w:numPr>
      </w:pPr>
      <w:r/>
      <w:r>
        <w:rPr>
          <w:b/>
        </w:rPr>
        <w:t>Role-based security</w:t>
      </w:r>
      <w:r>
        <w:t xml:space="preserve"> - Controls what a user can do. This includes all actions and controls. It controls what a user can select to initiate an action. Roles are assigned on a system-wide basis, meaning that the role does not change for the different areas of functionality within the application.</w:t>
      </w:r>
    </w:p>
    <w:p>
      <w:pPr>
        <w:numPr>
          <w:ilvl w:val="0"/>
          <w:numId w:val="10"/>
        </w:numPr>
      </w:pPr>
      <w:r/>
      <w:r>
        <w:rPr>
          <w:b/>
        </w:rPr>
        <w:t>Permissions-based security</w:t>
      </w:r>
      <w:r>
        <w:t xml:space="preserve"> - Controls what a user can view or edit. This controls the user's ability to view and edit implementation guides and Templates/Profiles. Permissions are assigned to implementation guides using the Permissions tab in the Implementation Guide Editor.  See the</w:t>
      </w:r>
      <w:hyperlink w:anchor="_topic_ImplementationGuidePermissions">
        <w:r>
          <w:rPr>
            <w:rStyle w:val="c13"/>
          </w:rPr>
          <w:t xml:space="preserve"> Permissions</w:t>
        </w:r>
      </w:hyperlink>
      <w:r>
        <w:t xml:space="preserve"> section in </w:t>
      </w:r>
      <w:hyperlink w:anchor="_topic_AuthorImplementationGuides">
        <w:r>
          <w:rPr>
            <w:rStyle w:val="c13"/>
          </w:rPr>
          <w:t>Authoring Implementation Guides</w:t>
        </w:r>
      </w:hyperlink>
      <w:r>
        <w:t>.</w:t>
      </w:r>
    </w:p>
    <w:p>
      <w:pPr>
        <w:pStyle w:val="4"/>
      </w:pPr>
      <w:r>
        <w:t>Organizations</w:t>
      </w:r>
    </w:p>
    <w:p>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Roles"/>
      <w:bookmarkEnd w:id="11"/>
      <w:r>
        <w:rPr>
          <w:rFonts w:ascii="Tahoma" w:hAnsi="Tahoma"/>
          <w:b/>
          <w:sz w:val="22"/>
          <w:color w:val="4F81BD"/>
        </w:rPr>
        <w:t>Roles</w:t>
      </w:r>
      <w:r/>
    </w:p>
    <w:p>
      <w:r>
        <w:t>Administrators can Assign users to roles. Roles determine which functionality (or securables) the user can access. Roles are specific to a particular organization.</w:t>
      </w:r>
    </w:p>
    <w:p>
      <w:r>
        <w:t/>
      </w:r>
    </w:p>
    <w:p>
      <w:r>
        <w:t>The following roles are always available.</w:t>
      </w:r>
    </w:p>
    <w:p>
      <w:pPr>
        <w:numPr>
          <w:ilvl w:val="0"/>
          <w:numId w:val="11"/>
        </w:numPr>
      </w:pPr>
      <w:r/>
      <w:r>
        <w:t>Administrators - Access to all securables.</w:t>
      </w:r>
    </w:p>
    <w:p>
      <w:pPr>
        <w:numPr>
          <w:ilvl w:val="0"/>
          <w:numId w:val="11"/>
        </w:numPr>
      </w:pPr>
      <w:r/>
      <w:r>
        <w:t>Template/Profile Authors - Access to viewing, editing and exporting of templates/profiles, code systems, and value sets, and viewing of a number of reports.</w:t>
      </w:r>
    </w:p>
    <w:p>
      <w:pPr>
        <w:numPr>
          <w:ilvl w:val="0"/>
          <w:numId w:val="11"/>
        </w:numPr>
      </w:pPr>
      <w:r/>
      <w:r>
        <w:t>Users - View and export implementation guides, value sets, and code systems.</w:t>
      </w:r>
    </w:p>
    <w:p>
      <w:pPr>
        <w:numPr>
          <w:ilvl w:val="0"/>
          <w:numId w:val="11"/>
        </w:numPr>
      </w:pPr>
      <w:r/>
      <w:r>
        <w:t>IG Admins - View, edit, and export implementation guides, and view and export vocabulary and Schematron.</w:t>
      </w:r>
    </w:p>
    <w:p>
      <w:r>
        <w:t>Administrators can also create additional roles, selecting sets of securables that are specific to those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Permissions"/>
      <w:bookmarkEnd w:id="12"/>
      <w:r>
        <w:rPr>
          <w:rFonts w:ascii="Tahoma" w:hAnsi="Tahoma"/>
          <w:b/>
          <w:sz w:val="22"/>
          <w:color w:val="4F81BD"/>
        </w:rPr>
        <w:t>Permissions</w:t>
      </w:r>
      <w:r/>
    </w:p>
    <w:p>
      <w:pPr>
        <w:pStyle w:val="4"/>
      </w:pPr>
      <w:r>
        <w:t>Overview</w:t>
      </w:r>
    </w:p>
    <w:p>
      <w:r>
        <w:t>Permissions can be specific to an implementation guide. Two kinds of permissions are available:</w:t>
      </w:r>
    </w:p>
    <w:p>
      <w:pPr>
        <w:numPr>
          <w:ilvl w:val="0"/>
          <w:numId w:val="12"/>
        </w:numPr>
      </w:pPr>
      <w:r/>
      <w:r>
        <w:rPr>
          <w:b/>
        </w:rPr>
        <w:t>View Permissions</w:t>
      </w:r>
      <w:r>
        <w:t xml:space="preserve"> - Grant permission to a user or group to view a particular implementation guide.</w:t>
      </w:r>
    </w:p>
    <w:p>
      <w:pPr>
        <w:numPr>
          <w:ilvl w:val="0"/>
          <w:numId w:val="12"/>
        </w:numPr>
      </w:pPr>
      <w:r/>
      <w:r>
        <w:rPr>
          <w:b/>
        </w:rPr>
        <w:t>Edit Permissions</w:t>
      </w:r>
      <w:r>
        <w:t xml:space="preserve"> - Grant permission for a user or group to edit the templates/profiles in a particular implementation guide.</w:t>
      </w:r>
    </w:p>
    <w:p>
      <w:r>
        <w:t>Implementation guides can control who has permissions to edit templates owned by the implementation guide.</w:t>
      </w:r>
    </w:p>
    <w:p>
      <w:pPr>
        <w:pStyle w:val="12"/>
        <w:numPr>
          <w:ilvl w:val="0"/>
          <w:numId w:val="13"/>
        </w:numPr>
      </w:pPr>
      <w:r/>
      <w:r>
        <w:t>User can indicate that a user can have view and/or edit permissions</w:t>
      </w:r>
    </w:p>
    <w:p>
      <w:pPr>
        <w:pStyle w:val="12"/>
        <w:numPr>
          <w:ilvl w:val="0"/>
          <w:numId w:val="13"/>
        </w:numPr>
      </w:pPr>
      <w:r/>
      <w:r>
        <w:t>User can indicate that a group can have view and/or edit permissions</w:t>
      </w:r>
    </w:p>
    <w:p>
      <w:pPr>
        <w:pStyle w:val="12"/>
        <w:numPr>
          <w:ilvl w:val="0"/>
          <w:numId w:val="13"/>
        </w:numPr>
      </w:pPr>
      <w:r/>
      <w:r>
        <w:t>User can indicate that an entire organization can have view and/or edit permissions</w:t>
      </w:r>
    </w:p>
    <w:p>
      <w:pPr>
        <w:pStyle w:val="12"/>
        <w:numPr>
          <w:ilvl w:val="0"/>
          <w:numId w:val="13"/>
        </w:numPr>
      </w:pPr>
      <w:r/>
      <w:r>
        <w:t>User can indicate that a user or group from another organization can collaborate on templates within the IG.</w:t>
      </w:r>
    </w:p>
    <w:p>
      <w:pPr>
        <w:pStyle w:val="4"/>
      </w:pPr>
      <w:bookmarkStart w:id="13" w:name="request_access"/>
      <w:bookmarkEnd w:id="13"/>
      <w:r>
        <w:t>Requesting Permissions to Access an Implementation Guide</w:t>
      </w:r>
    </w:p>
    <w:p>
      <w:r>
        <w:t xml:space="preserve">To view and/or edit an IG, you must be granted permission to access.  Permission is granted by the Editor of the IG.  Only those IGs to which you have access will display in the list of available IGs. IG Editors may allow users to “request access”.  The list of IGs shown to the user in the "Request Access" screen includes only IGs that have their “can request access” option enabled. If you have not been granted access, you will see a link below the search field on the Browse Implementation Guides screen to "request access". </w:t>
      </w:r>
    </w:p>
    <w:p>
      <w:pPr>
        <w:pStyle w:val="5"/>
      </w:pPr>
      <w:r>
        <w:t>Fields in the "Request Access" Window</w:t>
      </w:r>
    </w:p>
    <w:p>
      <w:pPr>
        <w:numPr>
          <w:ilvl w:val="0"/>
          <w:numId w:val="14"/>
        </w:numPr>
      </w:pPr>
      <w:r/>
      <w:r>
        <w:t>Access Level: Indicates if you would like "view" or "edit" permissions to the IG.</w:t>
      </w:r>
    </w:p>
    <w:p>
      <w:pPr>
        <w:numPr>
          <w:ilvl w:val="0"/>
          <w:numId w:val="14"/>
        </w:numPr>
      </w:pPr>
      <w:r/>
      <w:r>
        <w:t>Message: An optional message that is sent to the access manager of the IG.</w:t>
      </w:r>
    </w:p>
    <w:p>
      <w:pPr>
        <w:pStyle w:val="5"/>
      </w:pPr>
      <w:r>
        <w:t>Request Access to an IG</w:t>
      </w:r>
    </w:p>
    <w:p>
      <w:pPr>
        <w:numPr>
          <w:ilvl w:val="0"/>
          <w:numId w:val="14"/>
        </w:numPr>
      </w:pPr>
      <w:r/>
      <w:r>
        <w:t>Select thee access level you would like to have for the IG</w:t>
      </w:r>
    </w:p>
    <w:p>
      <w:pPr>
        <w:numPr>
          <w:ilvl w:val="0"/>
          <w:numId w:val="14"/>
        </w:numPr>
      </w:pPr>
      <w:r/>
      <w:r>
        <w:t>Optionally, specify a message to send to the access manager.</w:t>
      </w:r>
    </w:p>
    <w:p>
      <w:pPr>
        <w:numPr>
          <w:ilvl w:val="0"/>
          <w:numId w:val="14"/>
        </w:numPr>
      </w:pPr>
      <w:r/>
      <w:r>
        <w:t>Click the "Request" button.</w:t>
      </w:r>
    </w:p>
    <w:p>
      <w:r>
        <w:t xml:space="preserve">After submitting the request, an email is generated and sent to the access manager of the implementation guide. The email message will include your name and email address, to indicate to the access manager </w:t>
      </w:r>
      <w:r>
        <w:rPr>
          <w:i/>
        </w:rPr>
        <w:t xml:space="preserve">who </w:t>
      </w:r>
      <w:r>
        <w:t>is requesting access, along with the permission requested and the (optional) custom message.</w:t>
      </w:r>
    </w:p>
    <w:p>
      <w:r>
        <w:t>The message sent to the access manager follows this format:</w:t>
      </w:r>
    </w:p>
    <w:p>
      <w:pPr>
        <w:pStyle w:val="21"/>
      </w:pPr>
      <w:r>
        <w:rPr>
          <w:rFonts w:ascii="Consolas" w:hAnsi="Consolas"/>
          <w:sz w:val="19"/>
          <w:color w:val="800000"/>
        </w:rPr>
        <w:t>User &lt;FirstName&gt; &lt;LastName&gt; (&lt;Email&gt;) has requested access to &lt;ImplementationGuide&gt; on &lt;Date&gt;.</w:t>
      </w:r>
      <w:r>
        <w:br/>
      </w:r>
      <w:r>
        <w:rPr>
          <w:rFonts w:ascii="Consolas" w:hAnsi="Consolas"/>
          <w:sz w:val="19"/>
          <w:color w:val="800000"/>
        </w:rPr>
        <w:t>The user has requested &lt;Permission&gt; permissions.</w:t>
      </w:r>
      <w:r>
        <w:br/>
      </w:r>
      <w:r>
        <w:rPr>
          <w:rFonts w:ascii="Consolas" w:hAnsi="Consolas"/>
          <w:sz w:val="19"/>
          <w:color w:val="800000"/>
        </w:rPr>
        <w:t/>
      </w:r>
      <w:r>
        <w:br/>
      </w:r>
      <w:r>
        <w:rPr>
          <w:rFonts w:ascii="Consolas" w:hAnsi="Consolas"/>
          <w:sz w:val="19"/>
          <w:color w:val="800000"/>
        </w:rPr>
        <w:t>Message from user: &lt;Message&gt;</w:t>
      </w:r>
      <w:r>
        <w:br/>
      </w:r>
      <w:r>
        <w:rPr>
          <w:rFonts w:ascii="Consolas" w:hAnsi="Consolas"/>
          <w:sz w:val="19"/>
          <w:color w:val="800000"/>
        </w:rPr>
        <w:t/>
      </w:r>
      <w:r>
        <w:br/>
      </w:r>
      <w:r>
        <w:rPr>
          <w:rFonts w:ascii="Consolas" w:hAnsi="Consolas"/>
          <w:sz w:val="19"/>
          <w:color w:val="800000"/>
        </w:rPr>
        <w:t>Use this link to grant them permission to the implementation guide: &lt;Link&gt;</w:t>
      </w:r>
      <w:r>
        <w:br/>
      </w:r>
      <w:r>
        <w:rPr>
          <w:rFonts w:ascii="Consolas" w:hAnsi="Consolas"/>
          <w:sz w:val="19"/>
          <w:color w:val="800000"/>
        </w:rPr>
        <w:t>Use this link to deny them permission to the implementation guide: &lt;Link&gt;</w:t>
      </w:r>
    </w:p>
    <w:p>
      <w:r>
        <w:rPr>
          <w:b/>
        </w:rPr>
        <w:t>Note</w:t>
      </w:r>
      <w:r>
        <w:t>: The request alone does not guarantee that you will be granted permission to an IG; it is the decision of the access manager to grant permissions.</w:t>
      </w:r>
    </w:p>
    <w:p>
      <w:pPr>
        <w:pStyle w:val="4"/>
      </w:pPr>
      <w:r>
        <w:t>Access Managers and Requests</w:t>
      </w:r>
    </w:p>
    <w:p>
      <w:r>
        <w:t>If an IG is configured to allow access requests, an Access Manager should be specified. An Access Manager is responsible for handling requests from other users to access an IG. Requests to access an IG are</w:t>
      </w:r>
    </w:p>
    <w:p>
      <w:pPr>
        <w:numPr>
          <w:ilvl w:val="0"/>
          <w:numId w:val="15"/>
        </w:numPr>
      </w:pPr>
      <w:r/>
      <w:r>
        <w:t>sent as an email notification to the Access Manager, using the email address associated with the Access Manager's user account</w:t>
      </w:r>
    </w:p>
    <w:p>
      <w:pPr>
        <w:numPr>
          <w:ilvl w:val="0"/>
          <w:numId w:val="15"/>
        </w:numPr>
      </w:pPr>
      <w:r/>
      <w:r>
        <w:t>available in the Trifolia web application, after a user is logged in, by selecting the user's menu in the top-right of Trifolia and selecting "Access Requests".</w:t>
      </w:r>
    </w:p>
    <w:p>
      <w:pPr>
        <w:pStyle w:val="5"/>
      </w:pPr>
      <w:r>
        <w:t>Viewing/Approving/Denying Access Requests</w:t>
      </w:r>
    </w:p>
    <w:p>
      <w:r>
        <w:t>When a request is made, the email notification sent to the Access Manager includes a link to approve and a link to deny the access request. Upon clicking one of these links</w:t>
      </w:r>
    </w:p>
    <w:p>
      <w:pPr>
        <w:numPr>
          <w:ilvl w:val="0"/>
          <w:numId w:val="16"/>
        </w:numPr>
      </w:pPr>
      <w:r/>
      <w:r>
        <w:t>Trifolia is opened in a browser</w:t>
      </w:r>
    </w:p>
    <w:p>
      <w:pPr>
        <w:numPr>
          <w:ilvl w:val="0"/>
          <w:numId w:val="16"/>
        </w:numPr>
      </w:pPr>
      <w:r/>
      <w:r>
        <w:t>Authentication is initiated (if not already logged in)</w:t>
      </w:r>
    </w:p>
    <w:p>
      <w:pPr>
        <w:numPr>
          <w:ilvl w:val="0"/>
          <w:numId w:val="16"/>
        </w:numPr>
      </w:pPr>
      <w:r/>
      <w:r>
        <w:t>Permissions are either granted or denied (depending on which link the Access Manager selected)</w:t>
      </w:r>
    </w:p>
    <w:p>
      <w:pPr>
        <w:numPr>
          <w:ilvl w:val="0"/>
          <w:numId w:val="16"/>
        </w:numPr>
      </w:pPr>
      <w:r/>
      <w:r>
        <w:t>The user that made the request is notified via email that their permissions have been either granted or denied</w:t>
      </w:r>
    </w:p>
    <w:p>
      <w:r>
        <w:t>In addition to an email notification, the requests can be viewed/approved/denied by selecting the "Access Requests" menu item under the user's menu in the top-right corner of Trifolia.</w:t>
      </w:r>
    </w:p>
    <w:p>
      <w:r>
        <w:rPr>
          <w:b/>
        </w:rPr>
        <w:t>Note:</w:t>
      </w:r>
      <w:r>
        <w:t xml:space="preserve"> If no access requests are pending your approval, and you do not have any outstanding requests yourself, the "Access Requests" menu item is not available.</w:t>
      </w:r>
    </w:p>
    <w:p>
      <w:r>
        <w:t xml:space="preserve">Upon selecting "Access Requests", a pop-up window is displayed with (up to) two separate tabs. The first tab represents access requests that are pending </w:t>
      </w:r>
      <w:r>
        <w:rPr>
          <w:i/>
        </w:rPr>
        <w:t xml:space="preserve">your </w:t>
      </w:r>
      <w:r>
        <w:t xml:space="preserve">approval, the second tab represents access requests you have made that are pending </w:t>
      </w:r>
      <w:r>
        <w:rPr>
          <w:i/>
        </w:rPr>
        <w:t xml:space="preserve">another </w:t>
      </w:r>
      <w:r>
        <w:t>external user's approval.</w:t>
      </w:r>
    </w:p>
    <w:p>
      <w:r>
        <w:t>The "Pending Approvals" tab provides two buttons to "Approve" and "Deny" access requests. Upon selecting one of these actions, the user is (if approved) granted the specified permissions to the IG and emailed a notification, or (if denied) emailed a notification indicating their access request has been denied.</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Groups"/>
      <w:bookmarkEnd w:id="14"/>
      <w:r>
        <w:rPr>
          <w:rFonts w:ascii="Tahoma" w:hAnsi="Tahoma"/>
          <w:b/>
          <w:sz w:val="22"/>
          <w:color w:val="4F81BD"/>
        </w:rPr>
        <w:t>Groups</w:t>
      </w:r>
      <w:r/>
    </w:p>
    <w:p>
      <w:r>
        <w:t>Each user can create their own groups, and can request to join any existing groups. These groups are used by implementation guide permissions to assign multiple users read/edit access to an implementation guide and its templates/profiles.</w:t>
      </w:r>
    </w:p>
    <w:p>
      <w:r>
        <w:t>To manage groups, select the menu for your name in the top-right corner of Trifolia, and click "My Groups".</w:t>
      </w:r>
    </w:p>
    <w:p>
      <w:r>
        <w:t>The top portion of the screen shows groups that you manage as well as groups that you are joined to.</w:t>
      </w:r>
    </w:p>
    <w:p>
      <w:r>
        <w:t>The bottom portion of the screen shows groups that you may request to join.</w:t>
      </w:r>
    </w:p>
    <w:p>
      <w:r>
        <w:t>If you are a manager of a group, you will have options to Edit and/or Delete the group. If you are only a member of the group, you will have options to view the group, but no options to edit the group.</w:t>
      </w:r>
    </w:p>
    <w:p>
      <w:pPr>
        <w:pStyle w:val="4"/>
      </w:pPr>
      <w:r>
        <w:t>Editing a group</w:t>
      </w:r>
    </w:p>
    <w:p>
      <w:r>
        <w:t>Create a new group by clicking the "Add" button in the top-right of the "My Groups" screen.</w:t>
      </w:r>
    </w:p>
    <w:p>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025"/>
        <w:gridCol w:w="11340"/>
      </w:tblGrid>
      <w:tr>
        <w:tc>
          <w:tcPr>
            <w:tcBorders>
              <w:left w:val="single" w:sz="6" w:color="auto"/>
              <w:top w:val="single" w:sz="6" w:color="auto"/>
              <w:right w:val="single" w:sz="6" w:color="auto"/>
              <w:bottom w:val="single" w:sz="6" w:color="auto"/>
            </w:tcBorders>
          </w:tcPr>
          <w:p>
            <w:r>
              <w:t>Name</w:t>
            </w:r>
          </w:p>
        </w:tc>
        <w:tc>
          <w:tcPr>
            <w:tcBorders>
              <w:left w:val="single" w:sz="6" w:color="auto"/>
              <w:top w:val="single" w:sz="6" w:color="auto"/>
              <w:right w:val="single" w:sz="6" w:color="auto"/>
              <w:bottom w:val="single" w:sz="6" w:color="auto"/>
            </w:tcBorders>
          </w:tcPr>
          <w:p>
            <w:r>
              <w:t>The name of the group that is displayed to all users</w:t>
            </w:r>
          </w:p>
        </w:tc>
      </w:tr>
      <w:tr>
        <w:tc>
          <w:tcPr>
            <w:tcBorders>
              <w:left w:val="single" w:sz="6" w:color="auto"/>
              <w:top w:val="single" w:sz="6" w:color="auto"/>
              <w:right w:val="single" w:sz="6" w:color="auto"/>
              <w:bottom w:val="single" w:sz="6" w:color="auto"/>
            </w:tcBorders>
          </w:tcPr>
          <w:p>
            <w:r>
              <w:t>Description</w:t>
            </w:r>
          </w:p>
        </w:tc>
        <w:tc>
          <w:tcPr>
            <w:tcBorders>
              <w:left w:val="single" w:sz="6" w:color="auto"/>
              <w:top w:val="single" w:sz="6" w:color="auto"/>
              <w:right w:val="single" w:sz="6" w:color="auto"/>
              <w:bottom w:val="single" w:sz="6" w:color="auto"/>
            </w:tcBorders>
          </w:tcPr>
          <w:p>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r>
              <w:t>Anyone can join</w:t>
            </w:r>
          </w:p>
        </w:tc>
        <w:tc>
          <w:tcPr>
            <w:tcBorders>
              <w:left w:val="single" w:sz="6" w:color="auto"/>
              <w:top w:val="single" w:sz="6" w:color="auto"/>
              <w:right w:val="single" w:sz="6" w:color="auto"/>
              <w:bottom w:val="single" w:sz="6" w:color="auto"/>
            </w:tcBorders>
          </w:tcPr>
          <w:p>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r>
              <w:t>Disclaimer</w:t>
            </w:r>
          </w:p>
        </w:tc>
        <w:tc>
          <w:tcPr>
            <w:tcBorders>
              <w:left w:val="single" w:sz="6" w:color="auto"/>
              <w:top w:val="single" w:sz="6" w:color="auto"/>
              <w:right w:val="single" w:sz="6" w:color="auto"/>
              <w:bottom w:val="single" w:sz="6" w:color="auto"/>
            </w:tcBorders>
          </w:tcPr>
          <w:p>
            <w:r>
              <w:t>Disclaimers are shown in two places:</w:t>
            </w:r>
          </w:p>
          <w:p>
            <w:pPr>
              <w:numPr>
                <w:ilvl w:val="0"/>
                <w:numId w:val="17"/>
              </w:numPr>
            </w:pPr>
            <w:r/>
            <w:r>
              <w:t>When users request to join the group, the disclaimer is shown to the user prior to them joining. When the user clicks "Join", they are effectively agreeing to the terms of the disclaimer.</w:t>
            </w:r>
          </w:p>
          <w:p>
            <w:pPr>
              <w:numPr>
                <w:ilvl w:val="0"/>
                <w:numId w:val="17"/>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r>
              <w:t>Managers</w:t>
            </w:r>
          </w:p>
        </w:tc>
        <w:tc>
          <w:tcPr>
            <w:tcBorders>
              <w:left w:val="single" w:sz="6" w:color="auto"/>
              <w:top w:val="single" w:sz="6" w:color="auto"/>
              <w:right w:val="single" w:sz="6" w:color="auto"/>
              <w:bottom w:val="single" w:sz="6" w:color="auto"/>
            </w:tcBorders>
          </w:tcPr>
          <w:p>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r>
              <w:t>Members</w:t>
            </w:r>
          </w:p>
        </w:tc>
        <w:tc>
          <w:tcPr>
            <w:tcBorders>
              <w:left w:val="single" w:sz="6" w:color="auto"/>
              <w:top w:val="single" w:sz="6" w:color="auto"/>
              <w:right w:val="single" w:sz="6" w:color="auto"/>
              <w:bottom w:val="single" w:sz="6" w:color="auto"/>
            </w:tcBorders>
          </w:tcPr>
          <w:p>
            <w:r>
              <w:t>The list of members that belong to the group. These members are granted permissions to implementation guides when the group is assigned permissions to the implementation guide.</w:t>
            </w:r>
          </w:p>
        </w:tc>
      </w:tr>
    </w:tbl>
    <w:p>
      <w:r/>
      <w:r/>
      <w:r/>
      <w:bookmarkStart w:id="15" w:name="_topic_Tutorials"/>
      <w:bookmarkEnd w:id="15"/>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BuildingaFHIRIG"/>
      <w:bookmarkEnd w:id="16"/>
      <w:r>
        <w:rPr>
          <w:rFonts w:ascii="Tahoma" w:hAnsi="Tahoma"/>
          <w:b/>
          <w:sz w:val="26"/>
          <w:color w:val="4F81BD"/>
        </w:rPr>
        <w:t>Building a FHIR IG</w:t>
      </w:r>
      <w:r/>
    </w:p>
    <w:p>
      <w:r>
        <w:t>This tutorial will provide an overview of the workflow/process used to design/develop a FHIR implementation guide using Trifolia.</w:t>
      </w:r>
    </w:p>
    <w:p>
      <w:r>
        <w:t>The basic steps are as follows, with details below:</w:t>
      </w:r>
    </w:p>
    <w:p>
      <w:r>
        <w:t/>
      </w:r>
    </w:p>
    <w:p>
      <w:pPr>
        <w:numPr>
          <w:ilvl w:val="0"/>
          <w:numId w:val="18"/>
        </w:numPr>
      </w:pPr>
      <w:r/>
      <w:hyperlink w:anchor="create_ig">
        <w:r>
          <w:rPr>
            <w:rStyle w:val="c13"/>
          </w:rPr>
          <w:t>FHIR and IG Publisher Overview</w:t>
        </w:r>
      </w:hyperlink>
    </w:p>
    <w:p>
      <w:pPr>
        <w:numPr>
          <w:ilvl w:val="0"/>
          <w:numId w:val="18"/>
        </w:numPr>
      </w:pPr>
      <w:r/>
      <w:hyperlink w:anchor="create_ig">
        <w:r>
          <w:rPr>
            <w:rStyle w:val="c13"/>
          </w:rPr>
          <w:t>Create an implementation guide</w:t>
        </w:r>
      </w:hyperlink>
      <w:r>
        <w:t>.</w:t>
      </w:r>
    </w:p>
    <w:p>
      <w:pPr>
        <w:numPr>
          <w:ilvl w:val="0"/>
          <w:numId w:val="18"/>
        </w:numPr>
      </w:pPr>
      <w:r/>
      <w:hyperlink w:anchor="create_profiles">
        <w:r>
          <w:rPr>
            <w:rStyle w:val="c13"/>
          </w:rPr>
          <w:t xml:space="preserve">Create profiles for the implementation guide. </w:t>
        </w:r>
      </w:hyperlink>
    </w:p>
    <w:p>
      <w:pPr>
        <w:numPr>
          <w:ilvl w:val="0"/>
          <w:numId w:val="18"/>
        </w:numPr>
      </w:pPr>
      <w:r/>
      <w:hyperlink w:anchor="ig_files">
        <w:r>
          <w:rPr>
            <w:rStyle w:val="c13"/>
          </w:rPr>
          <w:t>Upload "FHIR resource instances" to the implementation guide.</w:t>
        </w:r>
      </w:hyperlink>
    </w:p>
    <w:p>
      <w:pPr>
        <w:numPr>
          <w:ilvl w:val="0"/>
          <w:numId w:val="18"/>
        </w:numPr>
      </w:pPr>
      <w:r/>
      <w:hyperlink w:anchor="export">
        <w:r>
          <w:rPr>
            <w:rStyle w:val="c13"/>
          </w:rPr>
          <w:t>Export the implementation guide as a FHIR build package.</w:t>
        </w:r>
      </w:hyperlink>
    </w:p>
    <w:p>
      <w:r>
        <w:t/>
      </w:r>
    </w:p>
    <w:p>
      <w:pPr>
        <w:pStyle w:val="4"/>
      </w:pPr>
      <w:bookmarkStart w:id="17" w:name="create_ig"/>
      <w:bookmarkEnd w:id="17"/>
      <w:r>
        <w:t>FHIR and IG Publisher Overview</w:t>
      </w:r>
    </w:p>
    <w:p>
      <w:r>
        <w:t xml:space="preserve">See the </w:t>
      </w:r>
      <w:hyperlink r:id="hrId3">
        <w:r>
          <w:rPr>
            <w:rStyle w:val="c13"/>
          </w:rPr>
          <w:t>FHIR current build</w:t>
        </w:r>
      </w:hyperlink>
      <w:r>
        <w:t xml:space="preserve"> for more information.</w:t>
      </w:r>
    </w:p>
    <w:p>
      <w:r>
        <w:t/>
      </w:r>
    </w:p>
    <w:p>
      <w:r>
        <w:rPr>
          <w:color w:val="000000"/>
        </w:rPr>
        <w:t>FHIR (</w:t>
      </w:r>
      <w:r>
        <w:rPr>
          <w:i/>
          <w:color w:val="000000"/>
        </w:rPr>
        <w:t>Fast Health Interoperability Resources</w:t>
      </w:r>
      <w:r>
        <w:rPr>
          <w:color w:val="000000"/>
        </w:rPr>
        <w:t>) is designed to enable information exchange to support the provision of healthcare in a wide variety of settings. The specification builds on and adapts modern, widely used RESTful practices to enable the provision of integrated healthcare across a wide range of teams and organizations.</w:t>
      </w:r>
    </w:p>
    <w:p>
      <w:pPr>
        <w:numPr>
          <w:ilvl w:val="0"/>
          <w:numId w:val="19"/>
        </w:numPr>
      </w:pPr>
      <w:r/>
      <w:r>
        <w:t>Implementation guides are a collection of FHIR resources(profiles, value sets, examples and human readable documentation) tied together by the Implementation Guide resource</w:t>
      </w:r>
    </w:p>
    <w:p>
      <w:pPr>
        <w:numPr>
          <w:ilvl w:val="0"/>
          <w:numId w:val="19"/>
        </w:numPr>
      </w:pPr>
      <w:r/>
      <w:r>
        <w:t>Acronym FHIR = F – Fast (to design &amp; to implement) H – Health, I – Interoperable and R – Resources(building blocks)</w:t>
      </w:r>
    </w:p>
    <w:p>
      <w:pPr>
        <w:numPr>
          <w:ilvl w:val="0"/>
          <w:numId w:val="19"/>
        </w:numPr>
      </w:pPr>
      <w:r/>
      <w:r>
        <w:t>Resources are discrete chunks of clinical information, can be assembled into larger constructs and resources are operated on via FHIR’s REST APIs</w:t>
      </w:r>
    </w:p>
    <w:p>
      <w:pPr>
        <w:numPr>
          <w:ilvl w:val="0"/>
          <w:numId w:val="19"/>
        </w:numPr>
      </w:pPr>
      <w:r/>
      <w:r>
        <w:t>FHIR documents are a collection of resources bound together, and are transferred between systems as a Bundle resource</w:t>
      </w:r>
    </w:p>
    <w:p>
      <w:pPr>
        <w:numPr>
          <w:ilvl w:val="0"/>
          <w:numId w:val="19"/>
        </w:numPr>
      </w:pPr>
      <w:r/>
      <w:r>
        <w:t>The root of a FHIR document is a Composition resource that can be signed, authenticated, etc, and has the same basic obligations as a CDA document.</w:t>
      </w:r>
    </w:p>
    <w:p>
      <w:r>
        <w:t/>
      </w:r>
    </w:p>
    <w:p>
      <w:pPr>
        <w:pStyle w:val="5"/>
      </w:pPr>
      <w:r>
        <w:t>IG Publisher</w:t>
      </w:r>
    </w:p>
    <w:p>
      <w:r>
        <w:t>See the</w:t>
      </w:r>
      <w:hyperlink r:id="hrId4">
        <w:r>
          <w:rPr>
            <w:rStyle w:val="c13"/>
          </w:rPr>
          <w:t xml:space="preserve"> IG Publisher Documentation</w:t>
        </w:r>
      </w:hyperlink>
      <w:r>
        <w:t xml:space="preserve"> for more information.</w:t>
      </w:r>
    </w:p>
    <w:p>
      <w:pPr>
        <w:spacing w:before="105" w:after="105"/>
        <w:numPr>
          <w:ilvl w:val="0"/>
          <w:numId w:val="19"/>
        </w:numPr>
      </w:pPr>
      <w:r/>
      <w:r>
        <w:rPr>
          <w:rFonts w:ascii="Times New Roman" w:hAnsi="Times New Roman"/>
          <w:sz w:val="24"/>
          <w:color w:val="000000"/>
        </w:rPr>
        <w:t>The FHIR team provides an IG Publishing tool that takes the implementation guide resources and converts them to a set of 3 different types of files (generated resources in xml, json, ttl formats, a set of fragments ready to include in generated html files and Several different zip files: which are used by implementers for various purposes).</w:t>
      </w:r>
    </w:p>
    <w:p>
      <w:pPr>
        <w:spacing w:before="105" w:after="105"/>
        <w:numPr>
          <w:ilvl w:val="0"/>
          <w:numId w:val="19"/>
        </w:numPr>
      </w:pPr>
      <w:r/>
      <w:r>
        <w:rPr>
          <w:rFonts w:ascii="Times New Roman" w:hAnsi="Times New Roman"/>
          <w:sz w:val="24"/>
          <w:color w:val="000000"/>
        </w:rPr>
        <w:t>The outcome of the publishing process is a set of HTML files that represent the implementation guide. These files can be posted to a web server.</w:t>
      </w:r>
    </w:p>
    <w:p>
      <w:pPr>
        <w:spacing w:before="105" w:after="105"/>
        <w:numPr>
          <w:ilvl w:val="0"/>
          <w:numId w:val="19"/>
        </w:numPr>
      </w:pPr>
      <w:r/>
      <w:r>
        <w:rPr>
          <w:rFonts w:ascii="Times New Roman" w:hAnsi="Times New Roman"/>
          <w:sz w:val="24"/>
          <w:color w:val="000000"/>
        </w:rPr>
        <w:t>Alternatively, you may use the IG publisher to validate and render a set of Profiles, value sets etc without building a formal IG</w:t>
      </w:r>
    </w:p>
    <w:p>
      <w:pPr>
        <w:pStyle w:val="4"/>
      </w:pPr>
      <w:bookmarkStart w:id="18" w:name="create_ig"/>
      <w:bookmarkEnd w:id="18"/>
      <w:r>
        <w:t>Create an implementation guide</w:t>
      </w:r>
    </w:p>
    <w:p>
      <w:r>
        <w:t xml:space="preserve">See </w:t>
      </w:r>
      <w:hyperlink w:anchor="_topic_AuthorImplementationGuides">
        <w:r>
          <w:rPr>
            <w:rStyle w:val="c13"/>
          </w:rPr>
          <w:t>Authoring &gt; Implementation Guides</w:t>
        </w:r>
      </w:hyperlink>
      <w:r>
        <w:t xml:space="preserve"> for details.</w:t>
      </w:r>
    </w:p>
    <w:p>
      <w:r>
        <w:t/>
      </w:r>
    </w:p>
    <w:p>
      <w:pPr>
        <w:numPr>
          <w:ilvl w:val="0"/>
          <w:numId w:val="19"/>
        </w:numPr>
      </w:pPr>
      <w:r/>
      <w:r>
        <w:t>The "type" of implementation guide is set to a FHIR implementation guide type.</w:t>
      </w:r>
    </w:p>
    <w:p>
      <w:pPr>
        <w:numPr>
          <w:ilvl w:val="0"/>
          <w:numId w:val="19"/>
        </w:numPr>
      </w:pPr>
      <w:r/>
      <w:r>
        <w:t>Create a base identifier for the implementation guide that is a URL (ex: https://trifolia.lantanagroup.com/my_base_id"). This base url will be used by the FHIR IG publisher, and requires that all profiles within the implementation guide have a matching base identifier.</w:t>
      </w:r>
    </w:p>
    <w:p>
      <w:pPr>
        <w:numPr>
          <w:ilvl w:val="0"/>
          <w:numId w:val="19"/>
        </w:numPr>
      </w:pPr>
      <w:r/>
      <w:r>
        <w:t>Provide a description for the implementation guide. This description (if specified in the Implementation Guide Editor) is on the front page of the implementation guide after the IG publisher has been run on the artifacts produced by Trifolia.</w:t>
      </w:r>
    </w:p>
    <w:p>
      <w:pPr>
        <w:numPr>
          <w:ilvl w:val="0"/>
          <w:numId w:val="19"/>
        </w:numPr>
      </w:pPr>
      <w:r/>
      <w:r>
        <w:t>Include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r>
        <w:t/>
      </w:r>
    </w:p>
    <w:p>
      <w:pPr>
        <w:pStyle w:val="4"/>
      </w:pPr>
      <w:bookmarkStart w:id="19" w:name="create_profiles"/>
      <w:bookmarkEnd w:id="19"/>
      <w:r>
        <w:t>Create FHIR profiles for the implementation guide</w:t>
      </w:r>
    </w:p>
    <w:p>
      <w:r>
        <w:t xml:space="preserve">See </w:t>
      </w:r>
      <w:hyperlink w:anchor="_topic_Editor">
        <w:r>
          <w:rPr>
            <w:rStyle w:val="c13"/>
          </w:rPr>
          <w:t>Authoring &gt; Templates/Profiles &gt; Editor</w:t>
        </w:r>
      </w:hyperlink>
      <w:r>
        <w:t xml:space="preserve"> for details.</w:t>
      </w:r>
    </w:p>
    <w:p>
      <w:r>
        <w:t/>
      </w:r>
    </w:p>
    <w:p>
      <w:pPr>
        <w:numPr>
          <w:ilvl w:val="0"/>
          <w:numId w:val="21"/>
        </w:numPr>
      </w:pPr>
      <w:r/>
      <w:r>
        <w:t xml:space="preserve">Each FHIR profile must have the same base url as the implementation guide in the "long id" field.  </w:t>
      </w:r>
      <w:r>
        <w:rPr>
          <w:shd w:val="clear" w:color="auto" w:fill="FFFFFF"/>
        </w:rPr>
        <w:t>The identifier for FHIR profiles is defaulted to a combination of the bookmark/name of the FHIR profile and the associated implementation guide's base url.</w:t>
      </w:r>
    </w:p>
    <w:p>
      <w:pPr>
        <w:numPr>
          <w:ilvl w:val="0"/>
          <w:numId w:val="21"/>
        </w:numPr>
      </w:pPr>
      <w:r/>
      <w:r>
        <w:t>Each profile must have a "short id" that matches the outer-most leaf level of the long id (everything to the right of the last / in the long id).</w:t>
      </w:r>
    </w:p>
    <w:p>
      <w:pPr>
        <w:numPr>
          <w:ilvl w:val="0"/>
          <w:numId w:val="21"/>
        </w:numPr>
      </w:pPr>
      <w:r/>
      <w:r>
        <w:t>Define constraints for each profile in the "Constraints" tab of the editor, modifying the cardinality, value set bindings, etc. as appropriate.</w:t>
      </w:r>
    </w:p>
    <w:p>
      <w:r>
        <w:t/>
      </w:r>
    </w:p>
    <w:p>
      <w:pPr>
        <w:pStyle w:val="5"/>
      </w:pPr>
      <w:r>
        <w:t>Defining and using extensions</w:t>
      </w:r>
    </w:p>
    <w:p>
      <w:r>
        <w:t>In the event that an extension is necessary, you must produce a profile that describes how the extension is intended to be used, and reference that extension as a "Contained template/profile" on the "extension" element of another profile.</w:t>
      </w:r>
    </w:p>
    <w:p>
      <w:r>
        <w:t/>
      </w:r>
    </w:p>
    <w:p>
      <w:pPr>
        <w:pStyle w:val="4"/>
      </w:pPr>
      <w:bookmarkStart w:id="20" w:name="ig_files"/>
      <w:bookmarkEnd w:id="20"/>
      <w:r>
        <w:t>Upload "FHIR resource instances" to the implementation guide</w:t>
      </w:r>
    </w:p>
    <w:p>
      <w:r>
        <w:t xml:space="preserve">See </w:t>
      </w:r>
      <w:hyperlink w:anchor="_topic_ImplementationGuideFiles">
        <w:r>
          <w:rPr>
            <w:rStyle w:val="c13"/>
          </w:rPr>
          <w:t>Authoring &gt; ImplementationGuides &gt; Files</w:t>
        </w:r>
      </w:hyperlink>
      <w:r>
        <w:t xml:space="preserve"> for details.</w:t>
      </w:r>
    </w:p>
    <w:p>
      <w:r>
        <w:t/>
      </w:r>
    </w:p>
    <w:p>
      <w:r>
        <w:t>In certain cases, (such as "Conformance", "SearchParameter" and "Questionnaire") instances of resources need to be uploaded to Trifolia, then associated with the implementation guide rather than defining profiles. Add these "FHIR resource instances" to the implementation guide's files (as type "FHIR Resource Instance") so that they are included in the FHIR build package when exported from Trifolia.</w:t>
      </w:r>
    </w:p>
    <w:p>
      <w:r>
        <w:t/>
      </w:r>
    </w:p>
    <w:p>
      <w:pPr>
        <w:pStyle w:val="4"/>
      </w:pPr>
      <w:bookmarkStart w:id="21" w:name="export"/>
      <w:bookmarkEnd w:id="21"/>
      <w:r>
        <w:t>Export the implementation guide as a FHIR build package</w:t>
      </w:r>
    </w:p>
    <w:p>
      <w:r>
        <w:t xml:space="preserve">See </w:t>
      </w:r>
      <w:hyperlink w:anchor="_topic_ExportXMLJSON">
        <w:r>
          <w:rPr>
            <w:rStyle w:val="c13"/>
          </w:rPr>
          <w:t>Exporting &gt; XML/JSON</w:t>
        </w:r>
      </w:hyperlink>
      <w:r>
        <w:t xml:space="preserve"> for details.</w:t>
      </w:r>
    </w:p>
    <w:p>
      <w:r>
        <w:t/>
      </w:r>
    </w:p>
    <w:p>
      <w:r>
        <w:t>Export the implementation guide as a FHIR build package. The zip package that will be run against the FHIR ig publisher.</w:t>
      </w:r>
    </w:p>
    <w:p>
      <w:r>
        <w:t/>
      </w:r>
    </w:p>
    <w:p>
      <w:r>
        <w:t>Run the FHIR IG publisher by following these steps:</w:t>
      </w:r>
    </w:p>
    <w:p>
      <w:pPr>
        <w:numPr>
          <w:ilvl w:val="0"/>
          <w:numId w:val="20"/>
        </w:numPr>
      </w:pPr>
      <w:r/>
      <w:r>
        <w:t>Extract the FHIR IG Package to a directory on your machine.</w:t>
      </w:r>
    </w:p>
    <w:p>
      <w:pPr>
        <w:numPr>
          <w:ilvl w:val="0"/>
          <w:numId w:val="20"/>
        </w:numPr>
      </w:pPr>
      <w:r/>
      <w:r>
        <w:t xml:space="preserve">Download the FHIR IG Publisher jar file from the FHIR's </w:t>
      </w:r>
      <w:hyperlink r:id="hrId5" target="_blank">
        <w:r>
          <w:rPr>
            <w:rStyle w:val="c13"/>
          </w:rPr>
          <w:t>Downloads</w:t>
        </w:r>
      </w:hyperlink>
      <w:r>
        <w:t xml:space="preserve"> page or click </w:t>
      </w:r>
      <w:hyperlink r:id="hrId6" target="_blank">
        <w:r>
          <w:rPr>
            <w:rStyle w:val="c13"/>
          </w:rPr>
          <w:t>here</w:t>
        </w:r>
      </w:hyperlink>
      <w:r>
        <w:t xml:space="preserve"> to directly download the .jar file. Store the .jar file in the same directory that the FHIR IG Package was extracted to.</w:t>
      </w:r>
    </w:p>
    <w:p>
      <w:pPr>
        <w:numPr>
          <w:ilvl w:val="0"/>
          <w:numId w:val="20"/>
        </w:numPr>
      </w:pPr>
      <w:r/>
      <w:r>
        <w:t>Execute the "RunIGPublisher.bat" batch script.</w:t>
      </w:r>
    </w:p>
    <w:p>
      <w:pPr>
        <w:numPr>
          <w:ilvl w:val="0"/>
          <w:numId w:val="20"/>
        </w:numPr>
      </w:pPr>
      <w:r/>
      <w:r>
        <w:t>If using the GUI interface, select the XXXX.json file exported from the ZIP.</w:t>
      </w:r>
    </w:p>
    <w:p>
      <w:pPr>
        <w:numPr>
          <w:ilvl w:val="0"/>
          <w:numId w:val="20"/>
        </w:numPr>
      </w:pPr>
      <w:r/>
      <w:r>
        <w:t>Press "execute".</w:t>
      </w:r>
    </w:p>
    <w:p>
      <w:r>
        <w:t/>
      </w:r>
    </w:p>
    <w:p>
      <w:r>
        <w:t xml:space="preserve">Note: The FHIR IG publisher is new functionality, being actively developed. If the latest version of the FHIR IG publisher produces errors, you should seek guidance from </w:t>
      </w:r>
      <w:hyperlink r:id="hrId7" target="_blank">
        <w:r>
          <w:rPr>
            <w:rStyle w:val="c13"/>
          </w:rPr>
          <w:t>http://chat.fhir.org</w:t>
        </w:r>
      </w:hyperlink>
      <w:r>
        <w:t xml:space="preserve"> in the #Implementers channel.</w:t>
      </w:r>
      <w:r/>
      <w:r/>
      <w:r/>
      <w:bookmarkStart w:id="22" w:name="_topic_Browsing"/>
      <w:bookmarkEnd w:id="22"/>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3" w:name="_topic_BrowseImplementationGuides"/>
      <w:bookmarkEnd w:id="23"/>
      <w:r>
        <w:rPr>
          <w:rFonts w:ascii="Tahoma" w:hAnsi="Tahoma"/>
          <w:b/>
          <w:sz w:val="26"/>
          <w:color w:val="4F81BD"/>
        </w:rPr>
        <w:t>Implementation Guides</w:t>
      </w:r>
      <w:r/>
    </w:p>
    <w:p>
      <w:r>
        <w:t>Use the Browse Implementation Guides page to see a list of implementation guides and to search for a specific guide or set of guides.</w:t>
      </w:r>
    </w:p>
    <w:p>
      <w:r>
        <w:t xml:space="preserve">You may request access to implementation guides that are not available to you. See </w:t>
      </w:r>
      <w:hyperlink w:anchor="request_access">
        <w:r>
          <w:rPr>
            <w:rStyle w:val="c13"/>
          </w:rPr>
          <w:t>Permissions &gt; Requesting Permissions to Access an Implementation Guide</w:t>
        </w:r>
      </w:hyperlink>
      <w:r>
        <w:t xml:space="preserve"> for more details.</w:t>
      </w:r>
    </w:p>
    <w:p>
      <w:pPr>
        <w:pStyle w:val="4"/>
      </w:pPr>
      <w:r>
        <w:t>Locate an Implementation Guide for Review or Editing</w:t>
      </w:r>
    </w:p>
    <w:p>
      <w:pPr>
        <w:numPr>
          <w:ilvl w:val="0"/>
          <w:numId w:val="22"/>
        </w:numPr>
      </w:pPr>
      <w:r/>
      <w:r>
        <w:t xml:space="preserve">From the Browse menu, choose </w:t>
      </w:r>
      <w:r>
        <w:rPr>
          <w:b/>
        </w:rPr>
        <w:t>Implementation Guides</w:t>
      </w:r>
      <w:r>
        <w:t>. The Implementation Guides page appears.</w:t>
      </w:r>
    </w:p>
    <w:p>
      <w:pPr>
        <w:numPr>
          <w:ilvl w:val="0"/>
          <w:numId w:val="22"/>
        </w:numPr>
      </w:pPr>
      <w:r/>
      <w:r>
        <w:t xml:space="preserve">Use the Trifolia's Automatic Lookup feature to find the implementation guide you want to view or edit. A list of implementation guides that match your search criteria appears. </w:t>
      </w:r>
    </w:p>
    <w:p>
      <w:pPr>
        <w:numPr>
          <w:ilvl w:val="0"/>
          <w:numId w:val="22"/>
        </w:numPr>
      </w:pPr>
      <w:r/>
      <w:r>
        <w:t xml:space="preserve">Once you have found the implementation guide you want, select </w:t>
      </w:r>
      <w:r>
        <w:rPr>
          <w:b/>
        </w:rPr>
        <w:t>View</w:t>
      </w:r>
      <w:r>
        <w:t xml:space="preserve">, or </w:t>
      </w:r>
      <w:r>
        <w:rPr>
          <w:b/>
        </w:rPr>
        <w:t>Edit</w:t>
      </w:r>
      <w:r>
        <w:t xml:space="preserve"> (depending on your permissions) from the Actions menu for the selected guide. Refer to the Viewing an Implementation Guide details below or </w:t>
      </w:r>
      <w:hyperlink w:anchor="_topic_AuthorImplementationGuides">
        <w:r>
          <w:rPr>
            <w:rStyle w:val="c13"/>
          </w:rPr>
          <w:t>Authoring Implementation Guides</w:t>
        </w:r>
      </w:hyperlink>
      <w:r>
        <w:t xml:space="preserve"> section for more information.</w:t>
      </w:r>
    </w:p>
    <w:p>
      <w:pPr>
        <w:pStyle w:val="4"/>
      </w:pPr>
      <w:r>
        <w:t>Viewing an Implementation Guide</w:t>
      </w:r>
    </w:p>
    <w:p>
      <w:r>
        <w:t>In the Browse Implementation Guides page, in the row containing the guide you want to view, select View or WebView in the last column. The selected guide appears in the viewer.</w:t>
      </w:r>
    </w:p>
    <w:p>
      <w:r>
        <w:t>Select a tab to view information about the guide:</w:t>
      </w:r>
    </w:p>
    <w:p>
      <w:pPr>
        <w:numPr>
          <w:ilvl w:val="0"/>
          <w:numId w:val="14"/>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numPr>
          <w:ilvl w:val="0"/>
          <w:numId w:val="14"/>
        </w:numPr>
      </w:pPr>
      <w:r/>
      <w:r>
        <w:rPr>
          <w:b/>
        </w:rPr>
        <w:t>Notes</w:t>
      </w:r>
      <w:r>
        <w:t xml:space="preserve"> - View any notes attached to templates/profiles. Use the filters to limit the notes you are viewing.</w:t>
      </w:r>
    </w:p>
    <w:p>
      <w:pPr>
        <w:numPr>
          <w:ilvl w:val="0"/>
          <w:numId w:val="14"/>
        </w:numPr>
      </w:pPr>
      <w:r/>
      <w:r>
        <w:rPr>
          <w:b/>
        </w:rPr>
        <w:t>Primitives</w:t>
      </w:r>
      <w:r>
        <w:t xml:space="preserve"> - View any primitive text attached to templates/profiles. Use the filters to limit the primitives you are viewing.</w:t>
      </w:r>
    </w:p>
    <w:p>
      <w:pPr>
        <w:numPr>
          <w:ilvl w:val="0"/>
          <w:numId w:val="14"/>
        </w:numPr>
      </w:pPr>
      <w:r/>
      <w:r>
        <w:rPr>
          <w:b/>
        </w:rPr>
        <w:t>Audit Trail</w:t>
      </w:r>
      <w:r>
        <w:t xml:space="preserve"> - View the audit trail for any changes that have been made to templates/profiles in your guide. Use the filters to limit the audit entries you are viewing.</w:t>
      </w:r>
    </w:p>
    <w:p>
      <w:pPr>
        <w:numPr>
          <w:ilvl w:val="0"/>
          <w:numId w:val="14"/>
        </w:numPr>
      </w:pPr>
      <w:r/>
      <w:r>
        <w:rPr>
          <w:b/>
        </w:rPr>
        <w:t>Files</w:t>
      </w:r>
      <w:r>
        <w:t xml:space="preserve"> - View a list of files attached to the implementation guide. Download an individual file or download all files at one time.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TemplatesProfiles"/>
      <w:bookmarkEnd w:id="24"/>
      <w:r>
        <w:rPr>
          <w:rFonts w:ascii="Tahoma" w:hAnsi="Tahoma"/>
          <w:b/>
          <w:sz w:val="26"/>
          <w:color w:val="4F81BD"/>
        </w:rPr>
        <w:t>Templates/Profiles</w:t>
      </w:r>
      <w:r/>
    </w:p>
    <w:p>
      <w:r>
        <w:t>Use the Templates/Profiles page to view a list of CDA, HQMF and E-Measure templates and FHIR profiles. Use the View Template/Profile page to view the template/profile details.</w:t>
      </w:r>
    </w:p>
    <w:p>
      <w:pPr>
        <w:pStyle w:val="4"/>
      </w:pPr>
      <w:r>
        <w:t>Viewing a Template/Profile</w:t>
      </w:r>
    </w:p>
    <w:p>
      <w:r>
        <w:t>There are two ways to view a template/profile:</w:t>
      </w:r>
    </w:p>
    <w:p>
      <w:pPr>
        <w:numPr>
          <w:ilvl w:val="0"/>
          <w:numId w:val="23"/>
        </w:numPr>
      </w:pPr>
      <w:r/>
      <w:r>
        <w:t>From the Implementation Guides list</w:t>
      </w:r>
    </w:p>
    <w:p>
      <w:pPr>
        <w:numPr>
          <w:ilvl w:val="0"/>
          <w:numId w:val="23"/>
        </w:numPr>
      </w:pPr>
      <w:r/>
      <w:r>
        <w:t>From the Templates/Profiles list</w:t>
      </w:r>
    </w:p>
    <w:p>
      <w:pPr>
        <w:pStyle w:val="5"/>
      </w:pPr>
      <w:r>
        <w:t>View a Template/Profile from the Implementation Guides List</w:t>
      </w:r>
    </w:p>
    <w:p>
      <w:pPr>
        <w:numPr>
          <w:ilvl w:val="0"/>
          <w:numId w:val="24"/>
        </w:numPr>
      </w:pPr>
      <w:r/>
      <w:r>
        <w:t xml:space="preserve">From the Browse menu, choose </w:t>
      </w:r>
      <w:r>
        <w:rPr>
          <w:b/>
        </w:rPr>
        <w:t>Implementation Guides</w:t>
      </w:r>
      <w:r>
        <w:t>.</w:t>
      </w:r>
    </w:p>
    <w:p>
      <w:pPr>
        <w:numPr>
          <w:ilvl w:val="0"/>
          <w:numId w:val="24"/>
        </w:numPr>
      </w:pPr>
      <w:r/>
      <w:r>
        <w:t>Use the Automatic Lookup feature to find the implementation guide containing the template/profile you want to view. A list of implementation guides that match your search criteria appears.</w:t>
      </w:r>
    </w:p>
    <w:p>
      <w:pPr>
        <w:numPr>
          <w:ilvl w:val="0"/>
          <w:numId w:val="24"/>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numPr>
          <w:ilvl w:val="0"/>
          <w:numId w:val="24"/>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pPr>
      <w:r>
        <w:t>View a Template/Profile from the Templates List</w:t>
      </w:r>
    </w:p>
    <w:p>
      <w:pPr>
        <w:numPr>
          <w:ilvl w:val="0"/>
          <w:numId w:val="25"/>
        </w:numPr>
      </w:pPr>
      <w:r/>
      <w:r>
        <w:t xml:space="preserve">From the Browse menu, choose </w:t>
      </w:r>
      <w:r>
        <w:rPr>
          <w:b/>
        </w:rPr>
        <w:t>Templates/Profiles</w:t>
      </w:r>
      <w:r>
        <w:t>.</w:t>
      </w:r>
    </w:p>
    <w:p>
      <w:pPr>
        <w:numPr>
          <w:ilvl w:val="0"/>
          <w:numId w:val="24"/>
        </w:numPr>
      </w:pPr>
      <w:r/>
      <w:r>
        <w:t>Use the Trifolia's Automatic Lookup feature to find the templates/profiles you want to browse. A list of templates/profiles that match your search criteria appears.</w:t>
      </w:r>
    </w:p>
    <w:p>
      <w:pPr>
        <w:numPr>
          <w:ilvl w:val="0"/>
          <w:numId w:val="24"/>
        </w:numPr>
      </w:pPr>
      <w:r/>
      <w:r>
        <w:t xml:space="preserve">In the Template/Profile list, choose </w:t>
      </w:r>
      <w:r>
        <w:rPr>
          <w:b/>
        </w:rPr>
        <w:t>View</w:t>
      </w:r>
      <w:r>
        <w:t xml:space="preserve"> for the desired template/profile. The template/profile viewer opens, containing the template/profile details.</w:t>
      </w:r>
    </w:p>
    <w:p>
      <w:pPr>
        <w:pStyle w:val="4"/>
      </w:pPr>
      <w:r>
        <w:t>Viewing the Template/Profile</w:t>
      </w:r>
    </w:p>
    <w:p>
      <w:pPr>
        <w:numPr>
          <w:ilvl w:val="0"/>
          <w:numId w:val="23"/>
        </w:numPr>
      </w:pPr>
      <w:r/>
      <w:r>
        <w:rPr>
          <w:b/>
        </w:rPr>
        <w:t>Constraints</w:t>
      </w:r>
      <w:r>
        <w:t xml:space="preserve">  - View a list of the template/profile's constraints as they appear in the implementation guide.</w:t>
      </w:r>
    </w:p>
    <w:p>
      <w:pPr>
        <w:numPr>
          <w:ilvl w:val="0"/>
          <w:numId w:val="23"/>
        </w:numPr>
      </w:pPr>
      <w:r/>
      <w:r>
        <w:rPr>
          <w:b/>
        </w:rPr>
        <w:t>Samples</w:t>
      </w:r>
      <w:r>
        <w:t xml:space="preserve"> - View a code sample attached to the template/profile. The "Samples" tab does not appear in the template/profile viewer if no samples exist for the template/profile.</w:t>
      </w:r>
    </w:p>
    <w:p>
      <w:pPr>
        <w:numPr>
          <w:ilvl w:val="0"/>
          <w:numId w:val="23"/>
        </w:numPr>
      </w:pPr>
      <w:r/>
      <w:r>
        <w:rPr>
          <w:b/>
        </w:rPr>
        <w:t>Relationships</w:t>
      </w:r>
      <w:r>
        <w:t xml:space="preserve"> - View the relationship of the current template/profile to other templates/profiles. </w:t>
      </w:r>
    </w:p>
    <w:p>
      <w:pPr>
        <w:numPr>
          <w:ilvl w:val="1"/>
          <w:numId w:val="23"/>
        </w:numPr>
      </w:pPr>
      <w:r/>
      <w:r>
        <w:rPr>
          <w:b/>
        </w:rPr>
        <w:t>Implied By</w:t>
      </w:r>
      <w:r>
        <w:t xml:space="preserve"> the current template/profile - lists any templates/profiles that reference the current template/profile</w:t>
      </w:r>
    </w:p>
    <w:p>
      <w:pPr>
        <w:numPr>
          <w:ilvl w:val="1"/>
          <w:numId w:val="23"/>
        </w:numPr>
      </w:pPr>
      <w:r/>
      <w:r>
        <w:rPr>
          <w:b/>
        </w:rPr>
        <w:t>Contains</w:t>
      </w:r>
      <w:r>
        <w:t xml:space="preserve"> a template/profile - lists any templates/profiles contained within constraints in the current template/profile</w:t>
      </w:r>
    </w:p>
    <w:p>
      <w:pPr>
        <w:numPr>
          <w:ilvl w:val="1"/>
          <w:numId w:val="23"/>
        </w:numPr>
      </w:pPr>
      <w:r/>
      <w:r>
        <w:rPr>
          <w:b/>
        </w:rPr>
        <w:t>Contained By</w:t>
      </w:r>
      <w:r>
        <w:t xml:space="preserve"> a template/profile - lists any templates/profiles that reference the current template/profile</w:t>
      </w:r>
    </w:p>
    <w:p>
      <w:pPr>
        <w:numPr>
          <w:ilvl w:val="1"/>
          <w:numId w:val="23"/>
        </w:numPr>
      </w:pPr>
      <w:r/>
      <w:r>
        <w:rPr>
          <w:b/>
        </w:rPr>
        <w:t>Implies</w:t>
      </w:r>
      <w:r>
        <w:t xml:space="preserve"> a template/profile - lists a single template/profile referenced in the </w:t>
      </w:r>
      <w:r>
        <w:rPr>
          <w:b/>
        </w:rPr>
        <w:t>Implies</w:t>
      </w:r>
      <w:r>
        <w:t xml:space="preserve"> field of the current template/profile</w:t>
      </w:r>
    </w:p>
    <w:p>
      <w:pPr>
        <w:numPr>
          <w:ilvl w:val="0"/>
          <w:numId w:val="23"/>
        </w:numPr>
      </w:pPr>
      <w:r/>
      <w:r>
        <w:rPr>
          <w:b/>
        </w:rPr>
        <w:t>Changes</w:t>
      </w:r>
      <w:r>
        <w:t xml:space="preserve"> - View changes to the template/profile. View the changes </w:t>
      </w:r>
      <w:r>
        <w:rPr>
          <w:b/>
        </w:rPr>
        <w:t>Inline</w:t>
      </w:r>
      <w:r>
        <w:t xml:space="preserve"> or as a </w:t>
      </w:r>
      <w:r>
        <w:rPr>
          <w:b/>
        </w:rPr>
        <w:t>List</w:t>
      </w:r>
      <w:r>
        <w:t>. (See below)</w:t>
      </w:r>
    </w:p>
    <w:p>
      <w:pPr>
        <w:pStyle w:val="5"/>
      </w:pPr>
      <w:r>
        <w:t>Viewing Changes - List</w:t>
      </w:r>
    </w:p>
    <w:p>
      <w:r>
        <w:t>When you view changes to a template/profile as a List, each constraint change is listed in a table. The type of change is listed as:</w:t>
      </w:r>
    </w:p>
    <w:p>
      <w:pPr>
        <w:numPr>
          <w:ilvl w:val="0"/>
          <w:numId w:val="23"/>
        </w:numPr>
      </w:pPr>
      <w:r/>
      <w:r>
        <w:t>Added</w:t>
      </w:r>
    </w:p>
    <w:p>
      <w:pPr>
        <w:numPr>
          <w:ilvl w:val="0"/>
          <w:numId w:val="23"/>
        </w:numPr>
      </w:pPr>
      <w:r/>
      <w:r>
        <w:t>Modified</w:t>
      </w:r>
    </w:p>
    <w:p>
      <w:pPr>
        <w:numPr>
          <w:ilvl w:val="0"/>
          <w:numId w:val="23"/>
        </w:numPr>
      </w:pPr>
      <w:r/>
      <w:r>
        <w:t>Removed</w:t>
      </w:r>
    </w:p>
    <w:p>
      <w:r>
        <w:rPr>
          <w:b/>
        </w:rPr>
        <w:t>Notes</w:t>
      </w:r>
      <w:r>
        <w:t>:</w:t>
      </w:r>
    </w:p>
    <w:p>
      <w:pPr>
        <w:numPr>
          <w:ilvl w:val="0"/>
          <w:numId w:val="23"/>
        </w:numPr>
      </w:pPr>
      <w:r/>
      <w:r>
        <w:t>Each entry contains the constraint reference number, the old narrative, and the new narrative.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BrowseTerminology"/>
      <w:bookmarkEnd w:id="25"/>
      <w:r>
        <w:rPr>
          <w:rFonts w:ascii="Tahoma" w:hAnsi="Tahoma"/>
          <w:b/>
          <w:sz w:val="26"/>
          <w:color w:val="4F81BD"/>
        </w:rPr>
        <w:t>Terminology</w:t>
      </w:r>
      <w:r/>
    </w:p>
    <w:p>
      <w:r>
        <w:t>Use the Terminology Browser to view and edit existing value sets and code systems, and to create your own.</w:t>
      </w:r>
    </w:p>
    <w:p>
      <w:pPr>
        <w:pStyle w:val="4"/>
      </w:pPr>
      <w:r>
        <w:t>Browse Available Value Sets and Code Systems</w:t>
      </w:r>
    </w:p>
    <w:p>
      <w:pPr>
        <w:numPr>
          <w:ilvl w:val="0"/>
          <w:numId w:val="26"/>
        </w:numPr>
      </w:pPr>
      <w:r/>
      <w:r>
        <w:t xml:space="preserve">From the Browse menu, choose </w:t>
      </w:r>
      <w:r>
        <w:rPr>
          <w:b/>
        </w:rPr>
        <w:t>Terminology</w:t>
      </w:r>
      <w:r>
        <w:t>. The Terminology Browser appears.</w:t>
      </w:r>
    </w:p>
    <w:p>
      <w:pPr>
        <w:numPr>
          <w:ilvl w:val="0"/>
          <w:numId w:val="26"/>
        </w:numPr>
      </w:pPr>
      <w:r/>
      <w:r>
        <w:t xml:space="preserve">Select the </w:t>
      </w:r>
      <w:r>
        <w:rPr>
          <w:b/>
        </w:rPr>
        <w:t>Value Sets</w:t>
      </w:r>
      <w:r>
        <w:t xml:space="preserve"> tab to browse and edit value sets, and the </w:t>
      </w:r>
      <w:r>
        <w:rPr>
          <w:b/>
        </w:rPr>
        <w:t>Code Systems</w:t>
      </w:r>
      <w:r>
        <w:t xml:space="preserve"> tab to browse and edit code systems.</w:t>
      </w:r>
    </w:p>
    <w:p>
      <w:pPr>
        <w:numPr>
          <w:ilvl w:val="0"/>
          <w:numId w:val="26"/>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numPr>
          <w:ilvl w:val="0"/>
          <w:numId w:val="26"/>
        </w:numPr>
      </w:pPr>
      <w:r/>
      <w:r>
        <w:t>Select the drop-down menu on the value set or code system to view and edit.</w:t>
      </w:r>
    </w:p>
    <w:p>
      <w:pPr>
        <w:pStyle w:val="4"/>
      </w:pPr>
      <w:bookmarkStart w:id="26" w:name="view_value_set"/>
      <w:bookmarkEnd w:id="26"/>
      <w:r>
        <w:t>Viewing a Value Set</w:t>
      </w:r>
    </w:p>
    <w:p>
      <w:pPr>
        <w:numPr>
          <w:ilvl w:val="0"/>
          <w:numId w:val="27"/>
        </w:numPr>
      </w:pPr>
      <w:r/>
      <w:r>
        <w:t>Browse to the value set you would like to view via Browse &gt; Terminology &gt; Value Sets.</w:t>
      </w:r>
    </w:p>
    <w:p>
      <w:pPr>
        <w:numPr>
          <w:ilvl w:val="0"/>
          <w:numId w:val="27"/>
        </w:numPr>
      </w:pPr>
      <w:r/>
      <w:r>
        <w:t>Select the drop-down menu on the value set you would like to view.</w:t>
      </w:r>
    </w:p>
    <w:p>
      <w:pPr>
        <w:numPr>
          <w:ilvl w:val="0"/>
          <w:numId w:val="27"/>
        </w:numPr>
      </w:pPr>
      <w:r/>
      <w:r>
        <w:t>Select the "View" menu.</w:t>
      </w:r>
    </w:p>
    <w:p>
      <w:pPr>
        <w:numPr>
          <w:ilvl w:val="0"/>
          <w:numId w:val="27"/>
        </w:numPr>
      </w:pPr>
      <w:r/>
      <w:r>
        <w:t>The "View Value Set" screen appears, showing the meta-data about the value set, where the value set is used, and the codes/concepts included in the value set.</w:t>
      </w:r>
    </w:p>
    <w:p>
      <w:pPr>
        <w:pStyle w:val="5"/>
      </w:pPr>
      <w:r>
        <w:t>Concepts</w:t>
      </w:r>
    </w:p>
    <w:p>
      <w:r>
        <w:t>The Concepts tab shows each of the codes/concepts included in the value set.</w:t>
      </w:r>
    </w:p>
    <w:p>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r>
        <w:t>A search option is available where you can enter a keyword and select the "Search" button. The codes/concepts list will refresh to filter only codes/concepts that contain the specified keyword.</w:t>
      </w:r>
    </w:p>
    <w:p>
      <w:pPr>
        <w:pStyle w:val="5"/>
      </w:pPr>
      <w:r>
        <w:t>Relationships</w:t>
      </w:r>
    </w:p>
    <w:p>
      <w:r>
        <w:t>The Relationships tab displays an expandable table of which implementation guides and templates/profiles use the value set. By expanding a row, you can see what constraints have a binding to the value set.</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7" w:name="_topic_Authoring"/>
      <w:bookmarkEnd w:id="27"/>
      <w:r>
        <w:rPr>
          <w:rFonts w:ascii="Tahoma" w:hAnsi="Tahoma"/>
          <w:b/>
          <w:sz w:val="28"/>
          <w:color w:val="365F91"/>
        </w:rPr>
        <w:t>Authoring</w:t>
      </w:r>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8" w:name="_topic_AuthorImplementationGuides"/>
      <w:bookmarkEnd w:id="28"/>
      <w:r>
        <w:rPr>
          <w:rFonts w:ascii="Tahoma" w:hAnsi="Tahoma"/>
          <w:b/>
          <w:sz w:val="26"/>
          <w:color w:val="4F81BD"/>
        </w:rPr>
        <w:t>Implementation Guides</w:t>
      </w:r>
      <w:r/>
    </w:p>
    <w:p>
      <w:pPr>
        <w:pStyle w:val="4"/>
      </w:pPr>
      <w:r>
        <w:t>Fields for an Implementation Guide</w:t>
      </w:r>
    </w:p>
    <w:p>
      <w:pPr>
        <w:numPr>
          <w:ilvl w:val="0"/>
          <w:numId w:val="28"/>
        </w:numPr>
      </w:pPr>
      <w:r/>
      <w:r>
        <w:rPr>
          <w:b/>
        </w:rPr>
        <w:t>Name</w:t>
      </w:r>
      <w:r>
        <w:t>: Required. A name for the implementation guide.</w:t>
      </w:r>
    </w:p>
    <w:p>
      <w:pPr>
        <w:numPr>
          <w:ilvl w:val="0"/>
          <w:numId w:val="28"/>
        </w:numPr>
      </w:pPr>
      <w:r/>
      <w:r>
        <w:rPr>
          <w:b/>
        </w:rPr>
        <w:t>Display Name</w:t>
      </w:r>
      <w:r>
        <w:t>: The display name is used in publishable artifacts. If no display name is specified, the "name" is used instead.</w:t>
      </w:r>
    </w:p>
    <w:p>
      <w:pPr>
        <w:numPr>
          <w:ilvl w:val="0"/>
          <w:numId w:val="28"/>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numPr>
          <w:ilvl w:val="0"/>
          <w:numId w:val="33"/>
        </w:numPr>
      </w:pPr>
      <w:r/>
      <w:r>
        <w:rPr>
          <w:b/>
        </w:rPr>
        <w:t>Organization</w:t>
      </w:r>
      <w:r>
        <w:t>: Optional.  The organization for which the implementation guide is being created</w:t>
      </w:r>
    </w:p>
    <w:p>
      <w:pPr>
        <w:numPr>
          <w:ilvl w:val="0"/>
          <w:numId w:val="33"/>
        </w:numPr>
      </w:pPr>
      <w:r/>
      <w:r>
        <w:rPr>
          <w:b/>
        </w:rPr>
        <w:t>Identifier/Base URL:</w:t>
      </w:r>
      <w:r>
        <w:t xml:space="preserve"> Required.  </w:t>
      </w:r>
    </w:p>
    <w:p>
      <w:pPr>
        <w:numPr>
          <w:ilvl w:val="0"/>
          <w:numId w:val="28"/>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numPr>
          <w:ilvl w:val="0"/>
          <w:numId w:val="28"/>
        </w:numPr>
      </w:pPr>
      <w:r/>
      <w:r>
        <w:rPr>
          <w:b/>
        </w:rPr>
        <w:t>Access Manager</w:t>
      </w:r>
      <w:r>
        <w:t>: A user with "edit" permissions that is responsible for receiving access requests and granting access to the IG.</w:t>
      </w:r>
    </w:p>
    <w:p>
      <w:pPr>
        <w:numPr>
          <w:ilvl w:val="0"/>
          <w:numId w:val="28"/>
        </w:numPr>
      </w:pPr>
      <w:r/>
      <w:r>
        <w:rPr>
          <w:b/>
        </w:rPr>
        <w:t>Allow Access Requests</w:t>
      </w:r>
      <w:r>
        <w:t>: Select "Yes" to make the implementation guide available in the "request access" window (when an access manager is defined).  For more information, see Access Requests in the Permissions section.</w:t>
      </w:r>
    </w:p>
    <w:p>
      <w:r>
        <w:t/>
      </w:r>
    </w:p>
    <w:p>
      <w:pPr>
        <w:pStyle w:val="4"/>
      </w:pPr>
      <w:r>
        <w:t>Creating a New Implementation Guide</w:t>
      </w:r>
    </w:p>
    <w:p>
      <w:pPr>
        <w:numPr>
          <w:ilvl w:val="0"/>
          <w:numId w:val="29"/>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9"/>
        </w:numPr>
      </w:pPr>
      <w:r/>
      <w:r>
        <w:t xml:space="preserve">At the right of the column header bar, select </w:t>
      </w:r>
      <w:r>
        <w:rPr>
          <w:b/>
        </w:rPr>
        <w:t>Add</w:t>
      </w:r>
      <w:r>
        <w:t>. The Add Implementation Guide page appears, as shown below.</w:t>
      </w:r>
    </w:p>
    <w:p>
      <w:pPr>
        <w:numPr>
          <w:ilvl w:val="0"/>
          <w:numId w:val="29"/>
        </w:numPr>
      </w:pPr>
      <w:r/>
      <w:r>
        <w:t xml:space="preserve">In the </w:t>
      </w:r>
      <w:r>
        <w:rPr>
          <w:b/>
        </w:rPr>
        <w:t>Name</w:t>
      </w:r>
      <w:r>
        <w:t xml:space="preserve"> box, enter a name for your implementation guide.</w:t>
      </w:r>
    </w:p>
    <w:p>
      <w:pPr>
        <w:numPr>
          <w:ilvl w:val="0"/>
          <w:numId w:val="29"/>
        </w:numPr>
      </w:pPr>
      <w:r/>
      <w:r>
        <w:t xml:space="preserve">From the </w:t>
      </w:r>
      <w:r>
        <w:rPr>
          <w:b/>
        </w:rPr>
        <w:t>Type</w:t>
      </w:r>
      <w:r>
        <w:t xml:space="preserve"> drop-down menu, choose an implementation guide type.</w:t>
      </w:r>
    </w:p>
    <w:p>
      <w:pPr>
        <w:numPr>
          <w:ilvl w:val="0"/>
          <w:numId w:val="29"/>
        </w:numPr>
      </w:pPr>
      <w:r/>
      <w:r>
        <w:t xml:space="preserve">Select the </w:t>
      </w:r>
      <w:r>
        <w:rPr>
          <w:b/>
        </w:rPr>
        <w:t>Organization</w:t>
      </w:r>
      <w:r>
        <w:t xml:space="preserve"> the IG is being created for.</w:t>
      </w:r>
    </w:p>
    <w:p>
      <w:pPr>
        <w:numPr>
          <w:ilvl w:val="0"/>
          <w:numId w:val="29"/>
        </w:numPr>
      </w:pPr>
      <w:r/>
      <w:r>
        <w:t>Enter the Identifier/Base URL for the implementation guide that is a URL (ex: https://trifolia.lantanagroup.com/my_base_id").</w:t>
      </w:r>
    </w:p>
    <w:p>
      <w:pPr>
        <w:numPr>
          <w:ilvl w:val="0"/>
          <w:numId w:val="29"/>
        </w:numPr>
      </w:pPr>
      <w:r/>
      <w:r>
        <w:t xml:space="preserve">In the </w:t>
      </w:r>
      <w:r>
        <w:rPr>
          <w:b/>
        </w:rPr>
        <w:t>Display Name</w:t>
      </w:r>
      <w:r>
        <w:t xml:space="preserve"> box enter the name that displays in forms and reports.</w:t>
      </w:r>
    </w:p>
    <w:p>
      <w:pPr>
        <w:numPr>
          <w:ilvl w:val="0"/>
          <w:numId w:val="29"/>
        </w:numPr>
      </w:pPr>
      <w:r/>
      <w:r>
        <w:t xml:space="preserve">Enter the </w:t>
      </w:r>
      <w:r>
        <w:rPr>
          <w:b/>
        </w:rPr>
        <w:t>Web Display Name</w:t>
      </w:r>
      <w:r>
        <w:t xml:space="preserve"> for a the name that displays in the Web Viewer.</w:t>
      </w:r>
    </w:p>
    <w:p>
      <w:pPr>
        <w:numPr>
          <w:ilvl w:val="0"/>
          <w:numId w:val="29"/>
        </w:numPr>
      </w:pPr>
      <w:r/>
      <w:r>
        <w:t xml:space="preserve">In the </w:t>
      </w:r>
      <w:r>
        <w:rPr>
          <w:b/>
        </w:rPr>
        <w:t>Use</w:t>
      </w:r>
      <w:r>
        <w:t xml:space="preserve"> </w:t>
      </w:r>
      <w:r>
        <w:rPr>
          <w:b/>
        </w:rPr>
        <w:t>Consolidated Constraint Format</w:t>
      </w:r>
      <w:r>
        <w:t xml:space="preserve"> box, choose </w:t>
      </w:r>
      <w:r>
        <w:rPr>
          <w:b/>
        </w:rPr>
        <w:t>Yes</w:t>
      </w:r>
      <w:r>
        <w:t xml:space="preserve"> or </w:t>
      </w:r>
      <w:r>
        <w:rPr>
          <w:b/>
        </w:rPr>
        <w:t>No</w:t>
      </w:r>
      <w:r>
        <w:t>.</w:t>
      </w:r>
    </w:p>
    <w:p>
      <w:pPr>
        <w:numPr>
          <w:ilvl w:val="0"/>
          <w:numId w:val="29"/>
        </w:numPr>
      </w:pPr>
      <w:r/>
      <w:r>
        <w:t xml:space="preserve">Optionally specify the </w:t>
      </w:r>
      <w:r>
        <w:rPr>
          <w:b/>
        </w:rPr>
        <w:t>Access Manager</w:t>
      </w:r>
      <w:r>
        <w:t>" of the implementation guide (IG), and if you want the IG to be available for access requests. See Access Requests for more details.</w:t>
      </w:r>
    </w:p>
    <w:p>
      <w:pPr>
        <w:numPr>
          <w:ilvl w:val="0"/>
          <w:numId w:val="29"/>
        </w:numPr>
      </w:pPr>
      <w:r/>
      <w:r>
        <w:t xml:space="preserve">Optionally specify whether or not to </w:t>
      </w:r>
      <w:r>
        <w:rPr>
          <w:b/>
        </w:rPr>
        <w:t>Allow access requests</w:t>
      </w:r>
      <w:r>
        <w:t xml:space="preserve"> for this implementation guides.</w:t>
      </w:r>
    </w:p>
    <w:p>
      <w:pPr>
        <w:numPr>
          <w:ilvl w:val="0"/>
          <w:numId w:val="29"/>
        </w:numPr>
      </w:pPr>
      <w:r/>
      <w:r>
        <w:t xml:space="preserve">Select </w:t>
      </w:r>
      <w:r>
        <w:rPr>
          <w:b/>
        </w:rPr>
        <w:t>Save</w:t>
      </w:r>
      <w:r>
        <w:t>. The Implementation Guides page appears, and includes the new guide.</w:t>
      </w:r>
    </w:p>
    <w:p>
      <w:pPr>
        <w:pStyle w:val="4"/>
      </w:pPr>
      <w:r>
        <w:t>Adding Templates / Profiles to an Implementation Guide</w:t>
      </w:r>
    </w:p>
    <w:p>
      <w:pPr>
        <w:numPr>
          <w:ilvl w:val="0"/>
          <w:numId w:val="30"/>
        </w:numPr>
      </w:pPr>
      <w:r/>
      <w:r>
        <w:t xml:space="preserve">From the </w:t>
      </w:r>
      <w:r>
        <w:rPr>
          <w:b/>
        </w:rPr>
        <w:t>Browse</w:t>
      </w:r>
      <w:r>
        <w:t xml:space="preserve"> menu, choose </w:t>
      </w:r>
      <w:r>
        <w:rPr>
          <w:b/>
        </w:rPr>
        <w:t>Templates/Profiles</w:t>
      </w:r>
      <w:r>
        <w:t>. A list of templates/profiles appears.</w:t>
      </w:r>
    </w:p>
    <w:p>
      <w:pPr>
        <w:numPr>
          <w:ilvl w:val="0"/>
          <w:numId w:val="30"/>
        </w:numPr>
      </w:pPr>
      <w:r/>
      <w:r>
        <w:t>Select the template/profile you want to add to the implementation guide. Use Trifolia's Automatic Lookup features to find the template/profile you want to add.</w:t>
      </w:r>
    </w:p>
    <w:p>
      <w:pPr>
        <w:numPr>
          <w:ilvl w:val="0"/>
          <w:numId w:val="30"/>
        </w:numPr>
      </w:pPr>
      <w:r/>
      <w:r>
        <w:t xml:space="preserve">In the </w:t>
      </w:r>
      <w:r>
        <w:rPr>
          <w:b/>
        </w:rPr>
        <w:t xml:space="preserve">Template/Profile </w:t>
      </w:r>
      <w:r>
        <w:t xml:space="preserve">browser , select the </w:t>
      </w:r>
      <w:r>
        <w:rPr>
          <w:b/>
        </w:rPr>
        <w:t>Edit</w:t>
      </w:r>
      <w:r>
        <w:t xml:space="preserve">  icon. The </w:t>
      </w:r>
      <w:r>
        <w:rPr>
          <w:b/>
        </w:rPr>
        <w:t>Edit Template/Profile</w:t>
      </w:r>
      <w:r>
        <w:t xml:space="preserve"> page appears with four tabs – Template/profile (active), Constraints, Preview, Validation.</w:t>
      </w:r>
    </w:p>
    <w:p>
      <w:pPr>
        <w:numPr>
          <w:ilvl w:val="0"/>
          <w:numId w:val="30"/>
        </w:numPr>
      </w:pPr>
      <w:r/>
      <w:r>
        <w:t xml:space="preserve">Select an implementation guide from the </w:t>
      </w:r>
      <w:r>
        <w:rPr>
          <w:b/>
        </w:rPr>
        <w:t>Implementation Guide</w:t>
      </w:r>
      <w:r>
        <w:t xml:space="preserve"> drop-down, or type in the Implementation Guide box to use Trifolia's Automatic Lookup feature to locate the implementation guide to which you want to add the template/profile.</w:t>
      </w:r>
    </w:p>
    <w:p>
      <w:pPr>
        <w:numPr>
          <w:ilvl w:val="0"/>
          <w:numId w:val="30"/>
        </w:numPr>
      </w:pPr>
      <w:r/>
      <w:r>
        <w:t xml:space="preserve">At the bottom of the page, select </w:t>
      </w:r>
      <w:r>
        <w:rPr>
          <w:b/>
        </w:rPr>
        <w:t>Save</w:t>
      </w:r>
      <w:r>
        <w:t>. The template/profile is added to the implementation guide.</w:t>
      </w:r>
    </w:p>
    <w:p>
      <w:r>
        <w:t xml:space="preserve">See </w:t>
      </w:r>
      <w:hyperlink w:anchor="_topic_TemplatesProfiles1">
        <w:r>
          <w:rPr>
            <w:rStyle w:val="c13"/>
          </w:rPr>
          <w:t>Authoring &gt; Templates/Profiles</w:t>
        </w:r>
      </w:hyperlink>
      <w:r>
        <w:t xml:space="preserve"> for more information</w:t>
      </w:r>
    </w:p>
    <w:p>
      <w:r>
        <w:t>When you set the status of an implementation guide to Published, the templates associated with the guide are locked so they cannot be edited.</w:t>
      </w:r>
    </w:p>
    <w:p>
      <w:r>
        <w:t/>
      </w:r>
    </w:p>
    <w:p>
      <w:pPr>
        <w:pStyle w:val="4"/>
      </w:pPr>
      <w:r>
        <w:t>Publish an Implementation Guide</w:t>
      </w:r>
    </w:p>
    <w:p>
      <w:pPr>
        <w:numPr>
          <w:ilvl w:val="0"/>
          <w:numId w:val="31"/>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1"/>
        </w:numPr>
      </w:pPr>
      <w:r/>
      <w:r>
        <w:t>Locate the implementation guide you want to publish.</w:t>
      </w:r>
    </w:p>
    <w:p>
      <w:pPr>
        <w:numPr>
          <w:ilvl w:val="0"/>
          <w:numId w:val="31"/>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numPr>
          <w:ilvl w:val="0"/>
          <w:numId w:val="31"/>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numPr>
          <w:ilvl w:val="0"/>
          <w:numId w:val="31"/>
        </w:numPr>
      </w:pPr>
      <w:r/>
      <w:r>
        <w:t xml:space="preserve">Enter a date in the </w:t>
      </w:r>
      <w:r>
        <w:rPr>
          <w:b/>
        </w:rPr>
        <w:t>Publish Date</w:t>
      </w:r>
      <w:r>
        <w:t xml:space="preserve"> box, or select a date in the pop-up calendar and select </w:t>
      </w:r>
      <w:r>
        <w:rPr>
          <w:b/>
        </w:rPr>
        <w:t>OK</w:t>
      </w:r>
      <w:r>
        <w:t>.</w:t>
      </w:r>
    </w:p>
    <w:p>
      <w:pPr>
        <w:numPr>
          <w:ilvl w:val="0"/>
          <w:numId w:val="31"/>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pPr>
      <w:bookmarkStart w:id="29" w:name="delete"/>
      <w:bookmarkEnd w:id="29"/>
      <w:r>
        <w:t>Delete an Implementation Guide</w:t>
      </w:r>
    </w:p>
    <w:p>
      <w:pPr>
        <w:numPr>
          <w:ilvl w:val="0"/>
          <w:numId w:val="32"/>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2"/>
        </w:numPr>
      </w:pPr>
      <w:r/>
      <w:r>
        <w:t>Locate the implementation guide you want to delete.</w:t>
      </w:r>
    </w:p>
    <w:p>
      <w:pPr>
        <w:numPr>
          <w:ilvl w:val="0"/>
          <w:numId w:val="32"/>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numPr>
          <w:ilvl w:val="0"/>
          <w:numId w:val="32"/>
        </w:numPr>
      </w:pPr>
      <w:r/>
      <w:r>
        <w:t xml:space="preserve">Select </w:t>
      </w:r>
      <w:r>
        <w:rPr>
          <w:b/>
        </w:rPr>
        <w:t xml:space="preserve">Delete </w:t>
      </w:r>
      <w:r>
        <w:t>in the Quick Buttons selection.</w:t>
      </w:r>
      <w:r>
        <w:rPr>
          <w:b/>
        </w:rPr>
        <w:t xml:space="preserve">  </w:t>
      </w:r>
      <w:r>
        <w:t xml:space="preserve">The </w:t>
      </w:r>
      <w:r>
        <w:rPr>
          <w:b/>
        </w:rPr>
        <w:t>Delete Implementation Guide</w:t>
      </w:r>
      <w:r>
        <w:t xml:space="preserve"> page appears.</w:t>
      </w:r>
    </w:p>
    <w:p>
      <w:pPr>
        <w:numPr>
          <w:ilvl w:val="0"/>
          <w:numId w:val="32"/>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numPr>
          <w:ilvl w:val="0"/>
          <w:numId w:val="32"/>
        </w:numPr>
      </w:pPr>
      <w:r/>
      <w:r>
        <w:t xml:space="preserve">Select </w:t>
      </w:r>
      <w:r>
        <w:rPr>
          <w:b/>
        </w:rPr>
        <w:t>Delete</w:t>
      </w:r>
      <w:r>
        <w:t xml:space="preserve">!  A confirmation message box appears indicating “Are you absolutely sure you want to delete this implementation guide?”.  </w:t>
      </w:r>
    </w:p>
    <w:p>
      <w:pPr>
        <w:numPr>
          <w:ilvl w:val="0"/>
          <w:numId w:val="32"/>
        </w:numPr>
      </w:pPr>
      <w:r/>
      <w:r>
        <w:t xml:space="preserve">Click </w:t>
      </w:r>
      <w:r>
        <w:rPr>
          <w:b/>
        </w:rPr>
        <w:t>OK</w:t>
      </w:r>
      <w:r>
        <w:t xml:space="preserve"> on the confirmation message if you wish to delete the IG, and the implementation guide will be deleted, and the templates/profiles will be assigned to the specified replacement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0" w:name="_topic_ImplementationGuidePermissions"/>
      <w:bookmarkEnd w:id="30"/>
      <w:r>
        <w:rPr>
          <w:rFonts w:ascii="Tahoma" w:hAnsi="Tahoma"/>
          <w:b/>
          <w:sz w:val="22"/>
          <w:color w:val="4F81BD"/>
        </w:rPr>
        <w:t>Permissions</w:t>
      </w:r>
      <w:r/>
    </w:p>
    <w:p>
      <w:r>
        <w:t>Permissions for an implementation guide determine who can view and who can edit the implementation guide and the templates that the implementation guide owns.</w:t>
      </w:r>
    </w:p>
    <w:p>
      <w:pPr>
        <w:pStyle w:val="4"/>
      </w:pPr>
      <w:r>
        <w:t>Add Permissions for an Implementation Guide</w:t>
      </w:r>
    </w:p>
    <w:p>
      <w:pPr>
        <w:numPr>
          <w:ilvl w:val="0"/>
          <w:numId w:val="34"/>
        </w:numPr>
      </w:pPr>
      <w:r/>
      <w:r>
        <w:t xml:space="preserve">Go to </w:t>
      </w:r>
      <w:r>
        <w:rPr>
          <w:b/>
        </w:rPr>
        <w:t>Browse</w:t>
      </w:r>
      <w:r>
        <w:t xml:space="preserve"> &gt; </w:t>
      </w:r>
      <w:r>
        <w:rPr>
          <w:b/>
        </w:rPr>
        <w:t>Implementation Guides</w:t>
      </w:r>
    </w:p>
    <w:p>
      <w:pPr>
        <w:numPr>
          <w:ilvl w:val="0"/>
          <w:numId w:val="34"/>
        </w:numPr>
      </w:pPr>
      <w:r/>
      <w:r>
        <w:t xml:space="preserve">Select </w:t>
      </w:r>
      <w:r>
        <w:rPr>
          <w:b/>
        </w:rPr>
        <w:t>Edit</w:t>
      </w:r>
      <w:r>
        <w:t xml:space="preserve"> on the desired implementation guide</w:t>
      </w:r>
    </w:p>
    <w:p>
      <w:pPr>
        <w:numPr>
          <w:ilvl w:val="0"/>
          <w:numId w:val="34"/>
        </w:numPr>
      </w:pPr>
      <w:r/>
      <w:r>
        <w:t xml:space="preserve">Select the </w:t>
      </w:r>
      <w:r>
        <w:rPr>
          <w:b/>
        </w:rPr>
        <w:t>Permissions</w:t>
      </w:r>
      <w:r>
        <w:t xml:space="preserve"> tab</w:t>
      </w:r>
    </w:p>
    <w:p>
      <w:pPr>
        <w:numPr>
          <w:ilvl w:val="0"/>
          <w:numId w:val="34"/>
        </w:numPr>
      </w:pPr>
      <w:r/>
      <w:r>
        <w:t xml:space="preserve">Select </w:t>
      </w:r>
      <w:r>
        <w:rPr>
          <w:b/>
        </w:rPr>
        <w:t>Add</w:t>
      </w:r>
      <w:r>
        <w:t xml:space="preserve"> for the desired permission type (either </w:t>
      </w:r>
      <w:r>
        <w:rPr>
          <w:b/>
        </w:rPr>
        <w:t>View</w:t>
      </w:r>
      <w:r>
        <w:t xml:space="preserve"> or </w:t>
      </w:r>
      <w:r>
        <w:rPr>
          <w:b/>
        </w:rPr>
        <w:t>Edit</w:t>
      </w:r>
      <w:r>
        <w:t>)</w:t>
      </w:r>
    </w:p>
    <w:p>
      <w:pPr>
        <w:numPr>
          <w:ilvl w:val="0"/>
          <w:numId w:val="34"/>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numPr>
          <w:ilvl w:val="0"/>
          <w:numId w:val="34"/>
        </w:numPr>
      </w:pPr>
      <w:r/>
      <w:r>
        <w:t xml:space="preserve">Select the </w:t>
      </w:r>
      <w:r>
        <w:rPr>
          <w:b/>
        </w:rPr>
        <w:t>OK</w:t>
      </w:r>
      <w:r>
        <w:t xml:space="preserve"> button to confirm adding the selected concepts as permissions to the implementation guide</w:t>
      </w:r>
      <w:r>
        <w:br/>
      </w:r>
      <w:r>
        <w:t/>
      </w:r>
    </w:p>
    <w:p>
      <w:r>
        <w:t xml:space="preserve">Changes to the permissions of the implementation guide are not persisted until the implementation guide's </w:t>
      </w:r>
      <w:r>
        <w:rPr>
          <w:b/>
        </w:rPr>
        <w:t>Save</w:t>
      </w:r>
      <w:r>
        <w:t xml:space="preserve"> button has been selected.</w:t>
      </w:r>
    </w:p>
    <w:p>
      <w:r>
        <w:t>The "Add Permission" dialog allows you to select one of the following types of concepts:</w:t>
      </w:r>
      <w:r>
        <w:br/>
      </w:r>
      <w:r>
        <w:t/>
      </w:r>
    </w:p>
    <w:p>
      <w:pPr>
        <w:numPr>
          <w:ilvl w:val="0"/>
          <w:numId w:val="28"/>
        </w:numPr>
      </w:pPr>
      <w:r/>
      <w:r>
        <w:rPr>
          <w:b/>
        </w:rPr>
        <w:t xml:space="preserve">Group </w:t>
      </w:r>
      <w:r>
        <w:t>- a group that is defined within Trifolia for the selected organization.</w:t>
      </w:r>
    </w:p>
    <w:p>
      <w:pPr>
        <w:numPr>
          <w:ilvl w:val="0"/>
          <w:numId w:val="28"/>
        </w:numPr>
      </w:pPr>
      <w:r/>
      <w:r>
        <w:rPr>
          <w:b/>
        </w:rPr>
        <w:t xml:space="preserve">User </w:t>
      </w:r>
      <w:r>
        <w:t>- an individual user that belongs to an organization. Individual users are only displayed after searching the organization within the "Add Permission" dialog.</w:t>
      </w:r>
    </w:p>
    <w:p>
      <w:pPr>
        <w:pStyle w:val="4"/>
      </w:pPr>
      <w:r>
        <w:t>Notify Users About New Permissions</w:t>
      </w:r>
    </w:p>
    <w:p>
      <w:r>
        <w:t>When permitting a user access to the implementation guide, you may select "Notify new users and groups that they have been granted permissions". This option sends an email to any users with new permissions informing them of the change in permissions.</w:t>
      </w:r>
    </w:p>
    <w:p>
      <w:r>
        <w:t>The email message includes their user information, what permission they have been granted, and a link to the imlementation guide they have been granted permissions to.</w:t>
      </w:r>
    </w:p>
    <w:p>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pPr>
      <w:r>
        <w:t>Access Requests</w:t>
      </w:r>
    </w:p>
    <w:p>
      <w:r>
        <w:t>When the implementation guide (IG) has an access manager and allows access requests, the display name (or name, if no display name is specified) of the IG will be available in a list of IG's to which a user does not have access.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numPr>
          <w:ilvl w:val="0"/>
          <w:numId w:val="28"/>
        </w:numPr>
      </w:pPr>
      <w:r/>
      <w:r>
        <w:t>The IG allows access requests</w:t>
      </w:r>
    </w:p>
    <w:p>
      <w:pPr>
        <w:numPr>
          <w:ilvl w:val="0"/>
          <w:numId w:val="28"/>
        </w:numPr>
      </w:pPr>
      <w:r/>
      <w:r>
        <w:t>The IG has an access manager defined</w:t>
      </w:r>
    </w:p>
    <w:p>
      <w:pPr>
        <w:numPr>
          <w:ilvl w:val="0"/>
          <w:numId w:val="28"/>
        </w:numPr>
      </w:pPr>
      <w:r/>
      <w:r>
        <w:t>The user does not have access to to the IG</w:t>
      </w:r>
    </w:p>
    <w:p>
      <w:r>
        <w:t/>
      </w:r>
    </w:p>
    <w:p>
      <w:r>
        <w:t>Trifolia does not enumerate users from groups in the "access manager" drop-down. In order for a user to be selected as an "access manager", the user must have a separate "edit" permission (and not just be part of a group that has "edit" access to the IG).</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ImplementationGuideCardinality"/>
      <w:bookmarkEnd w:id="31"/>
      <w:r>
        <w:rPr>
          <w:rFonts w:ascii="Tahoma" w:hAnsi="Tahoma"/>
          <w:b/>
          <w:sz w:val="22"/>
          <w:color w:val="4F81BD"/>
        </w:rPr>
        <w:t>Cardinality</w:t>
      </w:r>
      <w:r/>
    </w:p>
    <w:p>
      <w:r>
        <w:t>You can specify the way in which cardinality appears in constraints.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ImplementationGuideTemplateTypes"/>
      <w:bookmarkEnd w:id="32"/>
      <w:r>
        <w:rPr>
          <w:rFonts w:ascii="Tahoma" w:hAnsi="Tahoma"/>
          <w:b/>
          <w:sz w:val="22"/>
          <w:color w:val="4F81BD"/>
        </w:rPr>
        <w:t>Template Types</w:t>
      </w:r>
      <w:r/>
    </w:p>
    <w:p>
      <w:r>
        <w:t>You can specify the way in which document types appear in implementation guides and other exports.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lementationGuideCustomSchemat"/>
      <w:bookmarkEnd w:id="33"/>
      <w:r>
        <w:rPr>
          <w:rFonts w:ascii="Tahoma" w:hAnsi="Tahoma"/>
          <w:b/>
          <w:sz w:val="22"/>
          <w:color w:val="4F81BD"/>
        </w:rPr>
        <w:t>Custom Schematron</w:t>
      </w:r>
      <w:r/>
    </w:p>
    <w:p>
      <w:r>
        <w:t>You can specify custom Schematron patterns for use in templates.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lementationGuideCategories"/>
      <w:bookmarkEnd w:id="34"/>
      <w:r>
        <w:rPr>
          <w:rFonts w:ascii="Tahoma" w:hAnsi="Tahoma"/>
          <w:b/>
          <w:sz w:val="22"/>
          <w:color w:val="4F81BD"/>
        </w:rPr>
        <w:t>Categories</w:t>
      </w:r>
      <w:r/>
    </w:p>
    <w:p>
      <w:pPr>
        <w:spacing w:before="105" w:after="105"/>
        <w:shd w:val="clear" w:color="auto" w:fill="FFFFFF"/>
      </w:pPr>
      <w:r>
        <w:rPr>
          <w:color w:val="000000"/>
        </w:rPr>
        <w:t xml:space="preserve">During the export of Trifolia artifacts, users can select which constraints can be exported in the artifact using Categories.  The Implementation Guide categories allow the grouping of constraints associated with an implementation guide.  The constraint editor allows the selection of the IG categories.  During the export of </w:t>
      </w:r>
      <w:r>
        <w:rPr>
          <w:color w:val="333333"/>
        </w:rPr>
        <w:t xml:space="preserve">template XML, MSWord and Schematron user can select multiple categories of constraints to export.  When a category is selected, constraints will be included in the implementation guide that either have no category specified, or a category matching the selected category on the export settings. If no category is selected on the export screen, all constraints will be exported regardless of the constraint's category.  </w:t>
      </w:r>
      <w:r>
        <w:t>The category selection on the export screens allows for multiple selections. Select multiple categories by holding CTRL while you click on each category</w:t>
      </w:r>
    </w:p>
    <w:p>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pPr>
      <w:r>
        <w:t>Create a Category</w:t>
      </w:r>
    </w:p>
    <w:p>
      <w:pPr>
        <w:numPr>
          <w:ilvl w:val="0"/>
          <w:numId w:val="35"/>
        </w:numPr>
      </w:pPr>
      <w:r/>
      <w:r>
        <w:t xml:space="preserve">Go to the </w:t>
      </w:r>
      <w:r>
        <w:rPr>
          <w:b/>
        </w:rPr>
        <w:t xml:space="preserve">Edit Implementation Guide </w:t>
      </w:r>
      <w:r>
        <w:t>screen for the implementation guide you want to modify categories for</w:t>
      </w:r>
    </w:p>
    <w:p>
      <w:pPr>
        <w:numPr>
          <w:ilvl w:val="0"/>
          <w:numId w:val="35"/>
        </w:numPr>
      </w:pPr>
      <w:r/>
      <w:r>
        <w:t xml:space="preserve">Select the </w:t>
      </w:r>
      <w:r>
        <w:rPr>
          <w:b/>
        </w:rPr>
        <w:t xml:space="preserve">Categories </w:t>
      </w:r>
      <w:r>
        <w:t>tab</w:t>
      </w:r>
    </w:p>
    <w:p>
      <w:pPr>
        <w:numPr>
          <w:ilvl w:val="0"/>
          <w:numId w:val="35"/>
        </w:numPr>
      </w:pPr>
      <w:r/>
      <w:r>
        <w:t>Specify the name of the category in the "NEW CATEGORY" text field</w:t>
      </w:r>
    </w:p>
    <w:p>
      <w:pPr>
        <w:numPr>
          <w:ilvl w:val="1"/>
          <w:numId w:val="36"/>
        </w:numPr>
      </w:pPr>
      <w:r/>
      <w:r>
        <w:t xml:space="preserve">It is suggested that you choose a </w:t>
      </w:r>
      <w:r>
        <w:rPr>
          <w:i/>
        </w:rPr>
        <w:t xml:space="preserve">short </w:t>
      </w:r>
      <w:r>
        <w:t>name for the category (example: "CAT1")</w:t>
      </w:r>
    </w:p>
    <w:p>
      <w:pPr>
        <w:numPr>
          <w:ilvl w:val="0"/>
          <w:numId w:val="35"/>
        </w:numPr>
      </w:pPr>
      <w:r/>
      <w:r>
        <w:t xml:space="preserve">Select the </w:t>
      </w:r>
      <w:r>
        <w:rPr>
          <w:b/>
        </w:rPr>
        <w:t xml:space="preserve">Add </w:t>
      </w:r>
      <w:r>
        <w:t>button</w:t>
      </w:r>
    </w:p>
    <w:p>
      <w:pPr>
        <w:numPr>
          <w:ilvl w:val="0"/>
          <w:numId w:val="35"/>
        </w:numPr>
      </w:pPr>
      <w:r/>
      <w:r>
        <w:rPr>
          <w:b/>
        </w:rPr>
        <w:t xml:space="preserve">Save </w:t>
      </w:r>
      <w:r>
        <w:t>the implementation guide</w:t>
      </w:r>
    </w:p>
    <w:p>
      <w:pPr>
        <w:pStyle w:val="4"/>
      </w:pPr>
      <w:r>
        <w:t>Delete a Category</w:t>
      </w:r>
    </w:p>
    <w:p>
      <w:pPr>
        <w:numPr>
          <w:ilvl w:val="0"/>
          <w:numId w:val="37"/>
        </w:numPr>
      </w:pPr>
      <w:r/>
      <w:r>
        <w:t xml:space="preserve">Go to the </w:t>
      </w:r>
      <w:r>
        <w:rPr>
          <w:b/>
        </w:rPr>
        <w:t xml:space="preserve">Edit Implementation Guide </w:t>
      </w:r>
      <w:r>
        <w:t>screen for the implementation guide you want to modify categories for</w:t>
      </w:r>
    </w:p>
    <w:p>
      <w:pPr>
        <w:numPr>
          <w:ilvl w:val="0"/>
          <w:numId w:val="37"/>
        </w:numPr>
      </w:pPr>
      <w:r/>
      <w:r>
        <w:t xml:space="preserve">Select the </w:t>
      </w:r>
      <w:r>
        <w:rPr>
          <w:b/>
        </w:rPr>
        <w:t xml:space="preserve">Categories </w:t>
      </w:r>
      <w:r>
        <w:t>tab</w:t>
      </w:r>
    </w:p>
    <w:p>
      <w:pPr>
        <w:numPr>
          <w:ilvl w:val="0"/>
          <w:numId w:val="37"/>
        </w:numPr>
      </w:pPr>
      <w:r/>
      <w:r>
        <w:t xml:space="preserve">Select the </w:t>
      </w:r>
      <w:r>
        <w:rPr>
          <w:b/>
        </w:rPr>
        <w:t xml:space="preserve">Remove </w:t>
      </w:r>
      <w:r>
        <w:t>button next to the category you want to remove</w:t>
      </w:r>
    </w:p>
    <w:p>
      <w:pPr>
        <w:numPr>
          <w:ilvl w:val="0"/>
          <w:numId w:val="37"/>
        </w:numPr>
      </w:pPr>
      <w:r/>
      <w:r>
        <w:rPr>
          <w:b/>
        </w:rPr>
        <w:t xml:space="preserve">Save </w:t>
      </w:r>
      <w:r>
        <w:t>the implementation guide</w:t>
      </w:r>
    </w:p>
    <w:p>
      <w:pPr>
        <w:pStyle w:val="4"/>
      </w:pPr>
      <w:r>
        <w:t>Associate the Category to Constraints</w:t>
      </w:r>
    </w:p>
    <w:p>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ImplementationGuideBookmarks"/>
      <w:bookmarkEnd w:id="35"/>
      <w:r>
        <w:rPr>
          <w:rFonts w:ascii="Tahoma" w:hAnsi="Tahoma"/>
          <w:b/>
          <w:sz w:val="22"/>
          <w:color w:val="4F81BD"/>
        </w:rPr>
        <w:t>Bookmarks</w:t>
      </w:r>
      <w:r/>
    </w:p>
    <w:p>
      <w:r>
        <w:t>Bookmarks provide reliable, consistent and unique links to templates and other implementation guide content. Bookmarks can be generated and edited.  Bookmarks are included in the exported implementation guides. One bookmark is automatically created for each template.</w:t>
      </w:r>
    </w:p>
    <w:p>
      <w:r>
        <w:t>Use the Edit Bookmarks page, available from the Quick Buttons (found on the View Implementation Guides page) to review and edit the bookmarks used in the selected implementation guide.</w:t>
      </w:r>
    </w:p>
    <w:p>
      <w:pPr>
        <w:pStyle w:val="4"/>
      </w:pPr>
      <w:r>
        <w:t>Review and Edit Bookmarks</w:t>
      </w:r>
    </w:p>
    <w:p>
      <w:pPr>
        <w:numPr>
          <w:ilvl w:val="0"/>
          <w:numId w:val="38"/>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numPr>
          <w:ilvl w:val="0"/>
          <w:numId w:val="38"/>
        </w:numPr>
      </w:pPr>
      <w:r/>
      <w:r>
        <w:t xml:space="preserve">Select the </w:t>
      </w:r>
      <w:r>
        <w:rPr>
          <w:b/>
        </w:rPr>
        <w:t xml:space="preserve">Edit </w:t>
      </w:r>
      <w:r>
        <w:t>drop-down menu</w:t>
      </w:r>
    </w:p>
    <w:p>
      <w:pPr>
        <w:numPr>
          <w:ilvl w:val="0"/>
          <w:numId w:val="38"/>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numPr>
          <w:ilvl w:val="0"/>
          <w:numId w:val="38"/>
        </w:numPr>
      </w:pPr>
      <w:r/>
      <w:r>
        <w:t xml:space="preserve">Select </w:t>
      </w:r>
      <w:r>
        <w:rPr>
          <w:b/>
        </w:rPr>
        <w:t>Edit</w:t>
      </w:r>
      <w:r>
        <w:t xml:space="preserve"> for the bookmark you want to change. The title and bookmark entries for the selected bookmark change to editable fields.</w:t>
      </w:r>
    </w:p>
    <w:p>
      <w:pPr>
        <w:numPr>
          <w:ilvl w:val="0"/>
          <w:numId w:val="38"/>
        </w:numPr>
      </w:pPr>
      <w:r/>
      <w:r>
        <w:t xml:space="preserve">Edit the title and bookmark, the select </w:t>
      </w:r>
      <w:r>
        <w:rPr>
          <w:b/>
        </w:rPr>
        <w:t>Update</w:t>
      </w:r>
      <w:r>
        <w:t>. The title and bookmark entries are updated as edited.</w:t>
      </w:r>
    </w:p>
    <w:p>
      <w:pPr>
        <w:numPr>
          <w:ilvl w:val="0"/>
          <w:numId w:val="38"/>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ImplementationGuideFiles"/>
      <w:bookmarkEnd w:id="36"/>
      <w:r>
        <w:rPr>
          <w:rFonts w:ascii="Tahoma" w:hAnsi="Tahoma"/>
          <w:b/>
          <w:sz w:val="22"/>
          <w:color w:val="4F81BD"/>
        </w:rPr>
        <w:t>Files</w:t>
      </w:r>
      <w:r/>
    </w:p>
    <w:p>
      <w:r>
        <w:t>You can attach files to an implementation guide. Once attached, those files appear in the Files tab of the Files tab of the View Implementation Guide Page.</w:t>
      </w:r>
    </w:p>
    <w:p>
      <w:pPr>
        <w:pStyle w:val="4"/>
      </w:pPr>
      <w:r>
        <w:t>Attach a File to an Implementation Guide</w:t>
      </w:r>
    </w:p>
    <w:p>
      <w:pPr>
        <w:numPr>
          <w:ilvl w:val="0"/>
          <w:numId w:val="39"/>
        </w:numPr>
      </w:pPr>
      <w:r/>
      <w:r>
        <w:t>View the implementation guide you want to attach the file to.</w:t>
      </w:r>
    </w:p>
    <w:p>
      <w:pPr>
        <w:numPr>
          <w:ilvl w:val="0"/>
          <w:numId w:val="39"/>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numPr>
          <w:ilvl w:val="0"/>
          <w:numId w:val="39"/>
        </w:numPr>
      </w:pPr>
      <w:r/>
      <w:r>
        <w:t xml:space="preserve">The </w:t>
      </w:r>
      <w:r>
        <w:rPr>
          <w:b/>
        </w:rPr>
        <w:t>Manage Implementation Guide Files</w:t>
      </w:r>
      <w:r>
        <w:t xml:space="preserve"> page appears.</w:t>
      </w:r>
    </w:p>
    <w:p>
      <w:pPr>
        <w:numPr>
          <w:ilvl w:val="0"/>
          <w:numId w:val="39"/>
        </w:numPr>
      </w:pPr>
      <w:r/>
      <w:r>
        <w:t xml:space="preserve">Select </w:t>
      </w:r>
      <w:r>
        <w:rPr>
          <w:b/>
        </w:rPr>
        <w:t>Add File</w:t>
      </w:r>
      <w:r>
        <w:t>. The Add File window appears.</w:t>
      </w:r>
    </w:p>
    <w:p>
      <w:pPr>
        <w:numPr>
          <w:ilvl w:val="0"/>
          <w:numId w:val="39"/>
        </w:numPr>
      </w:pPr>
      <w:r/>
      <w:r>
        <w:t xml:space="preserve">Select </w:t>
      </w:r>
      <w:r>
        <w:rPr>
          <w:b/>
        </w:rPr>
        <w:t>Choose File</w:t>
      </w:r>
      <w:r>
        <w:t xml:space="preserve"> and locate the file you want to attach.</w:t>
      </w:r>
    </w:p>
    <w:p>
      <w:pPr>
        <w:numPr>
          <w:ilvl w:val="0"/>
          <w:numId w:val="39"/>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numPr>
          <w:ilvl w:val="0"/>
          <w:numId w:val="39"/>
        </w:numPr>
      </w:pPr>
      <w:r/>
      <w:r>
        <w:t xml:space="preserve">Select </w:t>
      </w:r>
      <w:r>
        <w:rPr>
          <w:b/>
        </w:rPr>
        <w:t>Save</w:t>
      </w:r>
      <w:r>
        <w:t>. The file is uploaded and attached to the implementation guide.</w:t>
      </w:r>
    </w:p>
    <w:p>
      <w:r>
        <w:rPr>
          <w:b/>
        </w:rPr>
        <w:t>Note</w:t>
      </w:r>
      <w:r>
        <w:t>: The Notes field is used to track changes to a file. When you upload a new version of the same file, the file is replaced, but the note remains with the file's history.</w:t>
      </w:r>
    </w:p>
    <w:p>
      <w:pPr>
        <w:pStyle w:val="4"/>
      </w:pPr>
      <w:r>
        <w:t>Remove a File from Implementation Guide</w:t>
      </w:r>
    </w:p>
    <w:p>
      <w:pPr>
        <w:numPr>
          <w:ilvl w:val="0"/>
          <w:numId w:val="40"/>
        </w:numPr>
      </w:pPr>
      <w:r/>
      <w:r>
        <w:t>View the implementation guide's Manage Files page containing the file you want to remove.</w:t>
      </w:r>
    </w:p>
    <w:p>
      <w:pPr>
        <w:numPr>
          <w:ilvl w:val="0"/>
          <w:numId w:val="40"/>
        </w:numPr>
      </w:pPr>
      <w:r/>
      <w:r>
        <w:t>Select Remove File next to the file you want to remove. A confirmation message appears.</w:t>
      </w:r>
    </w:p>
    <w:p>
      <w:pPr>
        <w:numPr>
          <w:ilvl w:val="0"/>
          <w:numId w:val="40"/>
        </w:numPr>
      </w:pPr>
      <w:r/>
      <w:r>
        <w:t>Select Save. The file is removed from the implementation guide.</w:t>
      </w:r>
    </w:p>
    <w:p>
      <w:pPr>
        <w:pStyle w:val="4"/>
      </w:pPr>
      <w:r>
        <w:t>Edit File Information</w:t>
      </w:r>
    </w:p>
    <w:p>
      <w:pPr>
        <w:numPr>
          <w:ilvl w:val="0"/>
          <w:numId w:val="40"/>
        </w:numPr>
      </w:pPr>
      <w:r/>
      <w:r>
        <w:t>View the implementation guide's Manage Files page containing the file you want to update.</w:t>
      </w:r>
    </w:p>
    <w:p>
      <w:pPr>
        <w:numPr>
          <w:ilvl w:val="0"/>
          <w:numId w:val="40"/>
        </w:numPr>
      </w:pPr>
      <w:r/>
      <w:r>
        <w:t>Select Edit Description next to the the file you want to edit. The Edit Description box appears, as shown below.</w:t>
      </w:r>
    </w:p>
    <w:p>
      <w:pPr>
        <w:numPr>
          <w:ilvl w:val="0"/>
          <w:numId w:val="40"/>
        </w:numPr>
      </w:pPr>
      <w:r/>
      <w:r>
        <w:t>Make changes as needed and select OK.</w:t>
      </w:r>
    </w:p>
    <w:p>
      <w:pPr>
        <w:numPr>
          <w:ilvl w:val="0"/>
          <w:numId w:val="40"/>
        </w:numPr>
      </w:pPr>
      <w:r/>
      <w:r>
        <w:t>Select Save. The description is updated.</w:t>
      </w:r>
    </w:p>
    <w:p>
      <w:pPr>
        <w:pStyle w:val="4"/>
      </w:pPr>
      <w:r>
        <w:t>View a File's History</w:t>
      </w:r>
    </w:p>
    <w:p>
      <w:r>
        <w:t>Select History next to the file's name.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7" w:name="_topic_ImplementationGuideVersioning"/>
      <w:bookmarkEnd w:id="37"/>
      <w:r>
        <w:rPr>
          <w:rFonts w:ascii="Tahoma" w:hAnsi="Tahoma"/>
          <w:b/>
          <w:sz w:val="22"/>
          <w:color w:val="4F81BD"/>
        </w:rPr>
        <w:t>Versioning</w:t>
      </w:r>
      <w:r/>
    </w:p>
    <w:p>
      <w:r>
        <w:t>You can link a version of an implementation guide to a previous version. This allows you to view changes to the implementation guide and all of its templates.</w:t>
      </w:r>
    </w:p>
    <w:p>
      <w:r>
        <w:rPr>
          <w:b/>
        </w:rPr>
        <w:t>Note</w:t>
      </w:r>
      <w:r>
        <w:t>: You can create a new version of an implementation guide only if it has been published. Each time you publish a version, you can create a new version and link it to the previous version.</w:t>
      </w:r>
    </w:p>
    <w:p>
      <w:pPr>
        <w:pStyle w:val="4"/>
      </w:pPr>
      <w:r>
        <w:t>Create a New Version of an Implementation Guide</w:t>
      </w:r>
    </w:p>
    <w:p>
      <w:pPr>
        <w:numPr>
          <w:ilvl w:val="0"/>
          <w:numId w:val="41"/>
        </w:numPr>
      </w:pPr>
      <w:r/>
      <w:r>
        <w:t>From the Browse &gt; Implementation Guides page, select New. A blank implementation guide appears in the editor.</w:t>
      </w:r>
    </w:p>
    <w:p>
      <w:pPr>
        <w:numPr>
          <w:ilvl w:val="0"/>
          <w:numId w:val="41"/>
        </w:numPr>
      </w:pPr>
      <w:r/>
      <w:r>
        <w:t>Enter the name of the previous version of the implementation guide.</w:t>
      </w:r>
    </w:p>
    <w:p>
      <w:pPr>
        <w:numPr>
          <w:ilvl w:val="0"/>
          <w:numId w:val="41"/>
        </w:numPr>
      </w:pPr>
      <w:r/>
      <w:r>
        <w:t>Note: Do not include a version number - it is added automatically.</w:t>
      </w:r>
    </w:p>
    <w:p>
      <w:pPr>
        <w:numPr>
          <w:ilvl w:val="0"/>
          <w:numId w:val="41"/>
        </w:numPr>
      </w:pPr>
      <w:r/>
      <w:r>
        <w:t>From the Previous Version drop-down menu, choose the previous version of the implementation guide. Select X to clear the previous version.</w:t>
      </w:r>
    </w:p>
    <w:p>
      <w:pPr>
        <w:numPr>
          <w:ilvl w:val="0"/>
          <w:numId w:val="41"/>
        </w:numPr>
      </w:pPr>
      <w:r/>
      <w:r>
        <w:t>Select Save. The new version of the implementation guide is saved. It contains all the templates from the previous version, but its Publish Status is set to Draft.</w:t>
      </w:r>
    </w:p>
    <w:p>
      <w:pPr>
        <w:numPr>
          <w:ilvl w:val="0"/>
          <w:numId w:val="41"/>
        </w:numPr>
      </w:pPr>
      <w:r/>
      <w:r>
        <w:t>Once you have saved the new version, the Previous Version link appears in the View Implementation Guide page.</w:t>
      </w:r>
    </w:p>
    <w:p>
      <w:pPr>
        <w:numPr>
          <w:ilvl w:val="0"/>
          <w:numId w:val="41"/>
        </w:numPr>
      </w:pPr>
      <w:r/>
      <w:r>
        <w:t>Once you publish the new version, you can reference it as a Previous Version in a new implementation guide.</w:t>
      </w:r>
    </w:p>
    <w:p>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8" w:name="_topic_TemplatesProfiles1"/>
      <w:bookmarkEnd w:id="38"/>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9" w:name="_topic_Editor"/>
      <w:bookmarkEnd w:id="39"/>
      <w:r>
        <w:rPr>
          <w:rFonts w:ascii="Tahoma" w:hAnsi="Tahoma"/>
          <w:b/>
          <w:sz w:val="22"/>
          <w:color w:val="4F81BD"/>
        </w:rPr>
        <w:t>Editor</w:t>
      </w:r>
      <w:r/>
    </w:p>
    <w:p>
      <w:r>
        <w:t>An asterisk (*) indicates that the template/profile has been modified.</w:t>
      </w:r>
    </w:p>
    <w:p>
      <w:r>
        <w:t>Use the template/profile editor to create new templates and to edit existing templates. The editor contains these tabs:</w:t>
      </w:r>
    </w:p>
    <w:p>
      <w:pPr>
        <w:numPr>
          <w:ilvl w:val="0"/>
          <w:numId w:val="42"/>
        </w:numPr>
      </w:pPr>
      <w:r/>
      <w:r>
        <w:rPr>
          <w:b/>
        </w:rPr>
        <w:t>Template/Profile</w:t>
      </w:r>
      <w:r>
        <w:t xml:space="preserve"> - view and edit template/profile meta-data, such as the name, identifier,  type, and status.</w:t>
      </w:r>
    </w:p>
    <w:p>
      <w:pPr>
        <w:numPr>
          <w:ilvl w:val="0"/>
          <w:numId w:val="42"/>
        </w:numPr>
      </w:pPr>
      <w:r/>
      <w:r>
        <w:rPr>
          <w:b/>
        </w:rPr>
        <w:t>Constraints</w:t>
      </w:r>
      <w:r>
        <w:t xml:space="preserve"> - use a nested view of all elements and attributes from the base standard, and use the constraint editor to add constraints for this template.</w:t>
      </w:r>
    </w:p>
    <w:p>
      <w:pPr>
        <w:numPr>
          <w:ilvl w:val="0"/>
          <w:numId w:val="42"/>
        </w:numPr>
      </w:pPr>
      <w:r/>
      <w:r>
        <w:rPr>
          <w:b/>
        </w:rPr>
        <w:t>Preview</w:t>
      </w:r>
      <w:r>
        <w:t xml:space="preserve"> - view the template/profile as it looks in the final export. As you make changes to constraints, the preview is updated.</w:t>
      </w:r>
    </w:p>
    <w:p>
      <w:pPr>
        <w:numPr>
          <w:ilvl w:val="0"/>
          <w:numId w:val="42"/>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pPr>
      <w:r>
        <w:t>Quick Edit</w:t>
      </w:r>
    </w:p>
    <w:p>
      <w:r>
        <w:t>Select "..." and select a template, then select Go to edit it.</w:t>
      </w:r>
    </w:p>
    <w:p>
      <w:pPr>
        <w:pStyle w:val="4"/>
      </w:pPr>
      <w:r>
        <w:t>View Mode</w:t>
      </w:r>
    </w:p>
    <w:p>
      <w:r>
        <w:t>Choose a role to change way you view the template/profile editor. Template fields are enabled or disabled and editing constraints show or hide fields appropriate to the specified user’s role.</w:t>
      </w:r>
    </w:p>
    <w:p>
      <w:pPr>
        <w:numPr>
          <w:ilvl w:val="0"/>
          <w:numId w:val="42"/>
        </w:numPr>
      </w:pPr>
      <w:r/>
      <w:r>
        <w:rPr>
          <w:b/>
        </w:rPr>
        <w:t>Analyst</w:t>
      </w:r>
      <w:r>
        <w:t>: Modify meta-data about the template/profile and structural information about constraints within the template/profile (add/remove constraints, conformance verbs, cardinality, etc.).</w:t>
      </w:r>
    </w:p>
    <w:p>
      <w:pPr>
        <w:numPr>
          <w:ilvl w:val="0"/>
          <w:numId w:val="42"/>
        </w:numPr>
      </w:pPr>
      <w:r/>
      <w:r>
        <w:rPr>
          <w:b/>
        </w:rPr>
        <w:t>Editor</w:t>
      </w:r>
      <w:r>
        <w:t>: Modify description, notes, and add for the template/profile and the description, notes, and heading information for constraints. This role is primarily focused on publication-related information.</w:t>
      </w:r>
    </w:p>
    <w:p>
      <w:pPr>
        <w:numPr>
          <w:ilvl w:val="0"/>
          <w:numId w:val="42"/>
        </w:numPr>
      </w:pPr>
      <w:r/>
      <w:r>
        <w:rPr>
          <w:b/>
        </w:rPr>
        <w:t>Engineer</w:t>
      </w:r>
      <w:r>
        <w:t>: Modify Schematron fields for constraints.</w:t>
      </w:r>
    </w:p>
    <w:p>
      <w:pPr>
        <w:pStyle w:val="4"/>
      </w:pPr>
      <w:r>
        <w:t>Save</w:t>
      </w:r>
    </w:p>
    <w:p>
      <w:r>
        <w:t>Save the changes you've made in the template/profile editor. Choose from these options when you save:</w:t>
      </w:r>
    </w:p>
    <w:p>
      <w:pPr>
        <w:numPr>
          <w:ilvl w:val="0"/>
          <w:numId w:val="42"/>
        </w:numPr>
      </w:pPr>
      <w:r/>
      <w:r>
        <w:t>Save and Continue - save the template/profile and stay in the template/profile editor.</w:t>
      </w:r>
    </w:p>
    <w:p>
      <w:pPr>
        <w:numPr>
          <w:ilvl w:val="0"/>
          <w:numId w:val="42"/>
        </w:numPr>
      </w:pPr>
      <w:r/>
      <w:r>
        <w:t>Save and Publish Settings - save the template/profile and view Publish Settings for it.</w:t>
      </w:r>
    </w:p>
    <w:p>
      <w:pPr>
        <w:numPr>
          <w:ilvl w:val="0"/>
          <w:numId w:val="42"/>
        </w:numPr>
      </w:pPr>
      <w:r/>
      <w:r>
        <w:t>Save and List - save the template/profile and view the Browse Templates page.</w:t>
      </w:r>
    </w:p>
    <w:p>
      <w:pPr>
        <w:numPr>
          <w:ilvl w:val="0"/>
          <w:numId w:val="42"/>
        </w:numPr>
      </w:pPr>
      <w:r/>
      <w:r>
        <w:t>Save and View - saves the template/profile view the Template Viewer.</w:t>
      </w:r>
    </w:p>
    <w:p>
      <w:r>
        <w:rPr>
          <w:b/>
        </w:rPr>
        <w:t>Note</w:t>
      </w:r>
      <w:r>
        <w:t>: When you leave the template/profile editor without saving, a confirm window appears.</w:t>
      </w:r>
    </w:p>
    <w:p>
      <w:pPr>
        <w:pStyle w:val="4"/>
      </w:pPr>
      <w:r>
        <w:t>Cancel</w:t>
      </w:r>
    </w:p>
    <w:p>
      <w:pPr>
        <w:numPr>
          <w:ilvl w:val="0"/>
          <w:numId w:val="42"/>
        </w:numPr>
      </w:pPr>
      <w:r/>
      <w:r>
        <w:t>Cancel and List - discards changes made to template/profile and view the Browse Templates page.</w:t>
      </w:r>
    </w:p>
    <w:p>
      <w:pPr>
        <w:numPr>
          <w:ilvl w:val="0"/>
          <w:numId w:val="42"/>
        </w:numPr>
      </w:pPr>
      <w:r/>
      <w:r>
        <w:t>Cancel and View - discards changes made to template/profile and view the View Template page.</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0" w:name="_topic_MetaData"/>
      <w:bookmarkEnd w:id="40"/>
      <w:r>
        <w:rPr>
          <w:rFonts w:ascii="Tahoma" w:hAnsi="Tahoma"/>
          <w:sz w:val="22"/>
          <w:color w:val="4F81BD"/>
        </w:rPr>
        <w:t>Meta-Data</w:t>
      </w:r>
      <w:r/>
    </w:p>
    <w:p>
      <w:pPr>
        <w:pStyle w:val="4"/>
      </w:pPr>
      <w:r>
        <w:t>Required Fields</w:t>
      </w:r>
    </w:p>
    <w:p>
      <w:pPr>
        <w:numPr>
          <w:ilvl w:val="0"/>
          <w:numId w:val="43"/>
        </w:numPr>
      </w:pPr>
      <w:r/>
      <w:r>
        <w:rPr>
          <w:b/>
        </w:rPr>
        <w:t>Name</w:t>
      </w:r>
    </w:p>
    <w:p>
      <w:pPr>
        <w:numPr>
          <w:ilvl w:val="0"/>
          <w:numId w:val="43"/>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numPr>
          <w:ilvl w:val="0"/>
          <w:numId w:val="43"/>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numPr>
          <w:ilvl w:val="0"/>
          <w:numId w:val="43"/>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numPr>
          <w:ilvl w:val="0"/>
          <w:numId w:val="43"/>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numPr>
          <w:ilvl w:val="1"/>
          <w:numId w:val="43"/>
        </w:numPr>
      </w:pPr>
      <w:r/>
      <w:r>
        <w:t xml:space="preserve">See </w:t>
      </w:r>
      <w:hyperlink w:anchor="_topic_Extensions">
        <w:r>
          <w:rPr>
            <w:rStyle w:val="c13"/>
          </w:rPr>
          <w:t>FHIR &gt; Extensions</w:t>
        </w:r>
      </w:hyperlink>
      <w:r>
        <w:t xml:space="preserve"> for information on building a FHIR extension profile.</w:t>
      </w:r>
    </w:p>
    <w:p>
      <w:pPr>
        <w:numPr>
          <w:ilvl w:val="0"/>
          <w:numId w:val="43"/>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numPr>
          <w:ilvl w:val="0"/>
          <w:numId w:val="43"/>
        </w:numPr>
      </w:pPr>
      <w:r/>
      <w:r>
        <w:rPr>
          <w:b/>
        </w:rPr>
        <w:t>Extensibility</w:t>
      </w:r>
      <w:r>
        <w:t xml:space="preserve"> - Choose whether instances of the template/profile can have additional information (open), or must contain only what is defined in the template/profile (closed).</w:t>
      </w:r>
    </w:p>
    <w:p>
      <w:pPr>
        <w:pStyle w:val="4"/>
      </w:pPr>
      <w:r>
        <w:t>Optional Fields</w:t>
      </w:r>
    </w:p>
    <w:p>
      <w:pPr>
        <w:numPr>
          <w:ilvl w:val="0"/>
          <w:numId w:val="43"/>
        </w:numPr>
      </w:pPr>
      <w:r/>
      <w:r>
        <w:rPr>
          <w:b/>
        </w:rPr>
        <w:t>Implied Template</w:t>
      </w:r>
      <w:r>
        <w:t xml:space="preserve"> - Choose a template/profile that supplies constraints implied in this template. Only those templates with the same Applies To values are available to select.</w:t>
      </w:r>
    </w:p>
    <w:p>
      <w:pPr>
        <w:numPr>
          <w:ilvl w:val="0"/>
          <w:numId w:val="43"/>
        </w:numPr>
      </w:pPr>
      <w:r/>
      <w:r>
        <w:rPr>
          <w:b/>
        </w:rPr>
        <w:t>Extensibility</w:t>
      </w:r>
      <w:r>
        <w:t xml:space="preserve"> - Choose whether the template/profile is Open or Closed.</w:t>
      </w:r>
    </w:p>
    <w:p>
      <w:pPr>
        <w:numPr>
          <w:ilvl w:val="0"/>
          <w:numId w:val="43"/>
        </w:numPr>
      </w:pPr>
      <w:r/>
      <w:r>
        <w:rPr>
          <w:b/>
        </w:rPr>
        <w:t>Status</w:t>
      </w:r>
      <w:r>
        <w:t xml:space="preserve"> - Choose the status of the template. Draft, Published, or Deprecated. Available options depend on the status of the implementation guide the template/profile is associated with.</w:t>
      </w:r>
    </w:p>
    <w:p>
      <w:pPr>
        <w:numPr>
          <w:ilvl w:val="0"/>
          <w:numId w:val="43"/>
        </w:numPr>
      </w:pPr>
      <w:r/>
      <w:r>
        <w:rPr>
          <w:b/>
        </w:rPr>
        <w:t>Description</w:t>
      </w:r>
      <w:r>
        <w:t xml:space="preserve"> - Enter a narrative description of the template. The text appears in an exported implementation guide. This field supports wiki formatting syntax.</w:t>
      </w:r>
    </w:p>
    <w:p>
      <w:pPr>
        <w:numPr>
          <w:ilvl w:val="0"/>
          <w:numId w:val="43"/>
        </w:numPr>
      </w:pPr>
      <w:r/>
      <w:r>
        <w:rPr>
          <w:b/>
        </w:rPr>
        <w:t>Notes</w:t>
      </w:r>
      <w:r>
        <w:t xml:space="preserve"> - Notes are available for review only by template/profile Analysts and Editors, and are not included in exports.</w:t>
      </w:r>
    </w:p>
    <w:p>
      <w:pPr>
        <w:pStyle w:val="4"/>
      </w:pPr>
      <w:bookmarkStart w:id="41" w:name="identifier_formats"/>
      <w:bookmarkEnd w:id="41"/>
      <w:r>
        <w:t>Template Identifier Formats</w:t>
      </w:r>
    </w:p>
    <w:p>
      <w:r>
        <w:t>Template identifiers can be in one of the following formats:</w:t>
      </w:r>
    </w:p>
    <w:p>
      <w:pPr>
        <w:numPr>
          <w:ilvl w:val="0"/>
          <w:numId w:val="43"/>
        </w:numPr>
      </w:pPr>
      <w:r/>
      <w:r>
        <w:t>urn:oid:XXXX</w:t>
      </w:r>
      <w:r>
        <w:br/>
      </w:r>
      <w:r>
        <w:t>Where XXXX is a valid OID (ex: 2.16.1.2.3.4)</w:t>
      </w:r>
    </w:p>
    <w:p>
      <w:pPr>
        <w:numPr>
          <w:ilvl w:val="0"/>
          <w:numId w:val="43"/>
        </w:numPr>
      </w:pPr>
      <w:r/>
      <w:r>
        <w:t>urn:hl7ii:XXXX:YYYY-MM-DD</w:t>
      </w:r>
      <w:r>
        <w:br/>
      </w:r>
      <w:r>
        <w:t>Where XXXX is a valid OID</w:t>
      </w:r>
    </w:p>
    <w:p>
      <w:pPr>
        <w:numPr>
          <w:ilvl w:val="0"/>
          <w:numId w:val="43"/>
        </w:numPr>
      </w:pPr>
      <w:r/>
      <w:r>
        <w:t>http(s)://XXXX</w:t>
      </w:r>
      <w:r>
        <w:br/>
      </w:r>
      <w:r>
        <w:t>Where XXXX is a web address representing the template</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2" w:name="_topic_Constraints"/>
      <w:bookmarkEnd w:id="42"/>
      <w:r>
        <w:rPr>
          <w:rFonts w:ascii="Tahoma" w:hAnsi="Tahoma"/>
          <w:sz w:val="22"/>
          <w:color w:val="4F81BD"/>
        </w:rPr>
        <w:t>Constraints</w:t>
      </w:r>
      <w:r/>
    </w:p>
    <w:p>
      <w:r>
        <w:t>The Constraints tab first shows only the element/attributes from the base standard/schema. Element/nodes (or nodes) that are associated with constraints are bold.</w:t>
      </w:r>
    </w:p>
    <w:p>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numPr>
          <w:ilvl w:val="0"/>
          <w:numId w:val="44"/>
        </w:numPr>
      </w:pPr>
      <w:r/>
      <w:r>
        <w:t>To create a constraint on a node within the tree, select a node and select the + icon (Create Computable) icon in the header of the constraint editor.</w:t>
      </w:r>
    </w:p>
    <w:p>
      <w:pPr>
        <w:numPr>
          <w:ilvl w:val="0"/>
          <w:numId w:val="44"/>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numPr>
          <w:ilvl w:val="0"/>
          <w:numId w:val="44"/>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numPr>
          <w:ilvl w:val="0"/>
          <w:numId w:val="44"/>
        </w:numPr>
      </w:pPr>
      <w:r/>
      <w:r>
        <w:t>To remove a constraint and return the node to the default definition of the schema, select the Trash can (Remove) icon in the header of the constraint editor.</w:t>
      </w:r>
    </w:p>
    <w:p>
      <w:pPr>
        <w:numPr>
          <w:ilvl w:val="0"/>
          <w:numId w:val="44"/>
        </w:numPr>
      </w:pPr>
      <w:r/>
      <w:r>
        <w:t>To create a note on a constraint (which is only available to template/profile authors, and is not included in exports), select the “Edit Note” icon in the header of the constraint editor.</w:t>
      </w:r>
    </w:p>
    <w:p>
      <w:pPr>
        <w:numPr>
          <w:ilvl w:val="0"/>
          <w:numId w:val="44"/>
        </w:numPr>
      </w:pPr>
      <w:r/>
      <w:r>
        <w:t>The constraint editor window can be expanded and collapsed with the "Minimize/maximize" in the upper left corner of the Constraint Editor window.</w:t>
      </w:r>
    </w:p>
    <w:p>
      <w:r>
        <w:t/>
      </w:r>
    </w:p>
    <w:p>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3" w:name="_topic_Numbers"/>
      <w:bookmarkEnd w:id="43"/>
      <w:r>
        <w:rPr>
          <w:rFonts w:ascii="Tahoma" w:hAnsi="Tahoma"/>
          <w:sz w:val="22"/>
          <w:color w:val="243F60"/>
        </w:rPr>
        <w:t>Numbers</w:t>
      </w:r>
      <w:r/>
    </w:p>
    <w:p>
      <w:r>
        <w:t>Each constraint has a unique number associated with it.</w:t>
      </w:r>
    </w:p>
    <w:p>
      <w:pPr>
        <w:numPr>
          <w:ilvl w:val="0"/>
          <w:numId w:val="45"/>
        </w:numPr>
      </w:pPr>
      <w:r/>
      <w:r>
        <w:t>The number generated is unique within the implementation guide that the template/profile is associated with.</w:t>
      </w:r>
    </w:p>
    <w:p>
      <w:pPr>
        <w:numPr>
          <w:ilvl w:val="0"/>
          <w:numId w:val="45"/>
        </w:numPr>
      </w:pPr>
      <w:r/>
      <w:r>
        <w:t>The same number can be used on two different constraints, as long as the constraints are in templates associated with different implementation guides.</w:t>
      </w:r>
    </w:p>
    <w:p>
      <w:r>
        <w:t>Trifolia allows you to edit the constraint number, as long as the number follows the criteria specified above.</w:t>
      </w:r>
    </w:p>
    <w:p>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pPr>
      <w:r>
        <w:t>Edit a Constraint Number</w:t>
      </w:r>
    </w:p>
    <w:p>
      <w:pPr>
        <w:numPr>
          <w:ilvl w:val="0"/>
          <w:numId w:val="46"/>
        </w:numPr>
      </w:pPr>
      <w:r/>
      <w:r>
        <w:t xml:space="preserve">Open the </w:t>
      </w:r>
      <w:r>
        <w:rPr>
          <w:b/>
        </w:rPr>
        <w:t xml:space="preserve">Template Editor </w:t>
      </w:r>
      <w:r>
        <w:t>for the desired template</w:t>
      </w:r>
    </w:p>
    <w:p>
      <w:pPr>
        <w:numPr>
          <w:ilvl w:val="0"/>
          <w:numId w:val="46"/>
        </w:numPr>
      </w:pPr>
      <w:r/>
      <w:r>
        <w:t xml:space="preserve">Go to the </w:t>
      </w:r>
      <w:r>
        <w:rPr>
          <w:b/>
        </w:rPr>
        <w:t xml:space="preserve">Constraints </w:t>
      </w:r>
      <w:r>
        <w:t>tab</w:t>
      </w:r>
    </w:p>
    <w:p>
      <w:pPr>
        <w:numPr>
          <w:ilvl w:val="0"/>
          <w:numId w:val="46"/>
        </w:numPr>
      </w:pPr>
      <w:r/>
      <w:r>
        <w:t>Select a constraint</w:t>
      </w:r>
    </w:p>
    <w:p>
      <w:pPr>
        <w:numPr>
          <w:ilvl w:val="0"/>
          <w:numId w:val="46"/>
        </w:numPr>
      </w:pPr>
      <w:r/>
      <w:r>
        <w:t>In the Edit Constraint pop-up window, select the pencil/edit icon next to the number of the constraint in the heading of the pop-up window.</w:t>
      </w:r>
    </w:p>
    <w:p>
      <w:pPr>
        <w:numPr>
          <w:ilvl w:val="0"/>
          <w:numId w:val="46"/>
        </w:numPr>
      </w:pPr>
      <w:r/>
      <w:r>
        <w:t xml:space="preserve">Modify the </w:t>
      </w:r>
      <w:r>
        <w:rPr>
          <w:b/>
        </w:rPr>
        <w:t xml:space="preserve">Unique Number </w:t>
      </w:r>
      <w:r>
        <w:t xml:space="preserve">or </w:t>
      </w:r>
      <w:r>
        <w:rPr>
          <w:b/>
        </w:rPr>
        <w:t>Display Number</w:t>
      </w:r>
      <w:r>
        <w:t xml:space="preserve"> fields</w:t>
      </w:r>
    </w:p>
    <w:p>
      <w:pPr>
        <w:numPr>
          <w:ilvl w:val="0"/>
          <w:numId w:val="46"/>
        </w:numPr>
      </w:pPr>
      <w:r/>
      <w:r>
        <w:t xml:space="preserve">Select </w:t>
      </w:r>
      <w:r>
        <w:rPr>
          <w:b/>
        </w:rPr>
        <w:t>OK</w:t>
      </w:r>
    </w:p>
    <w:p>
      <w:pPr>
        <w:numPr>
          <w:ilvl w:val="0"/>
          <w:numId w:val="46"/>
        </w:numPr>
      </w:pPr>
      <w:r/>
      <w:r>
        <w:rPr>
          <w:b/>
        </w:rPr>
        <w:t xml:space="preserve">Save </w:t>
      </w:r>
      <w:r>
        <w:t>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4" w:name="_topic_ConstraintCardinality"/>
      <w:bookmarkEnd w:id="44"/>
      <w:r>
        <w:rPr>
          <w:rFonts w:ascii="Tahoma" w:hAnsi="Tahoma"/>
          <w:sz w:val="22"/>
          <w:color w:val="243F60"/>
        </w:rPr>
        <w:t>Cardinality and Conformance</w:t>
      </w:r>
      <w:r/>
    </w:p>
    <w:p>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315"/>
        <w:gridCol w:w="3330"/>
        <w:gridCol w:w="3330"/>
        <w:gridCol w:w="3330"/>
      </w:tblGrid>
      <w:tr>
        <w:tc>
          <w:tcPr>
            <w:tcBorders>
              <w:left w:val="single" w:sz="6" w:color="auto"/>
              <w:top w:val="single" w:sz="6" w:color="auto"/>
              <w:right w:val="single" w:sz="6" w:color="auto"/>
              <w:bottom w:val="single" w:sz="6" w:color="auto"/>
            </w:tcBorders>
          </w:tcPr>
          <w:p>
            <w:r>
              <w:rPr>
                <w:b/>
              </w:rPr>
              <w:t>Conformance Verb</w:t>
            </w:r>
          </w:p>
        </w:tc>
        <w:tc>
          <w:tcPr>
            <w:tcBorders>
              <w:left w:val="single" w:sz="6" w:color="auto"/>
              <w:top w:val="single" w:sz="6" w:color="auto"/>
              <w:right w:val="single" w:sz="6" w:color="auto"/>
              <w:bottom w:val="single" w:sz="6" w:color="auto"/>
            </w:tcBorders>
          </w:tcPr>
          <w:p>
            <w:r>
              <w:rPr>
                <w:b/>
              </w:rPr>
              <w:t>Cadinality</w:t>
            </w:r>
          </w:p>
        </w:tc>
        <w:tc>
          <w:tcPr>
            <w:tcBorders>
              <w:left w:val="single" w:sz="6" w:color="auto"/>
              <w:top w:val="single" w:sz="6" w:color="auto"/>
              <w:right w:val="single" w:sz="6" w:color="auto"/>
              <w:bottom w:val="single" w:sz="6" w:color="auto"/>
            </w:tcBorders>
          </w:tcPr>
          <w:p>
            <w:r>
              <w:rPr>
                <w:b/>
              </w:rPr>
              <w:t>Result</w:t>
            </w:r>
          </w:p>
        </w:tc>
        <w:tc>
          <w:tcPr>
            <w:tcBorders>
              <w:left w:val="single" w:sz="6" w:color="auto"/>
              <w:top w:val="single" w:sz="6" w:color="auto"/>
              <w:right w:val="single" w:sz="6" w:color="auto"/>
              <w:bottom w:val="single" w:sz="6" w:color="auto"/>
            </w:tcBorders>
          </w:tcPr>
          <w:p>
            <w:r>
              <w:rPr>
                <w:b/>
              </w:rPr>
              <w:t>Schematron Result</w:t>
            </w:r>
          </w:p>
        </w:tc>
      </w:tr>
      <w:tr>
        <w:tc>
          <w:tcPr>
            <w:tcBorders>
              <w:left w:val="single" w:sz="6" w:color="auto"/>
              <w:top w:val="single" w:sz="6" w:color="auto"/>
              <w:right w:val="single" w:sz="6" w:color="auto"/>
              <w:bottom w:val="single" w:sz="6" w:color="auto"/>
            </w:tcBorders>
          </w:tcPr>
          <w:p>
            <w:r>
              <w:t>SHALL</w:t>
            </w:r>
          </w:p>
        </w:tc>
        <w:tc>
          <w:p>
            <w:r>
              <w:t xml:space="preserve">m..n, where m &gt; 1 </w:t>
            </w:r>
          </w:p>
          <w:p>
            <w:r>
              <w:t>and n ≥ m</w:t>
            </w:r>
          </w:p>
          <w:p>
            <w:r>
              <w:rPr>
                <w:u w:val="single"/>
              </w:rPr>
              <w:t>Forms</w:t>
            </w:r>
          </w:p>
          <w:p>
            <w:r>
              <w:t>1..1</w:t>
            </w:r>
          </w:p>
          <w:p>
            <w:r>
              <w:t>1..*</w:t>
            </w:r>
          </w:p>
          <w:p>
            <w:r>
              <w:t>1..some number</w:t>
            </w:r>
          </w:p>
        </w:tc>
        <w:tc>
          <w:p>
            <w:r>
              <w:t>the element or attribute must be present</w:t>
            </w:r>
          </w:p>
          <w:p>
            <w:r>
              <w:t>at least m and no more than n times</w:t>
            </w:r>
          </w:p>
        </w:tc>
        <w:tc>
          <w:tcPr>
            <w:tcBorders>
              <w:left w:val="single" w:sz="6" w:color="auto"/>
              <w:top w:val="single" w:sz="6" w:color="auto"/>
              <w:right w:val="single" w:sz="6" w:color="auto"/>
              <w:bottom w:val="single" w:sz="6" w:color="auto"/>
            </w:tcBorders>
          </w:tcPr>
          <w:p>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r>
              <w:t>The lower bound of 1 indicates to the human reader that absence is an absolute error.</w:t>
            </w:r>
          </w:p>
          <w:p>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r>
              <w:t>SHOULD</w:t>
            </w:r>
          </w:p>
        </w:tc>
        <w:tc>
          <w:p>
            <w:r>
              <w:t>0 .. n, where n ≥ 0</w:t>
            </w:r>
          </w:p>
          <w:p>
            <w:r>
              <w:rPr>
                <w:u w:val="single"/>
              </w:rPr>
              <w:t>Forms</w:t>
            </w:r>
          </w:p>
          <w:p>
            <w:r>
              <w:t>0..1</w:t>
            </w:r>
          </w:p>
          <w:p>
            <w:r>
              <w:t>0..*</w:t>
            </w:r>
          </w:p>
          <w:p>
            <w:r>
              <w:t>0..some number</w:t>
            </w:r>
          </w:p>
        </w:tc>
        <w:tc>
          <w:p>
            <w:r>
              <w:t>the element or attribute should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or is present more than n times, validation ought to yield a warning message.</w:t>
            </w:r>
          </w:p>
          <w:p>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r>
              <w:t>MAY</w:t>
            </w:r>
          </w:p>
        </w:tc>
        <w:tc>
          <w:p>
            <w:r>
              <w:t>0 .. n, where n ≥ 0</w:t>
            </w:r>
          </w:p>
          <w:p>
            <w:r>
              <w:rPr>
                <w:u w:val="single"/>
              </w:rPr>
              <w:t>Forms</w:t>
            </w:r>
          </w:p>
          <w:p>
            <w:r>
              <w:t>0..1</w:t>
            </w:r>
          </w:p>
          <w:p>
            <w:r>
              <w:t>0..*</w:t>
            </w:r>
          </w:p>
          <w:p>
            <w:r>
              <w:t>0..some number</w:t>
            </w:r>
          </w:p>
        </w:tc>
        <w:tc>
          <w:p>
            <w:r>
              <w:t>the element or attribute may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validation ought to yield no messages.</w:t>
            </w:r>
          </w:p>
          <w:p>
            <w:r>
              <w:t>If the context node is present, and the occurrences of the specified node are greater than n, ...?</w:t>
            </w:r>
          </w:p>
          <w:p>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r>
              <w:t>SHALL NOT</w:t>
            </w:r>
          </w:p>
        </w:tc>
        <w:tc>
          <w:p>
            <w:r>
              <w:t>0..0</w:t>
            </w:r>
          </w:p>
        </w:tc>
        <w:tc>
          <w:p>
            <w:r>
              <w:t>the element or attribute is not allowed</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r>
              <w:t>SHOULD NOT</w:t>
            </w:r>
          </w:p>
        </w:tc>
        <w:tc>
          <w:tcPr>
            <w:tcBorders>
              <w:left w:val="single" w:sz="6" w:color="auto"/>
              <w:top w:val="single" w:sz="6" w:color="auto"/>
              <w:right w:val="single" w:sz="6" w:color="auto"/>
              <w:bottom w:val="single" w:sz="6" w:color="auto"/>
            </w:tcBorders>
          </w:tcPr>
          <w:p>
            <w:r>
              <w:t>0..0</w:t>
            </w:r>
          </w:p>
        </w:tc>
        <w:tc>
          <w:tcPr>
            <w:tcBorders>
              <w:left w:val="single" w:sz="6" w:color="auto"/>
              <w:top w:val="single" w:sz="6" w:color="auto"/>
              <w:right w:val="single" w:sz="6" w:color="auto"/>
              <w:bottom w:val="single" w:sz="6" w:color="auto"/>
            </w:tcBorders>
          </w:tcPr>
          <w:p>
            <w:r>
              <w:t>the element or attribute should not be present, but may be</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 warning message.</w:t>
            </w:r>
          </w:p>
        </w:tc>
      </w:tr>
    </w:tbl>
    <w:p>
      <w:pPr>
        <w:pStyle w:val="4"/>
      </w:pPr>
      <w:bookmarkStart w:id="45" w:name="Examples"/>
      <w:bookmarkEnd w:id="45"/>
      <w:r>
        <w:t>Examples</w:t>
      </w:r>
      <w:r>
        <w:rPr>
          <w:vertAlign w:val="subscript"/>
        </w:rPr>
        <w:t>1</w:t>
      </w:r>
    </w:p>
    <w:p>
      <w:r>
        <w:rPr>
          <w:b/>
        </w:rPr>
        <w:t>Scenario</w:t>
      </w:r>
    </w:p>
    <w:p>
      <w:r>
        <w:t>An observation template has the constraint SHALL 1..1 effectiveTime</w:t>
      </w:r>
    </w:p>
    <w:p>
      <w:r>
        <w:rPr>
          <w:b/>
        </w:rPr>
        <w:t>Result</w:t>
      </w:r>
    </w:p>
    <w:p>
      <w:r>
        <w:t>When the context node is present (the observation) and effectiveTime is not present in the context node, validation will produce an error message.</w:t>
      </w:r>
    </w:p>
    <w:p>
      <w:r>
        <w:pict>
          <v:rect id="hr0" style="width:0;height:1px" o:hralign="center" o:hrstd="t" o:hrnoshade="t" o:hr="t" fillcolor="#000000" stroked="f"/>
        </w:pict>
      </w:r>
    </w:p>
    <w:p>
      <w:r>
        <w:rPr>
          <w:b/>
        </w:rPr>
        <w:t>Scenario</w:t>
      </w:r>
    </w:p>
    <w:p>
      <w:r>
        <w:t>A "SHOULD effectiveTime" has the constraint "SHALL 1..1 high"</w:t>
      </w:r>
    </w:p>
    <w:p>
      <w:r>
        <w:rPr>
          <w:b/>
        </w:rPr>
        <w:t>Result</w:t>
      </w:r>
    </w:p>
    <w:p>
      <w:r>
        <w:t>When the context node is present (the effectiveTime), and high is not present within the context node, validation ought to produce an error message.</w:t>
      </w:r>
    </w:p>
    <w:p>
      <w:r>
        <w:rPr>
          <w:i/>
        </w:rPr>
        <w:t>Note: isBranch constraints cannot be evaluated line by line as above. At least for SHALL constraints they must be evaluated as a whole.</w:t>
      </w:r>
    </w:p>
    <w:p>
      <w:r>
        <w:pict>
          <v:rect id="hr1" style="width:0;height:1px" o:hralign="center" o:hrstd="t" o:hrnoshade="t" o:hr="t" fillcolor="#000000" stroked="f"/>
        </w:pict>
      </w:r>
    </w:p>
    <w:p>
      <w:r>
        <w:rPr>
          <w:b/>
        </w:rPr>
        <w:t>Scenario</w:t>
      </w:r>
    </w:p>
    <w:p>
      <w:r>
        <w:t>isBranch SHALL in the form "SHOULD 0..1 effectiveTime such that it SHALL 1..1 high"</w:t>
      </w:r>
    </w:p>
    <w:p>
      <w:r>
        <w:rPr>
          <w:b/>
        </w:rPr>
        <w:t>Result</w:t>
      </w:r>
    </w:p>
    <w:p>
      <w:r>
        <w:t>The parent of this branch/slice ought to throw an error if it contains no effectiveTime/high.</w:t>
      </w:r>
    </w:p>
    <w:p>
      <w:r>
        <w:t>Other effectiveTime elements that contain no high element are not precluded by this constraint.</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6" w:name="_topic_ConstraintBindings"/>
      <w:bookmarkEnd w:id="46"/>
      <w:r>
        <w:rPr>
          <w:rFonts w:ascii="Tahoma" w:hAnsi="Tahoma"/>
          <w:sz w:val="22"/>
          <w:color w:val="243F60"/>
        </w:rPr>
        <w:t>Bindings</w:t>
      </w:r>
      <w:r/>
    </w:p>
    <w:p>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pPr>
      <w:r>
        <w:t>Single-Value Binding</w:t>
      </w:r>
    </w:p>
    <w:p>
      <w:r>
        <w:t>A single-value binding is when you require that the element/attribute in the template/profile always have the same (pre-defined) value.</w:t>
      </w:r>
    </w:p>
    <w:p>
      <w:r>
        <w:rPr>
          <w:b/>
        </w:rPr>
        <w:t>Example #1</w:t>
      </w:r>
      <w:r>
        <w:t>: SHALL contain 1..1 statusCode="completed"</w:t>
      </w:r>
    </w:p>
    <w:p>
      <w:r>
        <w:rPr>
          <w:b/>
        </w:rPr>
        <w:t>Example #2</w:t>
      </w:r>
      <w:r>
        <w:t>: SHALL contain 1..1 code="42348-3" Advance Directives (CodeSystem: LOINC urn:oid:2.16.840.1.113883.6.1)</w:t>
      </w:r>
    </w:p>
    <w:p>
      <w:pPr>
        <w:pStyle w:val="4"/>
      </w:pPr>
      <w:r>
        <w:t>Value Set Binding</w:t>
      </w:r>
    </w:p>
    <w:p>
      <w:r>
        <w:t>A value set binding is when you associate an element/attribute with a (already-defined) value set. A value set specifies a set of codes drawn from one or more code systems.</w:t>
      </w:r>
    </w:p>
    <w:p>
      <w:r>
        <w:t>Specifying a value set allows the implementer of the template/profile to choose a code within the value set that is appropriate for the scenario.</w:t>
      </w:r>
    </w:p>
    <w:p>
      <w:r>
        <w:rPr>
          <w:b/>
        </w:rPr>
        <w:t>Example</w:t>
      </w:r>
      <w:r>
        <w:t>: SHALL contain 1..1 code, which SHOULD be selected from ValueSet AdvanceDirectiveTypeCode urn:oid:2.16.840.1.113883.1.11.20.2 STATIC 2006-10-17</w:t>
      </w:r>
    </w:p>
    <w:p>
      <w:pPr>
        <w:pStyle w:val="4"/>
      </w:pPr>
      <w:r>
        <w:t>Code System Binding</w:t>
      </w:r>
    </w:p>
    <w:p>
      <w:r>
        <w:t>A code system binding is when you associate an element/attribute with a (already-defined) code system. A code system is external terminology or ontology such as LOINC , or SNOMED CT.</w:t>
      </w:r>
    </w:p>
    <w:p>
      <w:r>
        <w:t>Specifying a code system allows the implementer of the template/profile to choose a code from the code system that is appropriate for the scenario; such as allowing the implementer to choose any code from LOINC.</w:t>
      </w:r>
    </w:p>
    <w:p>
      <w:r>
        <w:rPr>
          <w:b/>
        </w:rPr>
        <w:t>Example</w:t>
      </w:r>
      <w:r>
        <w:t>: SHALL contain 1..1 code, which SHOULD be selected from CodeSystem LOINC (urn:oid:2.16.840.1.113883.6.1)</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7" w:name="_topic_TemplateConstraintCategories"/>
      <w:bookmarkEnd w:id="47"/>
      <w:r>
        <w:rPr>
          <w:rFonts w:ascii="Tahoma" w:hAnsi="Tahoma"/>
          <w:sz w:val="22"/>
          <w:color w:val="243F60"/>
        </w:rPr>
        <w:t>Categories</w:t>
      </w:r>
      <w:r/>
    </w:p>
    <w:p>
      <w:pPr>
        <w:pStyle w:val="4"/>
      </w:pPr>
      <w:r>
        <w:t>Associate One or More Categories to a Constraint</w:t>
      </w:r>
    </w:p>
    <w:p>
      <w:pPr>
        <w:numPr>
          <w:ilvl w:val="0"/>
          <w:numId w:val="47"/>
        </w:numPr>
      </w:pPr>
      <w:r/>
      <w:r>
        <w:t xml:space="preserve">Open the </w:t>
      </w:r>
      <w:r>
        <w:rPr>
          <w:b/>
        </w:rPr>
        <w:t xml:space="preserve">Template Editor </w:t>
      </w:r>
      <w:r>
        <w:t>for the desired template</w:t>
      </w:r>
    </w:p>
    <w:p>
      <w:pPr>
        <w:numPr>
          <w:ilvl w:val="1"/>
          <w:numId w:val="48"/>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numPr>
          <w:ilvl w:val="0"/>
          <w:numId w:val="47"/>
        </w:numPr>
      </w:pPr>
      <w:r/>
      <w:r>
        <w:t xml:space="preserve">Go to the </w:t>
      </w:r>
      <w:r>
        <w:rPr>
          <w:b/>
        </w:rPr>
        <w:t xml:space="preserve">Constraints </w:t>
      </w:r>
      <w:r>
        <w:t>tab</w:t>
      </w:r>
    </w:p>
    <w:p>
      <w:pPr>
        <w:numPr>
          <w:ilvl w:val="0"/>
          <w:numId w:val="47"/>
        </w:numPr>
      </w:pPr>
      <w:r/>
      <w:r>
        <w:t>Select a constraint</w:t>
      </w:r>
    </w:p>
    <w:p>
      <w:pPr>
        <w:numPr>
          <w:ilvl w:val="0"/>
          <w:numId w:val="47"/>
        </w:numPr>
      </w:pPr>
      <w:r/>
      <w:r>
        <w:t>In the Edit Constraint pop-up window, a multi-select list of categories will display, showing each of the categories associated with the implementation guide that the template/profile is associated with</w:t>
      </w:r>
    </w:p>
    <w:p>
      <w:pPr>
        <w:numPr>
          <w:ilvl w:val="0"/>
          <w:numId w:val="47"/>
        </w:numPr>
      </w:pPr>
      <w:r/>
      <w:r>
        <w:t>Select on a category to assign it to the constraint</w:t>
      </w:r>
    </w:p>
    <w:p>
      <w:pPr>
        <w:numPr>
          <w:ilvl w:val="1"/>
          <w:numId w:val="48"/>
        </w:numPr>
      </w:pPr>
      <w:r/>
      <w:r>
        <w:t>Hold CTRL while selecting to select multiple categories for the constraint</w:t>
      </w:r>
    </w:p>
    <w:p>
      <w:pPr>
        <w:numPr>
          <w:ilvl w:val="0"/>
          <w:numId w:val="47"/>
        </w:numPr>
      </w:pPr>
      <w:r/>
      <w:r>
        <w:t>Save 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8" w:name="_topic_ChoiceElements"/>
      <w:bookmarkEnd w:id="48"/>
      <w:r>
        <w:rPr>
          <w:rFonts w:ascii="Tahoma" w:hAnsi="Tahoma"/>
          <w:sz w:val="22"/>
          <w:color w:val="243F60"/>
        </w:rPr>
        <w:t>Choice Elements</w:t>
      </w:r>
      <w:r/>
    </w:p>
    <w:p>
      <w:r>
        <w:t>Some elements will show (for example) "effective[x]". These, elements are called "choices". These choice elements indicate that only one of its children may be used at a time. For example:</w:t>
      </w:r>
    </w:p>
    <w:p>
      <w:r>
        <w:t/>
      </w:r>
    </w:p>
    <w:p>
      <w:pPr>
        <w:numPr>
          <w:ilvl w:val="0"/>
          <w:numId w:val="49"/>
        </w:numPr>
      </w:pPr>
      <w:r/>
      <w:r>
        <w:t>effective[x]</w:t>
      </w:r>
    </w:p>
    <w:p>
      <w:pPr>
        <w:numPr>
          <w:ilvl w:val="1"/>
          <w:numId w:val="49"/>
        </w:numPr>
      </w:pPr>
      <w:r/>
      <w:r>
        <w:t>effectiveDateTime</w:t>
      </w:r>
    </w:p>
    <w:p>
      <w:pPr>
        <w:numPr>
          <w:ilvl w:val="1"/>
          <w:numId w:val="49"/>
        </w:numPr>
      </w:pPr>
      <w:r/>
      <w:r>
        <w:t>effectivePeriod</w:t>
      </w:r>
    </w:p>
    <w:p>
      <w:r>
        <w:t/>
      </w:r>
    </w:p>
    <w:p>
      <w:r>
        <w:t xml:space="preserve">In this case, an instance of the template/profile may only contain </w:t>
      </w:r>
      <w:r>
        <w:rPr>
          <w:i/>
        </w:rPr>
        <w:t xml:space="preserve">either </w:t>
      </w:r>
      <w:r>
        <w:t>effectiveDateTime or effectivePeriod.</w:t>
      </w:r>
    </w:p>
    <w:p>
      <w:r>
        <w:t/>
      </w:r>
    </w:p>
    <w:p>
      <w:r>
        <w:rPr>
          <w:b/>
        </w:rPr>
        <w:t>Valid XML Example:</w:t>
      </w:r>
    </w:p>
    <w:p>
      <w:pPr>
        <w:ind w:left="15" w:right="15"/>
        <w:spacing w:before="15" w:after="15"/>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&lt;/Observation&gt;</w:t>
      </w:r>
    </w:p>
    <w:p>
      <w:r>
        <w:t/>
      </w:r>
    </w:p>
    <w:p>
      <w:r>
        <w:rPr>
          <w:b/>
        </w:rPr>
        <w:t>Invalid XML Example:</w:t>
      </w:r>
    </w:p>
    <w:p>
      <w:pPr>
        <w:ind w:left="15" w:right="15"/>
        <w:spacing w:before="15" w:after="15"/>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 xml:space="preserve">  &lt;effectivePeriod&gt;</w:t>
      </w:r>
      <w:r>
        <w:br/>
      </w:r>
      <w:r>
        <w:rPr>
          <w:rFonts w:ascii="Consolas" w:hAnsi="Consolas"/>
        </w:rPr>
        <w:t xml:space="preserve">    &lt;from value="yyy" /&gt;</w:t>
      </w:r>
      <w:r>
        <w:br/>
      </w:r>
      <w:r>
        <w:rPr>
          <w:rFonts w:ascii="Consolas" w:hAnsi="Consolas"/>
        </w:rPr>
        <w:t xml:space="preserve">    &lt;to value="zzz" /&gt;</w:t>
      </w:r>
      <w:r>
        <w:br/>
      </w:r>
      <w:r>
        <w:rPr>
          <w:rFonts w:ascii="Consolas" w:hAnsi="Consolas"/>
        </w:rPr>
        <w:t xml:space="preserve">  &lt;/effectivePeriod&gt;</w:t>
      </w:r>
      <w:r>
        <w:br/>
      </w:r>
      <w:r>
        <w:rPr>
          <w:rFonts w:ascii="Consolas" w:hAnsi="Consolas"/>
        </w:rPr>
        <w:t>&lt;/Observation</w:t>
      </w:r>
    </w:p>
    <w:p>
      <w:pPr>
        <w:ind w:left="15" w:right="15"/>
        <w:spacing w:before="15" w:after="15"/>
      </w:pPr>
      <w:r>
        <w:t/>
      </w:r>
    </w:p>
    <w:p>
      <w:pPr>
        <w:ind w:left="15" w:right="15"/>
        <w:spacing w:before="15" w:after="15"/>
      </w:pPr>
      <w:r>
        <w:t xml:space="preserve">The Template/Profile editor </w:t>
      </w:r>
      <w:r>
        <w:rPr>
          <w:i/>
        </w:rPr>
        <w:t xml:space="preserve">does </w:t>
      </w:r>
      <w:r>
        <w:t>allow you to choose/constrain more than one option; effectively giving the implementer the choice to choose which option for themselves.</w:t>
      </w:r>
    </w:p>
    <w:p>
      <w:pPr>
        <w:pStyle w:val="4"/>
      </w:pPr>
      <w:r>
        <w:t>Template/Profile Editor</w:t>
      </w:r>
    </w:p>
    <w:p>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pPr>
      <w:r>
        <w:t>Narrative Generation</w:t>
      </w:r>
    </w:p>
    <w:p>
      <w:r>
        <w:t>Here is an example of narrative generated for choice elements when multiple options are constrained/selected:</w:t>
      </w:r>
    </w:p>
    <w:p>
      <w:pPr>
        <w:numPr>
          <w:ilvl w:val="0"/>
          <w:numId w:val="50"/>
        </w:numPr>
      </w:pPr>
      <w:r/>
      <w:r>
        <w:rPr>
          <w:b/>
        </w:rPr>
        <w:t xml:space="preserve">MAY </w:t>
      </w:r>
      <w:r>
        <w:t xml:space="preserve">contain zero or one [0..1] </w:t>
      </w:r>
      <w:r>
        <w:rPr>
          <w:b/>
        </w:rPr>
        <w:t>onset[x]</w:t>
      </w:r>
      <w:r>
        <w:t xml:space="preserve">, where </w:t>
      </w:r>
      <w:r>
        <w:rPr>
          <w:b/>
        </w:rPr>
        <w:t>onset[x]</w:t>
      </w:r>
      <w:r>
        <w:t xml:space="preserve"> is one of (CONF:3272-43)</w:t>
      </w:r>
    </w:p>
    <w:p>
      <w:pPr>
        <w:numPr>
          <w:ilvl w:val="1"/>
          <w:numId w:val="50"/>
        </w:numPr>
      </w:pPr>
      <w:r/>
      <w:r>
        <w:rPr>
          <w:b/>
        </w:rPr>
        <w:t xml:space="preserve">onsetDateTime </w:t>
      </w:r>
      <w:r>
        <w:t>(CONF:3272-44)</w:t>
      </w:r>
    </w:p>
    <w:p>
      <w:pPr>
        <w:numPr>
          <w:ilvl w:val="1"/>
          <w:numId w:val="50"/>
        </w:numPr>
      </w:pPr>
      <w:r/>
      <w:r>
        <w:t xml:space="preserve">or </w:t>
      </w:r>
      <w:r>
        <w:rPr>
          <w:b/>
        </w:rPr>
        <w:t xml:space="preserve">onsetAge </w:t>
      </w:r>
      <w:r>
        <w:t>(CONF:3272-45)</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9" w:name="_topic_TemplatePreview"/>
      <w:bookmarkEnd w:id="49"/>
      <w:r>
        <w:rPr>
          <w:rFonts w:ascii="Tahoma" w:hAnsi="Tahoma"/>
          <w:sz w:val="22"/>
          <w:color w:val="4F81BD"/>
        </w:rPr>
        <w:t>Preview</w:t>
      </w:r>
      <w:r/>
    </w:p>
    <w:p>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0" w:name="_topic_TemplateValidation"/>
      <w:bookmarkEnd w:id="50"/>
      <w:r>
        <w:rPr>
          <w:rFonts w:ascii="Tahoma" w:hAnsi="Tahoma"/>
          <w:sz w:val="22"/>
          <w:color w:val="4F81BD"/>
        </w:rPr>
        <w:t>Validation</w:t>
      </w:r>
      <w:r/>
    </w:p>
    <w:p>
      <w:r>
        <w:t>Upon saving a template, the Validation tab shows recommendations and warnings based on the constraints defined in the template. The following rules are taken into consideration:</w:t>
      </w:r>
    </w:p>
    <w:p>
      <w:pPr>
        <w:numPr>
          <w:ilvl w:val="0"/>
          <w:numId w:val="51"/>
        </w:numPr>
      </w:pPr>
      <w:r/>
      <w:r>
        <w:rPr>
          <w:b/>
        </w:rPr>
        <w:t>Template context is not found within the schema</w:t>
      </w:r>
      <w:r>
        <w:t>. In earlier versions of Trifolia (prior to version 2.0), users could free-text the template context-type.  If the context type was spelled incorrectly, the schema validation would fail.  Template context validation could also fail if we changes/updates are made to the schema, and the portion of the schema that the template represents no longer exists. One example of this is with FHIR profiles.  If any resource types is removed, then the context of templates built on that resource type would not be able to be found in the schema.</w:t>
      </w:r>
    </w:p>
    <w:p>
      <w:pPr>
        <w:numPr>
          <w:ilvl w:val="0"/>
          <w:numId w:val="51"/>
        </w:numPr>
      </w:pPr>
      <w:r/>
      <w:r>
        <w:rPr>
          <w:b/>
        </w:rPr>
        <w:t>Custom Schematron Syntax</w:t>
      </w:r>
      <w:r>
        <w:t>. Trifolia compiles all custom Schematron when the template/profile is saved and determines if the Schematron is syntactically correct.</w:t>
      </w:r>
    </w:p>
    <w:p>
      <w:pPr>
        <w:numPr>
          <w:ilvl w:val="0"/>
          <w:numId w:val="51"/>
        </w:numPr>
      </w:pPr>
      <w:r/>
      <w:r>
        <w:rPr>
          <w:b/>
        </w:rPr>
        <w:t>Primitive constraint with no prose</w:t>
      </w:r>
      <w:r>
        <w:t>. Occurs when creating a primitive constraint but not specifying the constraint prose. Primitive constraints without any prose are ignored during export.</w:t>
      </w:r>
    </w:p>
    <w:p>
      <w:pPr>
        <w:numPr>
          <w:ilvl w:val="0"/>
          <w:numId w:val="51"/>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numPr>
          <w:ilvl w:val="0"/>
          <w:numId w:val="51"/>
        </w:numPr>
      </w:pPr>
      <w:r/>
      <w:r>
        <w:rPr>
          <w:b/>
        </w:rPr>
        <w:t>Branch/slice without identifiers</w:t>
      </w:r>
      <w:r>
        <w:t>. At least one identifier should be present within every branch/slice to indicate how the one branch/slice is different from other branches.</w:t>
      </w:r>
    </w:p>
    <w:p>
      <w:pPr>
        <w:numPr>
          <w:ilvl w:val="0"/>
          <w:numId w:val="51"/>
        </w:numPr>
      </w:pPr>
      <w:r/>
      <w:r>
        <w:rPr>
          <w:b/>
        </w:rPr>
        <w:t>Invalid contained template</w:t>
      </w:r>
      <w:r>
        <w:t>. The context of a contained template/profile does not match the data-type of the constraint containing the template.</w:t>
      </w:r>
    </w:p>
    <w:p>
      <w:pPr>
        <w:numPr>
          <w:ilvl w:val="0"/>
          <w:numId w:val="51"/>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1" w:name="_topic_VersioningTemplates"/>
      <w:bookmarkEnd w:id="51"/>
      <w:r>
        <w:rPr>
          <w:rFonts w:ascii="Tahoma" w:hAnsi="Tahoma"/>
          <w:b/>
          <w:sz w:val="22"/>
          <w:color w:val="4F81BD"/>
        </w:rPr>
        <w:t>Versioning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2" w:name="_topic_TemplateDesignPatterns"/>
      <w:bookmarkEnd w:id="52"/>
      <w:r>
        <w:rPr>
          <w:rFonts w:ascii="Tahoma" w:hAnsi="Tahoma"/>
          <w:b/>
          <w:sz w:val="22"/>
          <w:color w:val="4F81BD"/>
        </w:rPr>
        <w:t>Design Patterns</w:t>
      </w:r>
      <w:r/>
    </w:p>
    <w:p>
      <w:r>
        <w:t>This page is used to describe patterns that may be re-used in template/profile design. The goal of this page is to demonstrate methods of writing computable constraints for more complicated scenarios.</w:t>
      </w:r>
    </w:p>
    <w:p>
      <w:pPr>
        <w:pStyle w:val="4"/>
      </w:pPr>
      <w:r>
        <w:t>Alternative Entry Templates</w:t>
      </w:r>
    </w:p>
    <w:p>
      <w:r>
        <w:rPr>
          <w:b/>
        </w:rPr>
        <w:t>Scenario</w:t>
      </w:r>
      <w:r>
        <w:t>: You have a section that needs to contain one of two entry templates, or both.</w:t>
      </w:r>
    </w:p>
    <w:p>
      <w:r>
        <w:rPr>
          <w:u w:val="single"/>
        </w:rPr>
        <w:t>Example</w:t>
      </w:r>
    </w:p>
    <w:p>
      <w:pPr>
        <w:numPr>
          <w:ilvl w:val="0"/>
          <w:numId w:val="52"/>
        </w:numPr>
      </w:pPr>
      <w:r/>
      <w:r>
        <w:t xml:space="preserve">SHALL contain 1..* entry </w:t>
      </w:r>
    </w:p>
    <w:p>
      <w:pPr>
        <w:numPr>
          <w:ilvl w:val="1"/>
          <w:numId w:val="52"/>
        </w:numPr>
      </w:pPr>
      <w:r/>
      <w:r>
        <w:t>SHOULD contain 1..1 entry, such that it</w:t>
      </w:r>
    </w:p>
    <w:p>
      <w:pPr>
        <w:numPr>
          <w:ilvl w:val="0"/>
          <w:numId w:val="52"/>
        </w:numPr>
      </w:pPr>
      <w:r/>
      <w:r>
        <w:t>SHALL contain 1..1 XXXX (template: oid)</w:t>
      </w:r>
    </w:p>
    <w:p>
      <w:pPr>
        <w:numPr>
          <w:ilvl w:val="1"/>
          <w:numId w:val="52"/>
        </w:numPr>
      </w:pPr>
      <w:r/>
      <w:r>
        <w:t>SHOULD contain 1..1 entry, such that it</w:t>
      </w:r>
    </w:p>
    <w:p>
      <w:pPr>
        <w:numPr>
          <w:ilvl w:val="0"/>
          <w:numId w:val="52"/>
        </w:numPr>
      </w:pPr>
      <w:r/>
      <w:r>
        <w:t>SHALL contain 1..1 YYYY (template: oid)</w:t>
      </w:r>
    </w:p>
    <w:p>
      <w:r>
        <w:rPr>
          <w:u w:val="single"/>
        </w:rPr>
        <w:t>Explanation</w:t>
      </w:r>
    </w:p>
    <w:p>
      <w:pPr>
        <w:numPr>
          <w:ilvl w:val="0"/>
          <w:numId w:val="53"/>
        </w:numPr>
      </w:pPr>
      <w:r/>
      <w:r>
        <w:t>The first constraint requires that at least one entry be present. It does not care what type of entry, just that at least one exists.</w:t>
      </w:r>
    </w:p>
    <w:p>
      <w:pPr>
        <w:numPr>
          <w:ilvl w:val="0"/>
          <w:numId w:val="53"/>
        </w:numPr>
      </w:pPr>
      <w:r/>
      <w:r>
        <w:t>The second and third constraints indicate what types of entries you should use.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3" w:name="_topic_CDABestPractices"/>
      <w:bookmarkEnd w:id="53"/>
      <w:r>
        <w:rPr>
          <w:rFonts w:ascii="Tahoma" w:hAnsi="Tahoma"/>
          <w:b/>
          <w:sz w:val="22"/>
          <w:color w:val="4F81BD"/>
        </w:rPr>
        <w:t>CDA Best Practices</w:t>
      </w:r>
      <w:r/>
    </w:p>
    <w:p>
      <w:pPr>
        <w:pStyle w:val="4"/>
      </w:pPr>
      <w:r>
        <w:t>Assert the Template Identifier as a Constraint(s)</w:t>
      </w:r>
    </w:p>
    <w:p>
      <w:pPr>
        <w:numPr>
          <w:ilvl w:val="0"/>
          <w:numId w:val="54"/>
        </w:numPr>
      </w:pPr>
      <w:r/>
      <w:r>
        <w:t>On every template, create a constraint for "templateId"</w:t>
      </w:r>
    </w:p>
    <w:p>
      <w:pPr>
        <w:numPr>
          <w:ilvl w:val="1"/>
          <w:numId w:val="54"/>
        </w:numPr>
      </w:pPr>
      <w:r/>
      <w:r>
        <w:t>Create a constraint for "@root" equal to the OID of the template's identifier</w:t>
      </w:r>
    </w:p>
    <w:p>
      <w:pPr>
        <w:numPr>
          <w:ilvl w:val="1"/>
          <w:numId w:val="54"/>
        </w:numPr>
      </w:pPr>
      <w:r/>
      <w:r>
        <w:t>Create a constraint for "@extension" equal to the extension of the template's identifier (if any)</w:t>
      </w:r>
    </w:p>
    <w:p>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pPr>
      <w:r>
        <w:t>Constraints with Data-type CS</w:t>
      </w:r>
    </w:p>
    <w:p>
      <w:pPr>
        <w:pStyle w:val="20"/>
      </w:pPr>
      <w:r>
        <w:t>Coded Simple Value (CS)</w:t>
      </w:r>
    </w:p>
    <w:p>
      <w:pPr>
        <w:pStyle w:val="20"/>
      </w:pPr>
      <w:r>
        <w:t>Definition: Coded data in its simplest form, where only the code is not predetermined. The code system and code system version are fixed by the context in which the CS value occurs. CS is used for coded attributes that have a single HL7-defined value set.</w:t>
      </w:r>
    </w:p>
    <w:p>
      <w:r>
        <w:t>This means that you should only specify the "Code" attribute for a single-value binding. An example of where this is commonly the case is with the "statusCode" element.</w:t>
      </w:r>
    </w:p>
    <w:p>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4" w:name="_topic_FHIRBestPractices"/>
      <w:bookmarkEnd w:id="54"/>
      <w:r>
        <w:rPr>
          <w:rFonts w:ascii="Tahoma" w:hAnsi="Tahoma"/>
          <w:b/>
          <w:sz w:val="22"/>
          <w:color w:val="4F81BD"/>
        </w:rPr>
        <w:t>FHIR Best Practices</w:t>
      </w:r>
      <w:r/>
    </w:p>
    <w:p>
      <w:pPr>
        <w:pStyle w:val="4"/>
      </w:pPr>
      <w:r>
        <w:t>Bindings on Data-type Elements</w:t>
      </w:r>
    </w:p>
    <w:p>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r>
        <w:rPr>
          <w:u w:val="single"/>
        </w:rPr>
        <w:t>Bad Example #1</w:t>
      </w:r>
    </w:p>
    <w:p>
      <w:pPr>
        <w:numPr>
          <w:ilvl w:val="0"/>
          <w:numId w:val="55"/>
        </w:numPr>
      </w:pPr>
      <w:r/>
      <w:r>
        <w:t>SHALL contain 1..1 name</w:t>
      </w:r>
    </w:p>
    <w:p>
      <w:pPr>
        <w:numPr>
          <w:ilvl w:val="1"/>
          <w:numId w:val="55"/>
        </w:numPr>
      </w:pPr>
      <w:r/>
      <w:r>
        <w:t>SHALL contain 1..* coding</w:t>
      </w:r>
    </w:p>
    <w:p>
      <w:pPr>
        <w:numPr>
          <w:ilvl w:val="1"/>
          <w:numId w:val="55"/>
        </w:numPr>
      </w:pPr>
      <w:r/>
      <w:r>
        <w:t>SHALL contain 1..1 code, which SHOULD be selected from ValueSet AdvanceDirectiveTypeCode urn:oid:2.16.840.1.113883.1.11.20.2 STATIC 2006-10-17</w:t>
      </w:r>
    </w:p>
    <w:p>
      <w:r>
        <w:rPr>
          <w:u w:val="single"/>
        </w:rPr>
        <w:t>Bad Example #2</w:t>
      </w:r>
    </w:p>
    <w:p>
      <w:pPr>
        <w:numPr>
          <w:ilvl w:val="0"/>
          <w:numId w:val="56"/>
        </w:numPr>
      </w:pPr>
      <w:r/>
      <w:r>
        <w:t>SHALL contain 1..1 name</w:t>
      </w:r>
    </w:p>
    <w:p>
      <w:pPr>
        <w:numPr>
          <w:ilvl w:val="0"/>
          <w:numId w:val="56"/>
        </w:numPr>
      </w:pPr>
      <w:r/>
      <w:r>
        <w:t>SHALL contain 1..* coding, which SHOULD be selected from ValueSet AdvanceDirectiveTypeCode urn:oid:2.16.840.1.113883.1.11.20.2 STATIC 2006-10-17</w:t>
      </w:r>
    </w:p>
    <w:p>
      <w:r>
        <w:rPr>
          <w:b/>
          <w:u w:val="single"/>
        </w:rPr>
        <w:t>Good Example</w:t>
      </w:r>
    </w:p>
    <w:p>
      <w:pPr>
        <w:numPr>
          <w:ilvl w:val="0"/>
          <w:numId w:val="57"/>
        </w:numPr>
      </w:pPr>
      <w:r/>
      <w:r>
        <w:t>SHALL contain 1..1 name, which SHOULD be selected from ValueSet AdvanceDirectiveTypeCode urn:oid:2.16.840.1.113883.1.11.20.2 STATIC 2006-10-1</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5" w:name="_topic_TemplatePublishSettings"/>
      <w:bookmarkEnd w:id="55"/>
      <w:r>
        <w:rPr>
          <w:rFonts w:ascii="Tahoma" w:hAnsi="Tahoma"/>
          <w:b/>
          <w:sz w:val="22"/>
          <w:color w:val="4F81BD"/>
        </w:rPr>
        <w:t>Publish Settings</w:t>
      </w:r>
      <w:r/>
    </w:p>
    <w:p>
      <w:r>
        <w:t>Use the Publish Settings page to control the way a template/profile appears in an implementation guide.</w:t>
      </w:r>
    </w:p>
    <w:p>
      <w:r>
        <w:t>You can control the following:</w:t>
      </w:r>
    </w:p>
    <w:p>
      <w:pPr>
        <w:numPr>
          <w:ilvl w:val="0"/>
          <w:numId w:val="58"/>
        </w:numPr>
      </w:pPr>
      <w:r/>
      <w:r>
        <w:t>Generate and customize code samples to associate with the template.</w:t>
      </w:r>
    </w:p>
    <w:p>
      <w:pPr>
        <w:numPr>
          <w:ilvl w:val="0"/>
          <w:numId w:val="58"/>
        </w:numPr>
      </w:pPr>
      <w:r/>
      <w:r>
        <w:t>Control whether one or more constraints has its own heading in the implementation guide.</w:t>
      </w:r>
    </w:p>
    <w:p>
      <w:pPr>
        <w:pStyle w:val="4"/>
      </w:pPr>
      <w:r>
        <w:t>View the Publish Settings page</w:t>
      </w:r>
    </w:p>
    <w:p>
      <w:r>
        <w:t>Select Publish Settings from the Template Viewer's Quick Buttons.</w:t>
      </w:r>
    </w:p>
    <w:p>
      <w:pPr>
        <w:pStyle w:val="4"/>
      </w:pPr>
      <w:r>
        <w:t>Constraint Headings</w:t>
      </w:r>
    </w:p>
    <w:p>
      <w:r>
        <w:t>For complex template/profile structures, it is best practice to document certain elements of the template/profile in greater detail.</w:t>
      </w:r>
    </w:p>
    <w:p>
      <w:r>
        <w:t>Use the Constraints tab of the Publish Settings page to add headings to constraints that appear in an implementation guide. This allows complex templates to be broken into sections within the implementation guide.</w:t>
      </w:r>
    </w:p>
    <w:p>
      <w:pPr>
        <w:pStyle w:val="5"/>
      </w:pPr>
      <w:r>
        <w:t>Add a Heading to a Constraint</w:t>
      </w:r>
    </w:p>
    <w:p>
      <w:pPr>
        <w:numPr>
          <w:ilvl w:val="0"/>
          <w:numId w:val="59"/>
        </w:numPr>
      </w:pPr>
      <w:r/>
      <w:r>
        <w:t>In the Constraints section of the Publish Settings page, select Edit for the constraint you want to edit.</w:t>
      </w:r>
    </w:p>
    <w:p>
      <w:pPr>
        <w:numPr>
          <w:ilvl w:val="0"/>
          <w:numId w:val="59"/>
        </w:numPr>
      </w:pPr>
      <w:r/>
      <w:r>
        <w:t>To add to the constraint heading text, select the Heading check box. The Heading Description box appears.</w:t>
      </w:r>
    </w:p>
    <w:p>
      <w:pPr>
        <w:numPr>
          <w:ilvl w:val="0"/>
          <w:numId w:val="59"/>
        </w:numPr>
      </w:pPr>
      <w:r/>
      <w:r>
        <w:t>Enter text in the Heading Description, Description, and Label boxes. The text appears as shown in the example below.</w:t>
      </w:r>
    </w:p>
    <w:p>
      <w:pPr>
        <w:numPr>
          <w:ilvl w:val="0"/>
          <w:numId w:val="59"/>
        </w:numPr>
      </w:pPr>
      <w:r/>
      <w:r>
        <w:t>To add an inline code sample, select Add. The Edit Constraint Sample window appears. Enter a Name for the sample, and enter the sample code in the Sample Contents box, then select OK. The sample name appears in the sample list.</w:t>
      </w:r>
    </w:p>
    <w:p>
      <w:pPr>
        <w:numPr>
          <w:ilvl w:val="0"/>
          <w:numId w:val="59"/>
        </w:numPr>
      </w:pPr>
      <w:r/>
      <w:r>
        <w:t>When finished, select OK. Heading text, Description text, Label text, and Sample Code are added to the selected constraint. The effect is shown below.</w:t>
      </w:r>
    </w:p>
    <w:p>
      <w:pPr>
        <w:numPr>
          <w:ilvl w:val="0"/>
          <w:numId w:val="59"/>
        </w:numPr>
      </w:pPr>
      <w:r/>
      <w:r>
        <w:t>When finished, select Save in the Edit Publish Settings.</w:t>
      </w:r>
    </w:p>
    <w:p>
      <w:pPr>
        <w:pStyle w:val="4"/>
      </w:pPr>
      <w:r>
        <w:t>Samples</w:t>
      </w:r>
    </w:p>
    <w:p>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pPr>
      <w:r>
        <w:t>Generate a Code Sample</w:t>
      </w:r>
    </w:p>
    <w:p>
      <w:pPr>
        <w:numPr>
          <w:ilvl w:val="0"/>
          <w:numId w:val="60"/>
        </w:numPr>
      </w:pPr>
      <w:r/>
      <w:r>
        <w:t>In the Template Samples tab, select Add. The Edit Sample page appears.</w:t>
      </w:r>
    </w:p>
    <w:p>
      <w:pPr>
        <w:numPr>
          <w:ilvl w:val="0"/>
          <w:numId w:val="60"/>
        </w:numPr>
      </w:pPr>
      <w:r/>
      <w:r>
        <w:t>Enter a Name for the sample.</w:t>
      </w:r>
    </w:p>
    <w:p>
      <w:pPr>
        <w:numPr>
          <w:ilvl w:val="0"/>
          <w:numId w:val="60"/>
        </w:numPr>
      </w:pPr>
      <w:r/>
      <w:r>
        <w:t>Enter or paste the text you want to use in the sample, or select Generate to create a code sample based on the template's constraints.</w:t>
      </w:r>
    </w:p>
    <w:p>
      <w:pPr>
        <w:numPr>
          <w:ilvl w:val="0"/>
          <w:numId w:val="60"/>
        </w:numPr>
      </w:pPr>
      <w:r/>
      <w:r>
        <w:t>If you generated a sample, edit it as needed.</w:t>
      </w:r>
    </w:p>
    <w:p>
      <w:pPr>
        <w:numPr>
          <w:ilvl w:val="0"/>
          <w:numId w:val="60"/>
        </w:numPr>
      </w:pPr>
      <w:r/>
      <w:r>
        <w:t>To format the sample automatically, applying standard indentation, Format and Indent.</w:t>
      </w:r>
    </w:p>
    <w:p>
      <w:pPr>
        <w:numPr>
          <w:ilvl w:val="0"/>
          <w:numId w:val="60"/>
        </w:numPr>
      </w:pPr>
      <w:r/>
      <w:r>
        <w:t>When finished, select OK. The sample is saved, and is available for export with the implementation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6" w:name="_topic_CopyingTemplates"/>
      <w:bookmarkEnd w:id="56"/>
      <w:r>
        <w:rPr>
          <w:rFonts w:ascii="Tahoma" w:hAnsi="Tahoma"/>
          <w:b/>
          <w:sz w:val="22"/>
          <w:color w:val="4F81BD"/>
        </w:rPr>
        <w:t>Copying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7" w:name="_topic_MovingTemplates"/>
      <w:bookmarkEnd w:id="57"/>
      <w:r>
        <w:rPr>
          <w:rFonts w:ascii="Tahoma" w:hAnsi="Tahoma"/>
          <w:b/>
          <w:sz w:val="22"/>
          <w:color w:val="4F81BD"/>
        </w:rPr>
        <w:t>Moving</w:t>
      </w:r>
      <w:r/>
    </w:p>
    <w:p>
      <w:r>
        <w:t>A template/profile needs to be "moved" when you need to change fundamental traits of the template/profile, such as the "type" or the implementation guide that it is associated with. Trifolia uses the implementation guide's type (CDA vs. FHIR, etc.) as well as the template/profile's type (document, section, Composition, Person, etc.) to determine what portion of the base standard the template/profile represents. When this fundamental information is changed, the nodes in that portion of the base standard may be different, and constraints may need to modified for the template/profile to be valid. The "move" screen gives you the opportunity to identify these differences, and decide what changes should be made on the template/profile.</w:t>
      </w:r>
    </w:p>
    <w:p>
      <w:pPr>
        <w:pStyle w:val="4"/>
      </w:pPr>
      <w:r>
        <w:t>Steps to move a template/profile</w:t>
      </w:r>
    </w:p>
    <w:p>
      <w:pPr>
        <w:numPr>
          <w:ilvl w:val="0"/>
          <w:numId w:val="61"/>
        </w:numPr>
      </w:pPr>
      <w:r/>
      <w:r>
        <w:t>Select "Browse" &gt; "Templates/Profiles".</w:t>
      </w:r>
    </w:p>
    <w:p>
      <w:pPr>
        <w:numPr>
          <w:ilvl w:val="0"/>
          <w:numId w:val="61"/>
        </w:numPr>
      </w:pPr>
      <w:r/>
      <w:r>
        <w:t>Find the template/profile in question, and select "Edit". The "Template/Profile Editor" will appear.</w:t>
      </w:r>
    </w:p>
    <w:p>
      <w:pPr>
        <w:numPr>
          <w:ilvl w:val="0"/>
          <w:numId w:val="61"/>
        </w:numPr>
      </w:pPr>
      <w:r/>
      <w:r>
        <w:t>On the first "Meta-Data" tab, click the "Move" link on the right side of the screen.</w:t>
      </w:r>
    </w:p>
    <w:p>
      <w:pPr>
        <w:numPr>
          <w:ilvl w:val="0"/>
          <w:numId w:val="61"/>
        </w:numPr>
      </w:pPr>
      <w:r/>
      <w:r>
        <w:t>Select the new implementation guide, type and what element the template/profile applies to.</w:t>
      </w:r>
    </w:p>
    <w:p>
      <w:pPr>
        <w:numPr>
          <w:ilvl w:val="0"/>
          <w:numId w:val="61"/>
        </w:numPr>
      </w:pPr>
      <w:r/>
      <w:r>
        <w:t>Click "Next".</w:t>
      </w:r>
    </w:p>
    <w:p>
      <w:pPr>
        <w:numPr>
          <w:ilvl w:val="0"/>
          <w:numId w:val="61"/>
        </w:numPr>
      </w:pPr>
      <w:r/>
      <w:r>
        <w:t xml:space="preserve">The screen appeared next will show you the elements/attributes that are available with the new selection, valid constraints in bold, and highlights elements/attributes in </w:t>
      </w:r>
      <w:r>
        <w:rPr>
          <w:i/>
        </w:rPr>
        <w:t>red and italics</w:t>
      </w:r>
      <w:r>
        <w:t xml:space="preserve"> that are no longer available.</w:t>
      </w:r>
    </w:p>
    <w:p>
      <w:pPr>
        <w:numPr>
          <w:ilvl w:val="0"/>
          <w:numId w:val="61"/>
        </w:numPr>
      </w:pPr>
      <w:r/>
      <w:r>
        <w:t xml:space="preserve">You </w:t>
      </w:r>
      <w:r>
        <w:rPr>
          <w:i/>
        </w:rPr>
        <w:t xml:space="preserve">should </w:t>
      </w:r>
      <w:r>
        <w:t>choose to remove all of the constraints that are no longer available. If you choose to keep any of these invalid constraints, the template/profile will not be valid; which may result in broken exports.</w:t>
      </w:r>
    </w:p>
    <w:p>
      <w:pPr>
        <w:numPr>
          <w:ilvl w:val="0"/>
          <w:numId w:val="61"/>
        </w:numPr>
      </w:pPr>
      <w:r/>
      <w:r>
        <w:t>After you have removed invalid constraints, click the "Finish" button. You will be returned to the "View" screen, and the template/profile will be moved.</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8" w:name="_topic_DeletingTemplates"/>
      <w:bookmarkEnd w:id="58"/>
      <w:r>
        <w:rPr>
          <w:rFonts w:ascii="Tahoma" w:hAnsi="Tahoma"/>
          <w:b/>
          <w:sz w:val="22"/>
          <w:color w:val="4F81BD"/>
        </w:rPr>
        <w:t>Deleting</w:t>
      </w:r>
      <w:r/>
    </w:p>
    <w:p>
      <w:r>
        <w:t xml:space="preserve">Deleting a template/profile is permanent, and cannot be undone. Templates/profiles that are referenced </w:t>
      </w:r>
      <w:r>
        <w:rPr>
          <w:i/>
        </w:rPr>
        <w:t xml:space="preserve">by </w:t>
      </w:r>
      <w:r>
        <w:t>the template/profile being deleted will not be affected. Templates/profiles that reference the template/profile being deleted will have their constraint changed so that the reference no longer exists.</w:t>
      </w:r>
    </w:p>
    <w:p>
      <w:r>
        <w:t>Deleting a template/profile may have unexpected downstream impacts in the implementation guide. For example, if you delete a template/profile that makes reference to a template/profile from another implementation guide, the template/profile from the other implementation guide will not appear in the implementation guide's MS Word and HTML exports.</w:t>
      </w:r>
    </w:p>
    <w:p>
      <w:pPr>
        <w:pStyle w:val="4"/>
      </w:pPr>
      <w:r>
        <w:t>Steps to delete a template/profile</w:t>
      </w:r>
    </w:p>
    <w:p>
      <w:pPr>
        <w:numPr>
          <w:ilvl w:val="0"/>
          <w:numId w:val="62"/>
        </w:numPr>
      </w:pPr>
      <w:r/>
      <w:r>
        <w:t>Select "Browse" &gt; "Templates/Profiles".</w:t>
      </w:r>
    </w:p>
    <w:p>
      <w:pPr>
        <w:numPr>
          <w:ilvl w:val="0"/>
          <w:numId w:val="62"/>
        </w:numPr>
      </w:pPr>
      <w:r/>
      <w:r>
        <w:t>Find and click "View" on the template/profile being deleted.</w:t>
      </w:r>
    </w:p>
    <w:p>
      <w:pPr>
        <w:numPr>
          <w:ilvl w:val="0"/>
          <w:numId w:val="62"/>
        </w:numPr>
      </w:pPr>
      <w:r/>
      <w:r>
        <w:t>Click the "Delete" button at the top navigation bar.</w:t>
      </w:r>
    </w:p>
    <w:p>
      <w:pPr>
        <w:numPr>
          <w:ilvl w:val="0"/>
          <w:numId w:val="62"/>
        </w:numPr>
      </w:pPr>
      <w:r/>
      <w:r>
        <w:t>The screen shown next indicates how many templates/profiles reference the template/profile being deleted.</w:t>
      </w:r>
    </w:p>
    <w:p>
      <w:pPr>
        <w:numPr>
          <w:ilvl w:val="1"/>
          <w:numId w:val="62"/>
        </w:numPr>
      </w:pPr>
      <w:r/>
      <w:r>
        <w:t>Specify a template/profile to replace the reference. This will update the other templates/profiles that reference the template/profile being deleted to reference the specified template/profile.</w:t>
      </w:r>
    </w:p>
    <w:p>
      <w:pPr>
        <w:numPr>
          <w:ilvl w:val="0"/>
          <w:numId w:val="62"/>
        </w:numPr>
      </w:pPr>
      <w:r/>
      <w:r>
        <w:t>Additionally, this screen shows how many samples are directly associated with the template/profile being deleted.</w:t>
      </w:r>
    </w:p>
    <w:p>
      <w:pPr>
        <w:numPr>
          <w:ilvl w:val="1"/>
          <w:numId w:val="62"/>
        </w:numPr>
      </w:pPr>
      <w:r/>
      <w:r>
        <w:t>These samples will be permanently deleted.</w:t>
      </w:r>
    </w:p>
    <w:p>
      <w:pPr>
        <w:numPr>
          <w:ilvl w:val="0"/>
          <w:numId w:val="62"/>
        </w:numPr>
      </w:pPr>
      <w:r/>
      <w:r>
        <w:t>Click "Delete".</w:t>
      </w:r>
    </w:p>
    <w:p>
      <w:pPr>
        <w:numPr>
          <w:ilvl w:val="0"/>
          <w:numId w:val="62"/>
        </w:numPr>
      </w:pPr>
      <w:r/>
      <w:r>
        <w:t>You will be returned to the "Browse" &gt; "Templates" screen once the template/profile is deleted.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9" w:name="_topic_AuthorTerminology"/>
      <w:bookmarkEnd w:id="59"/>
      <w:r>
        <w:rPr>
          <w:rFonts w:ascii="Tahoma" w:hAnsi="Tahoma"/>
          <w:b/>
          <w:sz w:val="26"/>
          <w:color w:val="4F81BD"/>
        </w:rPr>
        <w:t>Terminology</w:t>
      </w:r>
      <w:r/>
    </w:p>
    <w:p>
      <w:pPr>
        <w:pStyle w:val="4"/>
      </w:pPr>
      <w:r>
        <w:t>Edit a Value Set</w:t>
      </w:r>
    </w:p>
    <w:p>
      <w:pPr>
        <w:numPr>
          <w:ilvl w:val="0"/>
          <w:numId w:val="63"/>
        </w:numPr>
      </w:pPr>
      <w:r/>
      <w:r>
        <w:t>In the Value Sets tab, locate the value set you want to edit, or select Add Value Set to add a new set. The Edit Value Set screen appears.</w:t>
      </w:r>
    </w:p>
    <w:p>
      <w:pPr>
        <w:numPr>
          <w:ilvl w:val="0"/>
          <w:numId w:val="63"/>
        </w:numPr>
      </w:pPr>
      <w:r/>
      <w:r>
        <w:t>Enter the value set's meta data as described below.</w:t>
      </w:r>
    </w:p>
    <w:p>
      <w:pPr>
        <w:numPr>
          <w:ilvl w:val="0"/>
          <w:numId w:val="63"/>
        </w:numPr>
      </w:pPr>
      <w:r/>
      <w:r>
        <w:t>For each member of the value set, select Add Member.</w:t>
      </w:r>
    </w:p>
    <w:p>
      <w:pPr>
        <w:numPr>
          <w:ilvl w:val="0"/>
          <w:numId w:val="63"/>
        </w:numPr>
      </w:pPr>
      <w:r/>
      <w:r>
        <w:t>When finished, select Save. The value set is saved.</w:t>
      </w:r>
    </w:p>
    <w:p>
      <w:pPr>
        <w:pStyle w:val="5"/>
      </w:pPr>
      <w:r>
        <w:t>Value Set Meta Data</w:t>
      </w:r>
    </w:p>
    <w:p>
      <w:pPr>
        <w:numPr>
          <w:ilvl w:val="0"/>
          <w:numId w:val="64"/>
        </w:numPr>
      </w:pPr>
      <w:r/>
      <w:r>
        <w:rPr>
          <w:b/>
        </w:rPr>
        <w:t>Name</w:t>
      </w:r>
      <w:r>
        <w:t xml:space="preserve"> - Enter a name for the value set.</w:t>
      </w:r>
    </w:p>
    <w:p>
      <w:pPr>
        <w:numPr>
          <w:ilvl w:val="0"/>
          <w:numId w:val="64"/>
        </w:numPr>
      </w:pPr>
      <w:r/>
      <w:r>
        <w:rPr>
          <w:b/>
        </w:rPr>
        <w:t>Identifier</w:t>
      </w:r>
      <w:r>
        <w:t xml:space="preserve"> - Enter an identifier for the value set in one of two formats</w:t>
      </w:r>
    </w:p>
    <w:p>
      <w:pPr>
        <w:numPr>
          <w:ilvl w:val="1"/>
          <w:numId w:val="64"/>
        </w:numPr>
      </w:pPr>
      <w:r/>
      <w:r>
        <w:t>urn:oid:XXXX</w:t>
      </w:r>
    </w:p>
    <w:p>
      <w:pPr>
        <w:numPr>
          <w:ilvl w:val="1"/>
          <w:numId w:val="64"/>
        </w:numPr>
      </w:pPr>
      <w:r/>
      <w:r>
        <w:t>http[s]://XXXX</w:t>
      </w:r>
    </w:p>
    <w:p>
      <w:pPr>
        <w:numPr>
          <w:ilvl w:val="0"/>
          <w:numId w:val="64"/>
        </w:numPr>
      </w:pPr>
      <w:r/>
      <w:r>
        <w:rPr>
          <w:b/>
        </w:rPr>
        <w:t>Code</w:t>
      </w:r>
      <w:r>
        <w:t xml:space="preserve"> - Enter a code value set.</w:t>
      </w:r>
    </w:p>
    <w:p>
      <w:pPr>
        <w:numPr>
          <w:ilvl w:val="0"/>
          <w:numId w:val="64"/>
        </w:numPr>
      </w:pPr>
      <w:r/>
      <w:r>
        <w:rPr>
          <w:b/>
        </w:rPr>
        <w:t>Intensional</w:t>
      </w:r>
      <w:r>
        <w:t xml:space="preserve"> - Indicate whether the value is computable.</w:t>
      </w:r>
    </w:p>
    <w:p>
      <w:pPr>
        <w:numPr>
          <w:ilvl w:val="0"/>
          <w:numId w:val="64"/>
        </w:numPr>
      </w:pPr>
      <w:r/>
      <w:r>
        <w:rPr>
          <w:b/>
        </w:rPr>
        <w:t>Intensional Definition</w:t>
      </w:r>
      <w:r>
        <w:t xml:space="preserve"> - Describe how to compute the value set. You may want to use custom scripting; the ultimate goal is to demonstrate that “this value set references Value Sets X and Y”</w:t>
      </w:r>
    </w:p>
    <w:p>
      <w:pPr>
        <w:numPr>
          <w:ilvl w:val="0"/>
          <w:numId w:val="64"/>
        </w:numPr>
      </w:pPr>
      <w:r/>
      <w:r>
        <w:rPr>
          <w:b/>
        </w:rPr>
        <w:t>Description</w:t>
      </w:r>
      <w:r>
        <w:t xml:space="preserve"> - A description of the value set and its purpose.</w:t>
      </w:r>
    </w:p>
    <w:p>
      <w:pPr>
        <w:numPr>
          <w:ilvl w:val="0"/>
          <w:numId w:val="64"/>
        </w:numPr>
      </w:pPr>
      <w:r/>
      <w:r>
        <w:rPr>
          <w:b/>
        </w:rPr>
        <w:t>Source URL</w:t>
      </w:r>
      <w:r>
        <w:t xml:space="preserve"> - Indicate the source of this value set.</w:t>
      </w:r>
      <w:r>
        <w:br/>
      </w:r>
      <w:r>
        <w:t>For example: http://www.phconnect.org/group/phinvads (CDC's Public Health Information Network Vocabulary Access and Distribution System)</w:t>
      </w:r>
    </w:p>
    <w:p>
      <w:pPr>
        <w:numPr>
          <w:ilvl w:val="0"/>
          <w:numId w:val="64"/>
        </w:numPr>
      </w:pPr>
      <w:r/>
      <w:r>
        <w:rPr>
          <w:b/>
        </w:rPr>
        <w:t>Incomplete</w:t>
      </w:r>
      <w:r>
        <w:t xml:space="preserve"> - Check this box if the value set is not yet complete.</w:t>
      </w:r>
    </w:p>
    <w:p>
      <w:pPr>
        <w:pStyle w:val="5"/>
      </w:pPr>
      <w:r>
        <w:t>Value Set Member Data</w:t>
      </w:r>
    </w:p>
    <w:p>
      <w:pPr>
        <w:numPr>
          <w:ilvl w:val="0"/>
          <w:numId w:val="64"/>
        </w:numPr>
      </w:pPr>
      <w:r/>
      <w:r>
        <w:rPr>
          <w:b/>
        </w:rPr>
        <w:t>Code</w:t>
      </w:r>
      <w:r>
        <w:t xml:space="preserve"> - Enter a code for the value.</w:t>
      </w:r>
    </w:p>
    <w:p>
      <w:pPr>
        <w:numPr>
          <w:ilvl w:val="0"/>
          <w:numId w:val="64"/>
        </w:numPr>
      </w:pPr>
      <w:r/>
      <w:r>
        <w:rPr>
          <w:b/>
        </w:rPr>
        <w:t>Display Name</w:t>
      </w:r>
      <w:r>
        <w:t xml:space="preserve"> - Enter a display name for the value.</w:t>
      </w:r>
    </w:p>
    <w:p>
      <w:pPr>
        <w:numPr>
          <w:ilvl w:val="0"/>
          <w:numId w:val="64"/>
        </w:numPr>
      </w:pPr>
      <w:r/>
      <w:r>
        <w:rPr>
          <w:b/>
        </w:rPr>
        <w:t>Code System</w:t>
      </w:r>
      <w:r>
        <w:t xml:space="preserve"> - Choose the code system that contains value set.</w:t>
      </w:r>
    </w:p>
    <w:p>
      <w:pPr>
        <w:numPr>
          <w:ilvl w:val="0"/>
          <w:numId w:val="64"/>
        </w:numPr>
      </w:pPr>
      <w:r/>
      <w:r>
        <w:rPr>
          <w:b/>
        </w:rPr>
        <w:t>Status</w:t>
      </w:r>
      <w:r>
        <w:t xml:space="preserve"> - Indicate whether the value is currently active or inactive.</w:t>
      </w:r>
    </w:p>
    <w:p>
      <w:pPr>
        <w:numPr>
          <w:ilvl w:val="0"/>
          <w:numId w:val="64"/>
        </w:numPr>
      </w:pPr>
      <w:r/>
      <w:r>
        <w:rPr>
          <w:b/>
        </w:rPr>
        <w:t>Status Date</w:t>
      </w:r>
      <w:r>
        <w:t xml:space="preserve"> - Enter the date the status was changed.</w:t>
      </w:r>
    </w:p>
    <w:p>
      <w:r>
        <w:t/>
      </w:r>
    </w:p>
    <w:p>
      <w:pPr>
        <w:pStyle w:val="4"/>
      </w:pPr>
      <w:bookmarkStart w:id="60" w:name="edit_concepts"/>
      <w:bookmarkEnd w:id="60"/>
      <w:r>
        <w:t>Edit a Value Set's Codes / Concepts</w:t>
      </w:r>
    </w:p>
    <w:p>
      <w:pPr>
        <w:numPr>
          <w:ilvl w:val="0"/>
          <w:numId w:val="68"/>
        </w:numPr>
      </w:pPr>
      <w:r/>
      <w:r>
        <w:t>In the Value Sets tab, locate the value set you want to edit.</w:t>
      </w:r>
    </w:p>
    <w:p>
      <w:pPr>
        <w:numPr>
          <w:ilvl w:val="0"/>
          <w:numId w:val="68"/>
        </w:numPr>
      </w:pPr>
      <w:r/>
      <w:r>
        <w:t>Select the menu drop-down on the value set.</w:t>
      </w:r>
    </w:p>
    <w:p>
      <w:pPr>
        <w:numPr>
          <w:ilvl w:val="0"/>
          <w:numId w:val="68"/>
        </w:numPr>
      </w:pPr>
      <w:r/>
      <w:r>
        <w:t>Select Edit Concepts. The Edit Value Set Concepts screen appears.</w:t>
      </w:r>
    </w:p>
    <w:p>
      <w:pPr>
        <w:numPr>
          <w:ilvl w:val="0"/>
          <w:numId w:val="68"/>
        </w:numPr>
      </w:pPr>
      <w:r/>
      <w:r>
        <w:t>Add concepts by completing the fields in the bottom row of the top table and selecting Add. After adding a concept, the concept will move to a new table called"Pending Changes.</w:t>
      </w:r>
    </w:p>
    <w:p>
      <w:pPr>
        <w:numPr>
          <w:ilvl w:val="0"/>
          <w:numId w:val="68"/>
        </w:numPr>
      </w:pPr>
      <w:r/>
      <w:r>
        <w:t>Edit concepts already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numPr>
          <w:ilvl w:val="0"/>
          <w:numId w:val="68"/>
        </w:numPr>
      </w:pPr>
      <w:r/>
      <w:r>
        <w:t>Remove an existing concept from the value set by finding the concept in the first table and selecting the Remove button to the right of the row. The concept will be moved to a Pending Removal table at the bottom of the screen.</w:t>
      </w:r>
    </w:p>
    <w:p>
      <w:pPr>
        <w:numPr>
          <w:ilvl w:val="0"/>
          <w:numId w:val="68"/>
        </w:numPr>
      </w:pPr>
      <w:r/>
      <w:r>
        <w:t>When done adding, editing and removing concepts in the value set, select the Save button at the bottom of the screen to persist the changes.</w:t>
      </w:r>
    </w:p>
    <w:p>
      <w:pPr>
        <w:pStyle w:val="4"/>
      </w:pPr>
      <w:r>
        <w:t>Edit a Code System</w:t>
      </w:r>
    </w:p>
    <w:p>
      <w:pPr>
        <w:numPr>
          <w:ilvl w:val="0"/>
          <w:numId w:val="65"/>
        </w:numPr>
      </w:pPr>
      <w:r/>
      <w:r>
        <w:t>In the Code System tab, locate the code system you want to edit, or select New to add a new code system. The Add/Edit Code System window appears.</w:t>
      </w:r>
    </w:p>
    <w:p>
      <w:pPr>
        <w:numPr>
          <w:ilvl w:val="0"/>
          <w:numId w:val="65"/>
        </w:numPr>
      </w:pPr>
      <w:r/>
      <w:r>
        <w:t>Enter the code system information as described below.</w:t>
      </w:r>
    </w:p>
    <w:p>
      <w:pPr>
        <w:numPr>
          <w:ilvl w:val="0"/>
          <w:numId w:val="65"/>
        </w:numPr>
      </w:pPr>
      <w:r/>
      <w:r>
        <w:t>When finished, select Save. Your changes are saved.</w:t>
      </w:r>
    </w:p>
    <w:p>
      <w:pPr>
        <w:pStyle w:val="5"/>
      </w:pPr>
      <w:r>
        <w:t>Code System Meta Data</w:t>
      </w:r>
    </w:p>
    <w:p>
      <w:pPr>
        <w:numPr>
          <w:ilvl w:val="0"/>
          <w:numId w:val="64"/>
        </w:numPr>
      </w:pPr>
      <w:r/>
      <w:r>
        <w:rPr>
          <w:b/>
        </w:rPr>
        <w:t>Name</w:t>
      </w:r>
      <w:r>
        <w:t xml:space="preserve"> - Enter a name for the code system.</w:t>
      </w:r>
    </w:p>
    <w:p>
      <w:pPr>
        <w:numPr>
          <w:ilvl w:val="0"/>
          <w:numId w:val="64"/>
        </w:numPr>
      </w:pPr>
      <w:r/>
      <w:r>
        <w:rPr>
          <w:b/>
        </w:rPr>
        <w:t>Identifier</w:t>
      </w:r>
      <w:r>
        <w:t xml:space="preserve"> - Enter the code system's identifier in one of the following formats:</w:t>
      </w:r>
    </w:p>
    <w:p>
      <w:pPr>
        <w:numPr>
          <w:ilvl w:val="1"/>
          <w:numId w:val="64"/>
        </w:numPr>
      </w:pPr>
      <w:r/>
      <w:r>
        <w:t>urn:oid:XXXX</w:t>
      </w:r>
    </w:p>
    <w:p>
      <w:pPr>
        <w:numPr>
          <w:ilvl w:val="1"/>
          <w:numId w:val="64"/>
        </w:numPr>
      </w:pPr>
      <w:r/>
      <w:r>
        <w:t>http[s]://XXXX</w:t>
      </w:r>
    </w:p>
    <w:p>
      <w:pPr>
        <w:numPr>
          <w:ilvl w:val="0"/>
          <w:numId w:val="64"/>
        </w:numPr>
      </w:pPr>
      <w:r/>
      <w:r>
        <w:rPr>
          <w:b/>
        </w:rPr>
        <w:t>Description</w:t>
      </w:r>
      <w:r>
        <w:t xml:space="preserve"> - Enter a description for the code system.</w:t>
      </w:r>
    </w:p>
    <w:p>
      <w:pPr>
        <w:pStyle w:val="4"/>
      </w:pPr>
      <w:r>
        <w:t>Delete a Value Set</w:t>
      </w:r>
    </w:p>
    <w:p>
      <w:pPr>
        <w:numPr>
          <w:ilvl w:val="0"/>
          <w:numId w:val="66"/>
        </w:numPr>
      </w:pPr>
      <w:r/>
      <w:r>
        <w:t>From the Value Sets tab of the Terminology Browser, locate the value set you want to delete.</w:t>
      </w:r>
    </w:p>
    <w:p>
      <w:pPr>
        <w:numPr>
          <w:ilvl w:val="0"/>
          <w:numId w:val="66"/>
        </w:numPr>
      </w:pPr>
      <w:r/>
      <w:r>
        <w:t>Select the drop-down menu arrow to the right of the value set name and choose Remove. A confirm message appears.</w:t>
      </w:r>
    </w:p>
    <w:p>
      <w:pPr>
        <w:numPr>
          <w:ilvl w:val="0"/>
          <w:numId w:val="66"/>
        </w:numPr>
      </w:pPr>
      <w:r/>
      <w:r>
        <w:t>Select OK. The value set and its members are removed.</w:t>
      </w:r>
    </w:p>
    <w:p>
      <w:pPr>
        <w:pStyle w:val="4"/>
      </w:pPr>
      <w:r>
        <w:t>Delete a Code System</w:t>
      </w:r>
    </w:p>
    <w:p>
      <w:pPr>
        <w:numPr>
          <w:ilvl w:val="0"/>
          <w:numId w:val="67"/>
        </w:numPr>
      </w:pPr>
      <w:r/>
      <w:r>
        <w:t>From the Code Systems tab of the Terminology Browser, locate the code system you want to delete.</w:t>
      </w:r>
    </w:p>
    <w:p>
      <w:pPr>
        <w:numPr>
          <w:ilvl w:val="0"/>
          <w:numId w:val="67"/>
        </w:numPr>
      </w:pPr>
      <w:r/>
      <w:r>
        <w:t>Select the drop-down menu arrow to the right of the code system name and choose Remove. A confirm message appears.</w:t>
      </w:r>
    </w:p>
    <w:p>
      <w:pPr>
        <w:numPr>
          <w:ilvl w:val="0"/>
          <w:numId w:val="67"/>
        </w:numPr>
      </w:pPr>
      <w:r/>
      <w:r>
        <w:t>Select OK. The code system is removed.</w:t>
      </w:r>
      <w:r/>
      <w:r/>
      <w:r/>
      <w:bookmarkStart w:id="61" w:name="_topic_Exporting"/>
      <w:bookmarkEnd w:id="61"/>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2" w:name="_topic_ExportMSWord"/>
      <w:bookmarkEnd w:id="62"/>
      <w:r>
        <w:rPr>
          <w:rFonts w:ascii="Tahoma" w:hAnsi="Tahoma"/>
          <w:b/>
          <w:sz w:val="26"/>
          <w:color w:val="4F81BD"/>
        </w:rPr>
        <w:t>MS Word</w:t>
      </w:r>
      <w:r/>
    </w:p>
    <w:p>
      <w:pPr>
        <w:pStyle w:val="4"/>
      </w:pPr>
      <w:r>
        <w:t>Export Templates/Profiles</w:t>
      </w:r>
    </w:p>
    <w:p>
      <w:pPr>
        <w:numPr>
          <w:ilvl w:val="0"/>
          <w:numId w:val="69"/>
        </w:numPr>
      </w:pPr>
      <w:r/>
      <w:r>
        <w:t>Click the "Export" button from the navigation menu at the top of the screen.</w:t>
      </w:r>
    </w:p>
    <w:p>
      <w:pPr>
        <w:numPr>
          <w:ilvl w:val="0"/>
          <w:numId w:val="69"/>
        </w:numPr>
      </w:pPr>
      <w:r/>
      <w:r>
        <w:t>Select the implementation guide you wish to export</w:t>
      </w:r>
    </w:p>
    <w:p>
      <w:pPr>
        <w:numPr>
          <w:ilvl w:val="0"/>
          <w:numId w:val="69"/>
        </w:numPr>
      </w:pPr>
      <w:r/>
      <w:r>
        <w:t>Select the "MS Word" format from the drop-down</w:t>
      </w:r>
    </w:p>
    <w:p>
      <w:pPr>
        <w:numPr>
          <w:ilvl w:val="0"/>
          <w:numId w:val="69"/>
        </w:numPr>
      </w:pPr>
      <w:r/>
      <w:r>
        <w:t xml:space="preserve">In the </w:t>
      </w:r>
      <w:r>
        <w:rPr>
          <w:b/>
        </w:rPr>
        <w:t>Content tab</w:t>
      </w:r>
      <w:r>
        <w:t>, choose the content you want to include in the export file. You can also choose a sort order for the templates.</w:t>
      </w:r>
    </w:p>
    <w:p>
      <w:pPr>
        <w:numPr>
          <w:ilvl w:val="0"/>
          <w:numId w:val="69"/>
        </w:numPr>
      </w:pPr>
      <w:r/>
      <w:r>
        <w:t xml:space="preserve">In the  </w:t>
      </w:r>
      <w:r>
        <w:rPr>
          <w:b/>
        </w:rPr>
        <w:t>Value Sets tab</w:t>
      </w:r>
      <w:r>
        <w:t>, choose whether to include value sets in the export file, the maximum number of values to include, and where they are located in the export file.</w:t>
      </w:r>
    </w:p>
    <w:p>
      <w:pPr>
        <w:numPr>
          <w:ilvl w:val="0"/>
          <w:numId w:val="69"/>
        </w:numPr>
      </w:pPr>
      <w:r/>
      <w:r>
        <w:t xml:space="preserve">In the </w:t>
      </w:r>
      <w:r>
        <w:rPr>
          <w:b/>
        </w:rPr>
        <w:t>Templates tab</w:t>
      </w:r>
      <w:r>
        <w:t>, choose the templates you want to include. By default, all templates are selected. You can also choose to Include Inferred templates.</w:t>
      </w:r>
    </w:p>
    <w:p>
      <w:pPr>
        <w:numPr>
          <w:ilvl w:val="0"/>
          <w:numId w:val="69"/>
        </w:numPr>
      </w:pPr>
      <w:r/>
      <w:r>
        <w:t>Select Export after the implementation guide has finished validating and loading.</w:t>
      </w:r>
    </w:p>
    <w:p>
      <w:pPr>
        <w:numPr>
          <w:ilvl w:val="0"/>
          <w:numId w:val="69"/>
        </w:numPr>
      </w:pPr>
      <w:r/>
      <w:r>
        <w:t>You will be prompted to download the DOCX file produced.</w:t>
      </w:r>
    </w:p>
    <w:p>
      <w:pPr>
        <w:pStyle w:val="4"/>
      </w:pPr>
      <w:r>
        <w:t>Export Settings</w:t>
      </w:r>
    </w:p>
    <w:p>
      <w:r>
        <w:t>Each tab of the Export Templates to MS Word page contains settings specific to the tab.</w:t>
      </w:r>
    </w:p>
    <w:p>
      <w:pPr>
        <w:pStyle w:val="5"/>
      </w:pPr>
      <w:r>
        <w:t>The Content Tab</w:t>
      </w:r>
    </w:p>
    <w:p>
      <w:pPr>
        <w:numPr>
          <w:ilvl w:val="0"/>
          <w:numId w:val="70"/>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numPr>
          <w:ilvl w:val="0"/>
          <w:numId w:val="70"/>
        </w:numPr>
      </w:pPr>
      <w:r/>
      <w:r>
        <w:rPr>
          <w:b/>
        </w:rPr>
        <w:t>Document Tables</w:t>
      </w:r>
      <w:r>
        <w:t xml:space="preserve"> - choose from the drop-down menu to include the Template List table, the Template Containment table, or Both.</w:t>
      </w:r>
    </w:p>
    <w:p>
      <w:pPr>
        <w:numPr>
          <w:ilvl w:val="0"/>
          <w:numId w:val="70"/>
        </w:numPr>
      </w:pPr>
      <w:r/>
      <w:r>
        <w:rPr>
          <w:b/>
        </w:rPr>
        <w:t>Template Tables</w:t>
      </w:r>
      <w:r>
        <w:t xml:space="preserve"> - choose from the drop-down menu to the Context table, the Constraint Overview table, or Both.</w:t>
      </w:r>
    </w:p>
    <w:p>
      <w:pPr>
        <w:numPr>
          <w:ilvl w:val="0"/>
          <w:numId w:val="70"/>
        </w:numPr>
      </w:pPr>
      <w:r/>
      <w:r>
        <w:rPr>
          <w:b/>
        </w:rPr>
        <w:t>XML Samples</w:t>
      </w:r>
      <w:r>
        <w:t xml:space="preserve"> - select the Include check box to include XML samples in the export file.</w:t>
      </w:r>
    </w:p>
    <w:p>
      <w:pPr>
        <w:numPr>
          <w:ilvl w:val="0"/>
          <w:numId w:val="70"/>
        </w:numPr>
      </w:pPr>
      <w:r/>
      <w:r>
        <w:rPr>
          <w:b/>
        </w:rPr>
        <w:t>Change List</w:t>
      </w:r>
      <w:r>
        <w:t xml:space="preserve"> - select the Include check box to include the Change List in the export file.</w:t>
      </w:r>
    </w:p>
    <w:p>
      <w:pPr>
        <w:numPr>
          <w:ilvl w:val="0"/>
          <w:numId w:val="70"/>
        </w:numPr>
      </w:pPr>
      <w:r/>
      <w:r>
        <w:rPr>
          <w:b/>
        </w:rPr>
        <w:t xml:space="preserve">Publish Settings </w:t>
      </w:r>
      <w:r>
        <w:t>- select the Include check box to include Publish Settings in the export file.</w:t>
      </w:r>
    </w:p>
    <w:p>
      <w:pPr>
        <w:numPr>
          <w:ilvl w:val="0"/>
          <w:numId w:val="70"/>
        </w:numPr>
      </w:pPr>
      <w:r/>
      <w:r>
        <w:rPr>
          <w:b/>
        </w:rPr>
        <w:t>Notes</w:t>
      </w:r>
      <w:r>
        <w:t xml:space="preserve"> -  select the Include check box to include Notes in the export file.</w:t>
      </w:r>
    </w:p>
    <w:p>
      <w:r>
        <w:rPr>
          <w:b/>
        </w:rPr>
        <w:t>Note</w:t>
      </w:r>
      <w:r>
        <w:t>: For more information about how vocabulary information is represented in by Trifolia template, vocabulary, and Schematron exports, see Terminology &amp; Trifolia.</w:t>
      </w:r>
    </w:p>
    <w:p>
      <w:pPr>
        <w:pStyle w:val="5"/>
      </w:pPr>
      <w:r>
        <w:t>The Value Sets Tab</w:t>
      </w:r>
    </w:p>
    <w:p>
      <w:pPr>
        <w:numPr>
          <w:ilvl w:val="0"/>
          <w:numId w:val="70"/>
        </w:numPr>
      </w:pPr>
      <w:r/>
      <w:r>
        <w:rPr>
          <w:b/>
        </w:rPr>
        <w:t>Tables?</w:t>
      </w:r>
      <w:r>
        <w:t xml:space="preserve"> - choose whether to include value set tables in the export file.</w:t>
      </w:r>
    </w:p>
    <w:p>
      <w:pPr>
        <w:numPr>
          <w:ilvl w:val="0"/>
          <w:numId w:val="70"/>
        </w:numPr>
      </w:pPr>
      <w:r/>
      <w:r>
        <w:rPr>
          <w:b/>
        </w:rPr>
        <w:t>Maximum Members</w:t>
      </w:r>
      <w:r>
        <w:t xml:space="preserve"> - specify the maximum number of members that should be exported for a given value set.</w:t>
      </w:r>
    </w:p>
    <w:p>
      <w:pPr>
        <w:numPr>
          <w:ilvl w:val="0"/>
          <w:numId w:val="70"/>
        </w:numPr>
      </w:pPr>
      <w:r/>
      <w:r>
        <w:rPr>
          <w:b/>
        </w:rPr>
        <w:t>Create as Appendix</w:t>
      </w:r>
      <w:r>
        <w:t xml:space="preserve"> - choose whether the value sets are included as an appendix.</w:t>
      </w:r>
    </w:p>
    <w:p>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pPr>
      <w:r>
        <w:t>The Templates Tab</w:t>
      </w:r>
    </w:p>
    <w:p>
      <w:r>
        <w:t>The Templates tab shows a list of templates that appear in the selected implementation guide.</w:t>
      </w:r>
    </w:p>
    <w:p>
      <w:pPr>
        <w:numPr>
          <w:ilvl w:val="0"/>
          <w:numId w:val="70"/>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numPr>
          <w:ilvl w:val="0"/>
          <w:numId w:val="70"/>
        </w:numPr>
      </w:pPr>
      <w:r/>
      <w:r>
        <w:rPr>
          <w:b/>
        </w:rPr>
        <w:t>Include Inferred</w:t>
      </w:r>
      <w:r>
        <w:t xml:space="preserve"> - choose whether to include inferred templates in the export file. For larger guides, this may increase generation time and may result in a significantly larger document.</w:t>
      </w:r>
    </w:p>
    <w:p>
      <w:pPr>
        <w:numPr>
          <w:ilvl w:val="0"/>
          <w:numId w:val="70"/>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numPr>
          <w:ilvl w:val="0"/>
          <w:numId w:val="70"/>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pPr>
      <w:r>
        <w:t>Document Tables</w:t>
      </w:r>
    </w:p>
    <w:p>
      <w:r>
        <w:t>You can choose to include two automatically-generated tables in the export document:</w:t>
      </w:r>
    </w:p>
    <w:p>
      <w:pPr>
        <w:numPr>
          <w:ilvl w:val="0"/>
          <w:numId w:val="70"/>
        </w:numPr>
      </w:pPr>
      <w:r/>
      <w:r>
        <w:rPr>
          <w:b/>
        </w:rPr>
        <w:t>List table</w:t>
      </w:r>
      <w:r>
        <w:t xml:space="preserve"> - lists the templates in the implementation guide.</w:t>
      </w:r>
    </w:p>
    <w:p>
      <w:pPr>
        <w:numPr>
          <w:ilvl w:val="0"/>
          <w:numId w:val="70"/>
        </w:numPr>
      </w:pPr>
      <w:r/>
      <w:r>
        <w:rPr>
          <w:b/>
        </w:rPr>
        <w:t>Containment table</w:t>
      </w:r>
      <w:r>
        <w:t xml:space="preserve"> - list the templates within their referenced hierarchy.</w:t>
      </w:r>
    </w:p>
    <w:p>
      <w:r>
        <w:t>To choose the document tables to include:</w:t>
      </w:r>
    </w:p>
    <w:p>
      <w:pPr>
        <w:numPr>
          <w:ilvl w:val="0"/>
          <w:numId w:val="70"/>
        </w:numPr>
      </w:pPr>
      <w:r/>
      <w:r>
        <w:t xml:space="preserve">Choose </w:t>
      </w:r>
      <w:r>
        <w:rPr>
          <w:b/>
        </w:rPr>
        <w:t>None</w:t>
      </w:r>
      <w:r>
        <w:t xml:space="preserve"> to exclude both tables.</w:t>
      </w:r>
    </w:p>
    <w:p>
      <w:pPr>
        <w:numPr>
          <w:ilvl w:val="0"/>
          <w:numId w:val="70"/>
        </w:numPr>
      </w:pPr>
      <w:r/>
      <w:r>
        <w:t xml:space="preserve">Choose </w:t>
      </w:r>
      <w:r>
        <w:rPr>
          <w:b/>
        </w:rPr>
        <w:t>Both</w:t>
      </w:r>
      <w:r>
        <w:t xml:space="preserve"> to include both tables.</w:t>
      </w:r>
    </w:p>
    <w:p>
      <w:pPr>
        <w:numPr>
          <w:ilvl w:val="0"/>
          <w:numId w:val="70"/>
        </w:numPr>
      </w:pPr>
      <w:r/>
      <w:r>
        <w:t xml:space="preserve">Choose </w:t>
      </w:r>
      <w:r>
        <w:rPr>
          <w:b/>
        </w:rPr>
        <w:t>List</w:t>
      </w:r>
      <w:r>
        <w:t xml:space="preserve"> to include only the List table</w:t>
      </w:r>
    </w:p>
    <w:p>
      <w:pPr>
        <w:numPr>
          <w:ilvl w:val="0"/>
          <w:numId w:val="70"/>
        </w:numPr>
      </w:pPr>
      <w:r/>
      <w:r>
        <w:t xml:space="preserve">Choose </w:t>
      </w:r>
      <w:r>
        <w:rPr>
          <w:b/>
        </w:rPr>
        <w:t>Containment</w:t>
      </w:r>
      <w:r>
        <w:t xml:space="preserve"> to include only the Containment table.</w:t>
      </w:r>
    </w:p>
    <w:p>
      <w:pPr>
        <w:pStyle w:val="4"/>
      </w:pPr>
      <w:r>
        <w:t>Template Tables</w:t>
      </w:r>
    </w:p>
    <w:p>
      <w:r>
        <w:t>For each template, the default setting is “both” to export context and constraint-overview tables in the document export.  However, you can choose to include none, one or both automatically-generated tables.</w:t>
      </w:r>
    </w:p>
    <w:p>
      <w:pPr>
        <w:numPr>
          <w:ilvl w:val="0"/>
          <w:numId w:val="70"/>
        </w:numPr>
      </w:pPr>
      <w:r/>
      <w:r>
        <w:rPr>
          <w:b/>
        </w:rPr>
        <w:t>Context table</w:t>
      </w:r>
      <w:r>
        <w:t xml:space="preserve"> - lists the templates that use this template, and the templates that are used by it.</w:t>
      </w:r>
    </w:p>
    <w:p>
      <w:pPr>
        <w:numPr>
          <w:ilvl w:val="0"/>
          <w:numId w:val="70"/>
        </w:numPr>
      </w:pPr>
      <w:r/>
      <w:r>
        <w:rPr>
          <w:b/>
        </w:rPr>
        <w:t>Constraint Overview table</w:t>
      </w:r>
      <w:r>
        <w:t xml:space="preserve"> - provides an overview of all constraints in the template, with a link to each constraint.</w:t>
      </w:r>
    </w:p>
    <w:p>
      <w:r>
        <w:t>To choose the template/profile tables to include:</w:t>
      </w:r>
    </w:p>
    <w:p>
      <w:pPr>
        <w:numPr>
          <w:ilvl w:val="0"/>
          <w:numId w:val="70"/>
        </w:numPr>
      </w:pPr>
      <w:r/>
      <w:r>
        <w:t xml:space="preserve">Choose </w:t>
      </w:r>
      <w:r>
        <w:rPr>
          <w:b/>
        </w:rPr>
        <w:t>None</w:t>
      </w:r>
      <w:r>
        <w:t xml:space="preserve"> to exclude both tables from each template.</w:t>
      </w:r>
    </w:p>
    <w:p>
      <w:pPr>
        <w:numPr>
          <w:ilvl w:val="0"/>
          <w:numId w:val="70"/>
        </w:numPr>
      </w:pPr>
      <w:r/>
      <w:r>
        <w:t xml:space="preserve">Choose </w:t>
      </w:r>
      <w:r>
        <w:rPr>
          <w:b/>
        </w:rPr>
        <w:t>Both</w:t>
      </w:r>
      <w:r>
        <w:t xml:space="preserve"> to include both tables in each template.</w:t>
      </w:r>
    </w:p>
    <w:p>
      <w:pPr>
        <w:numPr>
          <w:ilvl w:val="0"/>
          <w:numId w:val="70"/>
        </w:numPr>
      </w:pPr>
      <w:r/>
      <w:r>
        <w:t xml:space="preserve">Choose </w:t>
      </w:r>
      <w:r>
        <w:rPr>
          <w:b/>
        </w:rPr>
        <w:t>Context</w:t>
      </w:r>
      <w:r>
        <w:t xml:space="preserve"> to include only the Context table in each template.</w:t>
      </w:r>
    </w:p>
    <w:p>
      <w:pPr>
        <w:numPr>
          <w:ilvl w:val="0"/>
          <w:numId w:val="70"/>
        </w:numPr>
      </w:pPr>
      <w:r/>
      <w:r>
        <w:t xml:space="preserve">Choose </w:t>
      </w:r>
      <w:r>
        <w:rPr>
          <w:b/>
        </w:rPr>
        <w:t>Containment</w:t>
      </w:r>
      <w:r>
        <w:t xml:space="preserve"> to include only the Containment table in each template.</w:t>
      </w:r>
    </w:p>
    <w:p>
      <w:pPr>
        <w:pStyle w:val="4"/>
      </w:pPr>
      <w:r>
        <w:t>Save Default Export Settings</w:t>
      </w:r>
    </w:p>
    <w:p>
      <w:r>
        <w:t>Users that have "Edit" permission for the implementation guide being exported have the option to save the current configuration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3" w:name="_topic_ExportHTML"/>
      <w:bookmarkEnd w:id="63"/>
      <w:r>
        <w:rPr>
          <w:rFonts w:ascii="Tahoma" w:hAnsi="Tahoma"/>
          <w:b/>
          <w:sz w:val="26"/>
          <w:color w:val="4F81BD"/>
        </w:rPr>
        <w:t>Web-Based HTML IG</w:t>
      </w:r>
      <w:r/>
    </w:p>
    <w:p>
      <w:r>
        <w:t xml:space="preserve">Trifolia can produce an HTML package that can be viewed in any browser, or hosted on a web server to be accessible on-line. An example of a HTML implementation guide can be found here: </w:t>
      </w:r>
      <w:hyperlink r:id="hrId8" target="_blank">
        <w:r>
          <w:rPr>
            <w:rStyle w:val="c13"/>
          </w:rPr>
          <w:t>http://lantanagroup.github.io/trifolia/Public_Testing_IG/index.html</w:t>
        </w:r>
      </w:hyperlink>
    </w:p>
    <w:p>
      <w:r>
        <w:t>The HTML implementation guide includes all of the same information as the MS Word format. The HTML implementation guide includes some additional features and functionality:</w:t>
      </w:r>
    </w:p>
    <w:p>
      <w:pPr>
        <w:numPr>
          <w:ilvl w:val="0"/>
          <w:numId w:val="71"/>
        </w:numPr>
      </w:pPr>
      <w:r/>
      <w:r>
        <w:t>Overview information</w:t>
      </w:r>
    </w:p>
    <w:p>
      <w:pPr>
        <w:numPr>
          <w:ilvl w:val="0"/>
          <w:numId w:val="71"/>
        </w:numPr>
      </w:pPr>
      <w:r/>
      <w:r>
        <w:t>Searching</w:t>
      </w:r>
    </w:p>
    <w:p>
      <w:pPr>
        <w:numPr>
          <w:ilvl w:val="0"/>
          <w:numId w:val="71"/>
        </w:numPr>
      </w:pPr>
      <w:r/>
      <w:r>
        <w:t>UML relationship diagram for each template/profile</w:t>
      </w:r>
    </w:p>
    <w:p>
      <w:pPr>
        <w:numPr>
          <w:ilvl w:val="0"/>
          <w:numId w:val="71"/>
        </w:numPr>
      </w:pPr>
      <w:r/>
      <w:r>
        <w:t>Complete code listing for value sets</w:t>
      </w:r>
    </w:p>
    <w:p>
      <w:pPr>
        <w:numPr>
          <w:ilvl w:val="0"/>
          <w:numId w:val="71"/>
        </w:numPr>
      </w:pPr>
      <w:r/>
      <w:r>
        <w:t xml:space="preserve">Tabbed </w:t>
      </w:r>
      <w:r>
        <w:rPr>
          <w:i/>
        </w:rPr>
        <w:t xml:space="preserve">and </w:t>
      </w:r>
      <w:r>
        <w:t>panel views</w:t>
      </w:r>
    </w:p>
    <w:p>
      <w:pPr>
        <w:numPr>
          <w:ilvl w:val="0"/>
          <w:numId w:val="71"/>
        </w:numPr>
      </w:pPr>
      <w:r/>
      <w:r>
        <w:t>Colored and formatted samples</w:t>
      </w:r>
    </w:p>
    <w:p>
      <w:pPr>
        <w:pStyle w:val="4"/>
      </w:pPr>
      <w:r>
        <w:t>Steps to view an HTML implementation guide</w:t>
      </w:r>
    </w:p>
    <w:p>
      <w:pPr>
        <w:numPr>
          <w:ilvl w:val="0"/>
          <w:numId w:val="72"/>
        </w:numPr>
      </w:pPr>
      <w:r/>
      <w:r>
        <w:t>Go to "Browse" &gt; "Implementation Guides"</w:t>
      </w:r>
    </w:p>
    <w:p>
      <w:pPr>
        <w:numPr>
          <w:ilvl w:val="0"/>
          <w:numId w:val="72"/>
        </w:numPr>
      </w:pPr>
      <w:r/>
      <w:r>
        <w:t>Select "View Web" button next to the implementation guide you would like to view</w:t>
      </w:r>
    </w:p>
    <w:p>
      <w:pPr>
        <w:pStyle w:val="4"/>
      </w:pPr>
      <w:r>
        <w:t>Download the HTML implementation guide while viewing</w:t>
      </w:r>
    </w:p>
    <w:p>
      <w:pPr>
        <w:numPr>
          <w:ilvl w:val="0"/>
          <w:numId w:val="73"/>
        </w:numPr>
      </w:pPr>
      <w:r/>
      <w:r>
        <w:t>View the HTML implementation guide (as described in "Steps to view an HTML implementation guide").</w:t>
      </w:r>
    </w:p>
    <w:p>
      <w:pPr>
        <w:numPr>
          <w:ilvl w:val="0"/>
          <w:numId w:val="73"/>
        </w:numPr>
      </w:pPr>
      <w:r/>
      <w:r>
        <w:t>In the top-right of the screen, click the "Download" button.</w:t>
      </w:r>
    </w:p>
    <w:p>
      <w:pPr>
        <w:numPr>
          <w:ilvl w:val="0"/>
          <w:numId w:val="73"/>
        </w:numPr>
      </w:pPr>
      <w:r/>
      <w:r>
        <w:t>When prompted, download the .zip package to your computer. This zip package contains all of the files necessary to view the HTML implementation guide without a connection to the internet.</w:t>
      </w:r>
    </w:p>
    <w:p>
      <w:pPr>
        <w:pStyle w:val="4"/>
      </w:pPr>
      <w:r>
        <w:t>Export the HTML implementation guide</w:t>
      </w:r>
    </w:p>
    <w:p>
      <w:pPr>
        <w:numPr>
          <w:ilvl w:val="0"/>
          <w:numId w:val="75"/>
        </w:numPr>
      </w:pPr>
      <w:r/>
      <w:r>
        <w:t>Click "Export" from the top navigation menu</w:t>
      </w:r>
    </w:p>
    <w:p>
      <w:pPr>
        <w:numPr>
          <w:ilvl w:val="0"/>
          <w:numId w:val="75"/>
        </w:numPr>
      </w:pPr>
      <w:r/>
      <w:r>
        <w:t>Select the implementation guide to export</w:t>
      </w:r>
    </w:p>
    <w:p>
      <w:pPr>
        <w:numPr>
          <w:ilvl w:val="0"/>
          <w:numId w:val="75"/>
        </w:numPr>
      </w:pPr>
      <w:r/>
      <w:r>
        <w:t>Select "HTML" as the export format in the drop-down menu</w:t>
      </w:r>
    </w:p>
    <w:p>
      <w:pPr>
        <w:numPr>
          <w:ilvl w:val="0"/>
          <w:numId w:val="75"/>
        </w:numPr>
      </w:pPr>
      <w:r/>
      <w:r>
        <w:t>Click the "Export" button after the implementation guide has finished validating and loading</w:t>
      </w:r>
    </w:p>
    <w:p>
      <w:pPr>
        <w:numPr>
          <w:ilvl w:val="0"/>
          <w:numId w:val="75"/>
        </w:numPr>
      </w:pPr>
      <w:r/>
      <w:r>
        <w:t>You will be prompted to download the .zip package produced</w:t>
      </w:r>
    </w:p>
    <w:p>
      <w:pPr>
        <w:pStyle w:val="4"/>
      </w:pPr>
      <w:r>
        <w:t>Implementation guide snapshots</w:t>
      </w:r>
    </w:p>
    <w:p>
      <w:r>
        <w:t>With the XML/JSON export, you can download a JSON snapshot of all data needed for the HTML implementation guide. Trifolia allows you to upload that snapshot to the implementation guide so that you can view that point-in-time representation of the HTML implementation guide in the future. After uploading the exported snapshot back to Trifolia as a "Data Snapshot", the "View Implementation Guide" screen shows a new tab called "Web Publications". Each snapshot uploaded represents a separate "Web Publication". Clicking one of the web publication links will open the HTML implementation guide representing that snapshot in a separate browser window/tab.</w:t>
      </w:r>
    </w:p>
    <w:p>
      <w:pPr>
        <w:pStyle w:val="4"/>
      </w:pPr>
      <w:r>
        <w:t>Steps to create a web publication from a snapshot</w:t>
      </w:r>
    </w:p>
    <w:p>
      <w:pPr>
        <w:numPr>
          <w:ilvl w:val="0"/>
          <w:numId w:val="74"/>
        </w:numPr>
      </w:pPr>
      <w:r/>
      <w:r>
        <w:t>Using the "Export" &gt; "XML/JSON" screen, export the implementation guide in the "Data Snapshot (JSON)" format</w:t>
      </w:r>
    </w:p>
    <w:p>
      <w:pPr>
        <w:numPr>
          <w:ilvl w:val="0"/>
          <w:numId w:val="74"/>
        </w:numPr>
      </w:pPr>
      <w:r/>
      <w:r>
        <w:t>Using the Browse &gt; "Implementation Guides" screen, view the implementation guide</w:t>
      </w:r>
    </w:p>
    <w:p>
      <w:pPr>
        <w:numPr>
          <w:ilvl w:val="0"/>
          <w:numId w:val="74"/>
        </w:numPr>
      </w:pPr>
      <w:r/>
      <w:r>
        <w:t>Click the "Edit" drop-down, and select "Files"</w:t>
      </w:r>
    </w:p>
    <w:p>
      <w:pPr>
        <w:numPr>
          <w:ilvl w:val="0"/>
          <w:numId w:val="74"/>
        </w:numPr>
      </w:pPr>
      <w:r/>
      <w:r>
        <w:t>Click "Add file" to upload the snapshot previously exported</w:t>
      </w:r>
    </w:p>
    <w:p>
      <w:pPr>
        <w:numPr>
          <w:ilvl w:val="0"/>
          <w:numId w:val="74"/>
        </w:numPr>
      </w:pPr>
      <w:r/>
      <w:r>
        <w:t>For "File", select the snapshot downloaded previously</w:t>
      </w:r>
    </w:p>
    <w:p>
      <w:pPr>
        <w:numPr>
          <w:ilvl w:val="0"/>
          <w:numId w:val="74"/>
        </w:numPr>
      </w:pPr>
      <w:r/>
      <w:r>
        <w:t>For "Type", select "Data Snapshot (JSON)"</w:t>
      </w:r>
    </w:p>
    <w:p>
      <w:pPr>
        <w:numPr>
          <w:ilvl w:val="0"/>
          <w:numId w:val="74"/>
        </w:numPr>
      </w:pPr>
      <w:r/>
      <w:r>
        <w:t>Provide a description</w:t>
      </w:r>
    </w:p>
    <w:p>
      <w:pPr>
        <w:numPr>
          <w:ilvl w:val="0"/>
          <w:numId w:val="74"/>
        </w:numPr>
      </w:pPr>
      <w:r/>
      <w:r>
        <w:t>Click the "OK" button</w:t>
      </w:r>
    </w:p>
    <w:p>
      <w:pPr>
        <w:numPr>
          <w:ilvl w:val="0"/>
          <w:numId w:val="74"/>
        </w:numPr>
      </w:pPr>
      <w:r/>
      <w:r>
        <w:t>Click the "Save" button</w:t>
      </w:r>
    </w:p>
    <w:p>
      <w:pPr>
        <w:numPr>
          <w:ilvl w:val="0"/>
          <w:numId w:val="74"/>
        </w:numPr>
      </w:pPr>
      <w:r/>
      <w:r>
        <w:t>Return to the "View" implementation guide screen, and you will see a new "Web Publications" tab that provides a link to view the HTML implementation guide representing the point in time which the snapshot was exported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4" w:name="_topic_ExportSchematron"/>
      <w:bookmarkEnd w:id="64"/>
      <w:r>
        <w:rPr>
          <w:rFonts w:ascii="Tahoma" w:hAnsi="Tahoma"/>
          <w:b/>
          <w:sz w:val="26"/>
          <w:color w:val="4F81BD"/>
        </w:rPr>
        <w:t>Schematron</w:t>
      </w:r>
      <w:r/>
    </w:p>
    <w:p>
      <w:pPr>
        <w:pStyle w:val="4"/>
      </w:pPr>
      <w:r>
        <w:t>Export Schematron</w:t>
      </w:r>
    </w:p>
    <w:p>
      <w:pPr>
        <w:numPr>
          <w:ilvl w:val="0"/>
          <w:numId w:val="76"/>
        </w:numPr>
      </w:pPr>
      <w:r/>
      <w:r>
        <w:t>Click "Export" from the top navigation menu</w:t>
      </w:r>
    </w:p>
    <w:p>
      <w:pPr>
        <w:numPr>
          <w:ilvl w:val="0"/>
          <w:numId w:val="76"/>
        </w:numPr>
      </w:pPr>
      <w:r/>
      <w:r>
        <w:t>Select the implementation guide to export</w:t>
      </w:r>
    </w:p>
    <w:p>
      <w:pPr>
        <w:numPr>
          <w:ilvl w:val="0"/>
          <w:numId w:val="76"/>
        </w:numPr>
      </w:pPr>
      <w:r/>
      <w:r>
        <w:t>Select "Schematron" as the export format</w:t>
      </w:r>
    </w:p>
    <w:p>
      <w:pPr>
        <w:numPr>
          <w:ilvl w:val="0"/>
          <w:numId w:val="76"/>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numPr>
          <w:ilvl w:val="0"/>
          <w:numId w:val="76"/>
        </w:numPr>
      </w:pPr>
      <w:r/>
      <w:r>
        <w:t xml:space="preserve">In the </w:t>
      </w:r>
      <w:r>
        <w:rPr>
          <w:b/>
        </w:rPr>
        <w:t xml:space="preserve">Templates/Profiles </w:t>
      </w:r>
      <w:r>
        <w:t>tab, select or clear check boxes to indicate the templates you want to include in the export file. Select or clear the check box in the table's header row to select or clear the boxes for all templates.</w:t>
      </w:r>
    </w:p>
    <w:p>
      <w:pPr>
        <w:numPr>
          <w:ilvl w:val="0"/>
          <w:numId w:val="76"/>
        </w:numPr>
      </w:pPr>
      <w:r/>
      <w:r>
        <w:t xml:space="preserve">Select </w:t>
      </w:r>
      <w:r>
        <w:rPr>
          <w:b/>
        </w:rPr>
        <w:t xml:space="preserve">Export </w:t>
      </w:r>
      <w:r>
        <w:t>after the implementation guide has validated and finished loading</w:t>
      </w:r>
    </w:p>
    <w:p>
      <w:pPr>
        <w:numPr>
          <w:ilvl w:val="0"/>
          <w:numId w:val="76"/>
        </w:numPr>
      </w:pPr>
      <w:r/>
      <w:r>
        <w:t>You will be prompted to download either a .zip or .sch file, depending on whether "Include Vocabulary" was selected</w:t>
      </w:r>
    </w:p>
    <w:p>
      <w:pPr>
        <w:pStyle w:val="5"/>
      </w:pPr>
      <w:r>
        <w:t>The Options Tab</w:t>
      </w:r>
    </w:p>
    <w:p>
      <w:pPr>
        <w:numPr>
          <w:ilvl w:val="0"/>
          <w:numId w:val="77"/>
        </w:numPr>
      </w:pPr>
      <w:r/>
      <w:r>
        <w:rPr>
          <w:b/>
        </w:rPr>
        <w:t>Value Set Format</w:t>
      </w:r>
      <w:r>
        <w:t xml:space="preserve"> - choose the format you want to use from the drop-down menu</w:t>
      </w:r>
    </w:p>
    <w:p>
      <w:pPr>
        <w:numPr>
          <w:ilvl w:val="0"/>
          <w:numId w:val="77"/>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numPr>
          <w:ilvl w:val="0"/>
          <w:numId w:val="77"/>
        </w:numPr>
      </w:pPr>
      <w:r/>
      <w:r>
        <w:rPr>
          <w:b/>
        </w:rPr>
        <w:t xml:space="preserve">Value Set File Name </w:t>
      </w:r>
      <w:r>
        <w:t>- enter a new filename to use for value set output, or use the default, voc.xml.</w:t>
      </w:r>
    </w:p>
    <w:p>
      <w:pPr>
        <w:numPr>
          <w:ilvl w:val="0"/>
          <w:numId w:val="77"/>
        </w:numPr>
      </w:pPr>
      <w:r/>
      <w:r>
        <w:rPr>
          <w:b/>
        </w:rPr>
        <w:t>Default Schematron</w:t>
      </w:r>
      <w:r>
        <w:t xml:space="preserve"> - specify the assertion that should be used when a primitive constraint is defined that does not have custom schematron defined for it.</w:t>
      </w:r>
    </w:p>
    <w:p>
      <w:pPr>
        <w:numPr>
          <w:ilvl w:val="0"/>
          <w:numId w:val="77"/>
        </w:numPr>
      </w:pPr>
      <w:r/>
      <w:r>
        <w:rPr>
          <w:b/>
        </w:rPr>
        <w:t xml:space="preserve">Include Vocabulary </w:t>
      </w:r>
      <w:r>
        <w:t>- when "yes" is selected, the export produced is a ZIP file, instead of a single SCH file. The ZIP file includes the Schematron (SCH) file, as well as a vocabulary XML file used by the Schematron.</w:t>
      </w:r>
    </w:p>
    <w:p>
      <w:pPr>
        <w:pStyle w:val="5"/>
      </w:pPr>
      <w:r>
        <w:t>The Templates/Profiles Tab</w:t>
      </w:r>
    </w:p>
    <w:p>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5" w:name="_topic_ExportTerminology"/>
      <w:bookmarkEnd w:id="65"/>
      <w:r>
        <w:rPr>
          <w:rFonts w:ascii="Tahoma" w:hAnsi="Tahoma"/>
          <w:b/>
          <w:sz w:val="26"/>
          <w:color w:val="4F81BD"/>
        </w:rPr>
        <w:t>Terminology</w:t>
      </w:r>
      <w:r/>
    </w:p>
    <w:p>
      <w:pPr>
        <w:pStyle w:val="4"/>
      </w:pPr>
      <w:r>
        <w:t>Export Vocabulary</w:t>
      </w:r>
    </w:p>
    <w:p>
      <w:pPr>
        <w:numPr>
          <w:ilvl w:val="0"/>
          <w:numId w:val="78"/>
        </w:numPr>
      </w:pPr>
      <w:r/>
      <w:r>
        <w:t>Click "Export" from the top navigation menu</w:t>
      </w:r>
    </w:p>
    <w:p>
      <w:pPr>
        <w:numPr>
          <w:ilvl w:val="0"/>
          <w:numId w:val="78"/>
        </w:numPr>
      </w:pPr>
      <w:r/>
      <w:r>
        <w:t>Select the implementation guide to export</w:t>
      </w:r>
    </w:p>
    <w:p>
      <w:pPr>
        <w:numPr>
          <w:ilvl w:val="0"/>
          <w:numId w:val="78"/>
        </w:numPr>
      </w:pPr>
      <w:r/>
      <w:r>
        <w:t>Select one of the "Vocabulary" formats in the drop-down menu</w:t>
      </w:r>
    </w:p>
    <w:p>
      <w:pPr>
        <w:numPr>
          <w:ilvl w:val="0"/>
          <w:numId w:val="78"/>
        </w:numPr>
      </w:pPr>
      <w:r/>
      <w:r>
        <w:t>Choose a Format for the export. Vocabularies can be exported in these formats:</w:t>
      </w:r>
    </w:p>
    <w:p>
      <w:pPr>
        <w:numPr>
          <w:ilvl w:val="1"/>
          <w:numId w:val="78"/>
        </w:numPr>
      </w:pPr>
      <w:r/>
      <w:r>
        <w:t>Lantana standard (SCH)</w:t>
      </w:r>
    </w:p>
    <w:p>
      <w:pPr>
        <w:numPr>
          <w:ilvl w:val="1"/>
          <w:numId w:val="78"/>
        </w:numPr>
      </w:pPr>
      <w:r/>
      <w:r>
        <w:t>Sharing Value Sets (SVS)</w:t>
      </w:r>
    </w:p>
    <w:p>
      <w:pPr>
        <w:numPr>
          <w:ilvl w:val="1"/>
          <w:numId w:val="78"/>
        </w:numPr>
      </w:pPr>
      <w:r/>
      <w:r>
        <w:t>Excel (XSLX)</w:t>
      </w:r>
    </w:p>
    <w:p>
      <w:pPr>
        <w:numPr>
          <w:ilvl w:val="0"/>
          <w:numId w:val="78"/>
        </w:numPr>
      </w:pPr>
      <w:r/>
      <w:r>
        <w:t>In the Maximum Members box, enter or use the arrow buttons to set the number of members a value set must contain in order to be excluded from the export.</w:t>
      </w:r>
    </w:p>
    <w:p>
      <w:pPr>
        <w:numPr>
          <w:ilvl w:val="0"/>
          <w:numId w:val="78"/>
        </w:numPr>
      </w:pPr>
      <w:r/>
      <w:r>
        <w:t>Choose an Encoding format.</w:t>
      </w:r>
    </w:p>
    <w:p>
      <w:pPr>
        <w:numPr>
          <w:ilvl w:val="0"/>
          <w:numId w:val="78"/>
        </w:numPr>
      </w:pPr>
      <w:r/>
      <w:r>
        <w:t>Select Export after the implementation guide has validated and finished loading</w:t>
      </w:r>
    </w:p>
    <w:p>
      <w:pPr>
        <w:numPr>
          <w:ilvl w:val="0"/>
          <w:numId w:val="78"/>
        </w:numPr>
      </w:pPr>
      <w:r/>
      <w:r>
        <w:t>You will be prompted to download the .xml or .xlsx vocabulary file, depending on the vocabulary format selected.</w:t>
      </w:r>
    </w:p>
    <w:p>
      <w:r>
        <w:t>The "Value Sets" tab on the export settings screen shows the user the value sets that will be included as part of the export. No changes can be made to this tab, it is only for informational purposes.</w:t>
      </w:r>
    </w:p>
    <w:p>
      <w:pPr>
        <w:pStyle w:val="4"/>
      </w:pPr>
      <w:r>
        <w:t>Export Formats</w:t>
      </w:r>
    </w:p>
    <w:p>
      <w:r>
        <w:t xml:space="preserve">Value sets that are </w:t>
      </w:r>
      <w:r>
        <w:rPr>
          <w:b/>
        </w:rPr>
        <w:t xml:space="preserve">dynamically </w:t>
      </w:r>
      <w:r>
        <w:t>bound to an implementation guide (via a template's constraint) are only included in the following export formats:</w:t>
      </w:r>
    </w:p>
    <w:p>
      <w:pPr>
        <w:numPr>
          <w:ilvl w:val="0"/>
          <w:numId w:val="79"/>
        </w:numPr>
      </w:pPr>
      <w:r/>
      <w:r>
        <w:t>Excel</w:t>
      </w:r>
    </w:p>
    <w:p>
      <w:pPr>
        <w:numPr>
          <w:ilvl w:val="0"/>
          <w:numId w:val="79"/>
        </w:numPr>
      </w:pPr>
      <w:r/>
      <w:r>
        <w:t>FHIR</w:t>
      </w:r>
    </w:p>
    <w:p>
      <w:pPr>
        <w:pStyle w:val="5"/>
      </w:pPr>
      <w:r>
        <w:t>Lantana Standard (XML)</w:t>
      </w:r>
    </w:p>
    <w:p>
      <w:r>
        <w:t>The "Lantana Standard" XML format is a proprietary format developed by Lantana. This format is used by schematron for validating value set bindings.</w:t>
      </w:r>
    </w:p>
    <w:p>
      <w:pPr>
        <w:pStyle w:val="5"/>
      </w:pPr>
      <w:r>
        <w:t>Sharing Value Sets (SVS/XML)</w:t>
      </w:r>
    </w:p>
    <w:p>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r>
        <w:t/>
      </w:r>
    </w:p>
    <w:p>
      <w:hyperlink r:id="hrId9" target="_blank">
        <w:r>
          <w:rPr>
            <w:rStyle w:val="c13"/>
          </w:rPr>
          <w:t>Download Specification</w:t>
        </w:r>
      </w:hyperlink>
    </w:p>
    <w:p>
      <w:pPr>
        <w:pStyle w:val="5"/>
      </w:pPr>
      <w:r>
        <w:t>Excel (XLSX)</w:t>
      </w:r>
    </w:p>
    <w:p>
      <w:r>
        <w:t>The Excel format includes two sheets:</w:t>
      </w:r>
    </w:p>
    <w:p>
      <w:pPr>
        <w:numPr>
          <w:ilvl w:val="0"/>
          <w:numId w:val="79"/>
        </w:numPr>
      </w:pPr>
      <w:r/>
      <w:r>
        <w:t>Affected Value Sets</w:t>
      </w:r>
    </w:p>
    <w:p>
      <w:pPr>
        <w:numPr>
          <w:ilvl w:val="1"/>
          <w:numId w:val="79"/>
        </w:numPr>
      </w:pPr>
      <w:r/>
      <w:r>
        <w:rPr>
          <w:b/>
        </w:rPr>
        <w:t>Value Set Name</w:t>
      </w:r>
    </w:p>
    <w:p>
      <w:pPr>
        <w:numPr>
          <w:ilvl w:val="1"/>
          <w:numId w:val="79"/>
        </w:numPr>
      </w:pPr>
      <w:r/>
      <w:r>
        <w:rPr>
          <w:b/>
        </w:rPr>
        <w:t>Value Set OID</w:t>
      </w:r>
    </w:p>
    <w:p>
      <w:pPr>
        <w:numPr>
          <w:ilvl w:val="0"/>
          <w:numId w:val="79"/>
        </w:numPr>
      </w:pPr>
      <w:r/>
      <w:r>
        <w:t>Value Set Members</w:t>
      </w:r>
    </w:p>
    <w:p>
      <w:pPr>
        <w:numPr>
          <w:ilvl w:val="1"/>
          <w:numId w:val="79"/>
        </w:numPr>
      </w:pPr>
      <w:r/>
      <w:r>
        <w:rPr>
          <w:b/>
        </w:rPr>
        <w:t>Value Set OID</w:t>
      </w:r>
      <w:r>
        <w:br/>
      </w:r>
      <w:r>
        <w:t>This is the identifier of the value set that the memeer belongs to (a reference to a row on the "Affected Value Sets" sheet)</w:t>
      </w:r>
    </w:p>
    <w:p>
      <w:pPr>
        <w:numPr>
          <w:ilvl w:val="1"/>
          <w:numId w:val="79"/>
        </w:numPr>
      </w:pPr>
      <w:r/>
      <w:r>
        <w:rPr>
          <w:b/>
        </w:rPr>
        <w:t>Value Set Name</w:t>
      </w:r>
      <w:r>
        <w:br/>
      </w:r>
      <w:r>
        <w:t>This is the name of the value set that the member belongs to (a reference to a row on the "Affected Value Sets" sheet)</w:t>
      </w:r>
    </w:p>
    <w:p>
      <w:pPr>
        <w:numPr>
          <w:ilvl w:val="1"/>
          <w:numId w:val="79"/>
        </w:numPr>
      </w:pPr>
      <w:r/>
      <w:r>
        <w:rPr>
          <w:b/>
        </w:rPr>
        <w:t>Code</w:t>
      </w:r>
    </w:p>
    <w:p>
      <w:pPr>
        <w:numPr>
          <w:ilvl w:val="1"/>
          <w:numId w:val="79"/>
        </w:numPr>
      </w:pPr>
      <w:r/>
      <w:r>
        <w:rPr>
          <w:b/>
        </w:rPr>
        <w:t>Display Name</w:t>
      </w:r>
    </w:p>
    <w:p>
      <w:pPr>
        <w:numPr>
          <w:ilvl w:val="1"/>
          <w:numId w:val="79"/>
        </w:numPr>
      </w:pPr>
      <w:r/>
      <w:r>
        <w:rPr>
          <w:b/>
        </w:rPr>
        <w:t>Code System Name</w:t>
      </w:r>
    </w:p>
    <w:p>
      <w:pPr>
        <w:pStyle w:val="5"/>
      </w:pPr>
      <w:r>
        <w:t>FHIR</w:t>
      </w:r>
    </w:p>
    <w:p>
      <w:r>
        <w:t xml:space="preserve">The output of this export is in FHIR DSTU1 XML format. Additional details on this format can be found </w:t>
      </w:r>
      <w:hyperlink r:id="hrId10" target="_blank">
        <w:r>
          <w:rPr>
            <w:rStyle w:val="c13"/>
          </w:rPr>
          <w:t>here</w:t>
        </w:r>
      </w:hyperlink>
      <w:r>
        <w:t>.</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6" w:name="_topic_ExportXMLJSON"/>
      <w:bookmarkEnd w:id="66"/>
      <w:r>
        <w:rPr>
          <w:rFonts w:ascii="Tahoma" w:hAnsi="Tahoma"/>
          <w:b/>
          <w:sz w:val="26"/>
          <w:color w:val="4F81BD"/>
        </w:rPr>
        <w:t>XML/JSON</w:t>
      </w:r>
      <w:r/>
    </w:p>
    <w:p>
      <w:pPr>
        <w:pStyle w:val="4"/>
      </w:pPr>
      <w:r>
        <w:t>Export Templates to XML/JSON</w:t>
      </w:r>
    </w:p>
    <w:p>
      <w:pPr>
        <w:numPr>
          <w:ilvl w:val="0"/>
          <w:numId w:val="80"/>
        </w:numPr>
      </w:pPr>
      <w:r/>
      <w:r>
        <w:t>Click "Export" in the top navigation menu</w:t>
      </w:r>
    </w:p>
    <w:p>
      <w:pPr>
        <w:numPr>
          <w:ilvl w:val="0"/>
          <w:numId w:val="80"/>
        </w:numPr>
      </w:pPr>
      <w:r/>
      <w:r>
        <w:t>Select the implementation guide to export</w:t>
      </w:r>
    </w:p>
    <w:p>
      <w:pPr>
        <w:numPr>
          <w:ilvl w:val="0"/>
          <w:numId w:val="80"/>
        </w:numPr>
      </w:pPr>
      <w:r/>
      <w:r>
        <w:t>Select one of the XML or JSON formats in the drop-down menu</w:t>
      </w:r>
    </w:p>
    <w:p>
      <w:pPr>
        <w:numPr>
          <w:ilvl w:val="0"/>
          <w:numId w:val="80"/>
        </w:numPr>
      </w:pPr>
      <w:r/>
      <w:r>
        <w:t>Choose the templates you want to include in the guide. You can select a parent template/profile to include only the templates associated with that template.</w:t>
      </w:r>
    </w:p>
    <w:p>
      <w:pPr>
        <w:numPr>
          <w:ilvl w:val="0"/>
          <w:numId w:val="80"/>
        </w:numPr>
      </w:pPr>
      <w:r/>
      <w:r>
        <w:t>Select Export after the implementation guide has validated and finished loading</w:t>
      </w:r>
    </w:p>
    <w:p>
      <w:pPr>
        <w:numPr>
          <w:ilvl w:val="0"/>
          <w:numId w:val="80"/>
        </w:numPr>
      </w:pPr>
      <w:r/>
      <w:r>
        <w:t>You will be prompted to download the .xml or .json export of your implementation guide</w:t>
      </w:r>
    </w:p>
    <w:p>
      <w:pPr>
        <w:pStyle w:val="5"/>
      </w:pPr>
      <w:r>
        <w:t>XML Type</w:t>
      </w:r>
    </w:p>
    <w:p>
      <w:pPr>
        <w:numPr>
          <w:ilvl w:val="0"/>
          <w:numId w:val="81"/>
        </w:numPr>
      </w:pPr>
      <w:r/>
      <w:r>
        <w:rPr>
          <w:b/>
        </w:rPr>
        <w:t>Trifolia XML</w:t>
      </w:r>
      <w:r>
        <w:t>: This is an XML format for templates proprietary to Trifolia. The schema for this format can be downloaded here.</w:t>
      </w:r>
    </w:p>
    <w:p>
      <w:pPr>
        <w:numPr>
          <w:ilvl w:val="0"/>
          <w:numId w:val="81"/>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numPr>
          <w:ilvl w:val="0"/>
          <w:numId w:val="81"/>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numPr>
          <w:ilvl w:val="0"/>
          <w:numId w:val="81"/>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bookmarkStart w:id="67" w:name="_topic_Importing"/>
      <w:bookmarkEnd w:id="67"/>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8" w:name="_topic_ImportingFHIR"/>
      <w:bookmarkEnd w:id="68"/>
      <w:r>
        <w:rPr>
          <w:rFonts w:ascii="Tahoma" w:hAnsi="Tahoma"/>
          <w:b/>
          <w:sz w:val="26"/>
          <w:color w:val="4F81BD"/>
        </w:rPr>
        <w:t>FHIR</w:t>
      </w:r>
      <w:r/>
    </w:p>
    <w:p>
      <w:pPr>
        <w:pStyle w:val="4"/>
      </w:pPr>
      <w:r>
        <w:t>Importing using FHIR REST interface</w:t>
      </w:r>
    </w:p>
    <w:p>
      <w:r>
        <w:t xml:space="preserve">Trifolia provides </w:t>
      </w:r>
      <w:r>
        <w:rPr>
          <w:i/>
        </w:rPr>
        <w:t xml:space="preserve">some </w:t>
      </w:r>
      <w:r>
        <w:t>(but not all) POST/PUT/DELETE functionality for FHIR profiles. Below is a list of the operations supported by Trifolia:</w:t>
      </w:r>
    </w:p>
    <w:p>
      <w:pPr>
        <w:numPr>
          <w:ilvl w:val="0"/>
          <w:numId w:val="82"/>
        </w:numPr>
      </w:pPr>
      <w:r/>
      <w:r>
        <w:t>FHIR DSTU2 /api/FHIR2/</w:t>
      </w:r>
    </w:p>
    <w:p>
      <w:pPr>
        <w:numPr>
          <w:ilvl w:val="1"/>
          <w:numId w:val="82"/>
        </w:numPr>
      </w:pPr>
      <w:r/>
      <w:r>
        <w:t>POST /api/FHIR2/StructureDefinition</w:t>
      </w:r>
    </w:p>
    <w:p>
      <w:pPr>
        <w:numPr>
          <w:ilvl w:val="1"/>
          <w:numId w:val="82"/>
        </w:numPr>
      </w:pPr>
      <w:r/>
      <w:r>
        <w:t>PUT /api/FHIR2/StructureDefinition/{id}</w:t>
      </w:r>
    </w:p>
    <w:p>
      <w:pPr>
        <w:numPr>
          <w:ilvl w:val="1"/>
          <w:numId w:val="82"/>
        </w:numPr>
      </w:pPr>
      <w:r/>
      <w:r>
        <w:t>DELETE /api/FHIR2/StructureDefinition/{id}</w:t>
      </w:r>
    </w:p>
    <w:p>
      <w:pPr>
        <w:numPr>
          <w:ilvl w:val="1"/>
          <w:numId w:val="82"/>
        </w:numPr>
      </w:pPr>
      <w:r/>
      <w:r>
        <w:t>POST /api/FHIR2/ValueSet</w:t>
      </w:r>
    </w:p>
    <w:p>
      <w:pPr>
        <w:numPr>
          <w:ilvl w:val="1"/>
          <w:numId w:val="82"/>
        </w:numPr>
      </w:pPr>
      <w:r/>
      <w:r>
        <w:t>PUT /api/FHIR2/ValueSet/{id}</w:t>
      </w:r>
    </w:p>
    <w:p>
      <w:pPr>
        <w:numPr>
          <w:ilvl w:val="0"/>
          <w:numId w:val="82"/>
        </w:numPr>
      </w:pPr>
      <w:r/>
      <w:r>
        <w:t>FHIR STU3 /api/FHIR3/</w:t>
      </w:r>
    </w:p>
    <w:p>
      <w:pPr>
        <w:numPr>
          <w:ilvl w:val="1"/>
          <w:numId w:val="82"/>
        </w:numPr>
      </w:pPr>
      <w:r/>
      <w:r>
        <w:t>POST /api/FHIR3/StructureDefinition</w:t>
      </w:r>
    </w:p>
    <w:p>
      <w:pPr>
        <w:numPr>
          <w:ilvl w:val="1"/>
          <w:numId w:val="82"/>
        </w:numPr>
      </w:pPr>
      <w:r/>
      <w:r>
        <w:t>PUT /api/FHIR3/StructureDefinition/{id}</w:t>
      </w:r>
    </w:p>
    <w:p>
      <w:pPr>
        <w:numPr>
          <w:ilvl w:val="1"/>
          <w:numId w:val="82"/>
        </w:numPr>
      </w:pPr>
      <w:r/>
      <w:r>
        <w:t>DELETE /api/FHIR3/StructureDefinition/{id}</w:t>
      </w:r>
    </w:p>
    <w:p>
      <w:pPr>
        <w:numPr>
          <w:ilvl w:val="1"/>
          <w:numId w:val="82"/>
        </w:numPr>
      </w:pPr>
      <w:r/>
      <w:r>
        <w:t>POST /api/FHIR3/ValueSet</w:t>
      </w:r>
    </w:p>
    <w:p>
      <w:pPr>
        <w:numPr>
          <w:ilvl w:val="1"/>
          <w:numId w:val="82"/>
        </w:numPr>
      </w:pPr>
      <w:r/>
      <w:r>
        <w:t>PUT /api/FHIR3/ValueSet/{id}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9" w:name="_topic_ImportingNative"/>
      <w:bookmarkEnd w:id="69"/>
      <w:r>
        <w:rPr>
          <w:rFonts w:ascii="Tahoma" w:hAnsi="Tahoma"/>
          <w:b/>
          <w:sz w:val="26"/>
          <w:color w:val="4F81BD"/>
        </w:rPr>
        <w:t>Native</w:t>
      </w:r>
      <w:r/>
    </w:p>
    <w:p>
      <w:pPr>
        <w:pStyle w:val="4"/>
      </w:pPr>
      <w:r>
        <w:t>Importing using the native XML format with the web interface</w:t>
      </w:r>
    </w:p>
    <w:p>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r>
        <w:t>To import this format:</w:t>
      </w:r>
    </w:p>
    <w:p>
      <w:pPr>
        <w:numPr>
          <w:ilvl w:val="0"/>
          <w:numId w:val="83"/>
        </w:numPr>
      </w:pPr>
      <w:r/>
      <w:r>
        <w:t>Select the "Import" tab from the top navigation menu</w:t>
      </w:r>
    </w:p>
    <w:p>
      <w:pPr>
        <w:numPr>
          <w:ilvl w:val="0"/>
          <w:numId w:val="83"/>
        </w:numPr>
      </w:pPr>
      <w:r/>
      <w:r>
        <w:t>Select the file to import</w:t>
      </w:r>
    </w:p>
    <w:p>
      <w:pPr>
        <w:numPr>
          <w:ilvl w:val="0"/>
          <w:numId w:val="83"/>
        </w:numPr>
      </w:pPr>
      <w:r/>
      <w:r>
        <w:t>Click the "Import Now" button</w:t>
      </w:r>
    </w:p>
    <w:p>
      <w:r>
        <w:t>After the import is complete, you will be presented with a report indicating what was changed (or not changed) during the import. Templates/profiles shown the report can be expanded to see what constraints and samples were modified.</w:t>
      </w:r>
    </w:p>
    <w:p>
      <w:r>
        <w:t>Here are some key things to know when importing data using this method:</w:t>
      </w:r>
    </w:p>
    <w:p>
      <w:pPr>
        <w:numPr>
          <w:ilvl w:val="0"/>
          <w:numId w:val="82"/>
        </w:numPr>
      </w:pPr>
      <w:r/>
      <w:r>
        <w:t xml:space="preserve">The import </w:t>
      </w:r>
      <w:r>
        <w:rPr>
          <w:i/>
        </w:rPr>
        <w:t xml:space="preserve">does </w:t>
      </w:r>
      <w:r>
        <w:t>overwrite existing information..</w:t>
      </w:r>
    </w:p>
    <w:p>
      <w:pPr>
        <w:numPr>
          <w:ilvl w:val="0"/>
          <w:numId w:val="82"/>
        </w:numPr>
      </w:pPr>
      <w:r/>
      <w:r>
        <w:t>If the import includes implementation guides or templates that already exist, and changes are made to the implementation guides and templates/profiles, you must have access to edit the implementation guide and/or template, or the import will fail.</w:t>
      </w:r>
    </w:p>
    <w:p>
      <w:pPr>
        <w:numPr>
          <w:ilvl w:val="0"/>
          <w:numId w:val="82"/>
        </w:numPr>
      </w:pPr>
      <w:r/>
      <w:r>
        <w:t>If the import includes new implementation guides or templates that do not exist, then as long as the user has a role that allows for the creation and editing of implementation guides and/or templates, the import will be successful.</w:t>
      </w:r>
    </w:p>
    <w:p>
      <w:pPr>
        <w:numPr>
          <w:ilvl w:val="0"/>
          <w:numId w:val="82"/>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0" w:name="_topic_ImportingTerminology"/>
      <w:bookmarkEnd w:id="70"/>
      <w:r>
        <w:rPr>
          <w:rFonts w:ascii="Tahoma" w:hAnsi="Tahoma"/>
          <w:b/>
          <w:sz w:val="26"/>
          <w:color w:val="4F81BD"/>
        </w:rPr>
        <w:t>Terminology</w:t>
      </w:r>
      <w:r/>
    </w:p>
    <w:p>
      <w:pPr>
        <w:pStyle w:val="4"/>
      </w:pPr>
      <w:r>
        <w:t>Importing Value Sets</w:t>
      </w:r>
    </w:p>
    <w:p>
      <w:r>
        <w:t>The Browse &gt; Terminology screen allows you to import value sets from either VSAC or PHIN VADS. Imported value sets cannot be edited/modified using Trifolia.</w:t>
      </w:r>
    </w:p>
    <w:p>
      <w:pPr>
        <w:numPr>
          <w:ilvl w:val="0"/>
          <w:numId w:val="84"/>
        </w:numPr>
      </w:pPr>
      <w:r/>
      <w:r>
        <w:t>Select Browse &gt; Terminology</w:t>
      </w:r>
    </w:p>
    <w:p>
      <w:pPr>
        <w:numPr>
          <w:ilvl w:val="0"/>
          <w:numId w:val="84"/>
        </w:numPr>
      </w:pPr>
      <w:r/>
      <w:r>
        <w:t>Click the "Import Value Set" button in the top-right</w:t>
      </w:r>
    </w:p>
    <w:p>
      <w:pPr>
        <w:numPr>
          <w:ilvl w:val="0"/>
          <w:numId w:val="84"/>
        </w:numPr>
      </w:pPr>
      <w:r/>
      <w:r>
        <w:t>Specify the source from where you want the value set imported</w:t>
      </w:r>
    </w:p>
    <w:p>
      <w:pPr>
        <w:numPr>
          <w:ilvl w:val="0"/>
          <w:numId w:val="84"/>
        </w:numPr>
      </w:pPr>
      <w:r/>
      <w:r>
        <w:t>Enter the identifier (in most cases, the OID) of the value set to import</w:t>
      </w:r>
    </w:p>
    <w:p>
      <w:pPr>
        <w:numPr>
          <w:ilvl w:val="0"/>
          <w:numId w:val="84"/>
        </w:numPr>
      </w:pPr>
      <w:r/>
      <w:r>
        <w:t>Click OK</w:t>
      </w:r>
    </w:p>
    <w:p>
      <w:r>
        <w:t>If the value set changes and needs to be re-imported into Trifolia:</w:t>
      </w:r>
    </w:p>
    <w:p>
      <w:pPr>
        <w:numPr>
          <w:ilvl w:val="0"/>
          <w:numId w:val="85"/>
        </w:numPr>
      </w:pPr>
      <w:r/>
      <w:r>
        <w:t>Click the link on the value set in Browse &gt; Terminology</w:t>
      </w:r>
    </w:p>
    <w:p>
      <w:pPr>
        <w:numPr>
          <w:ilvl w:val="0"/>
          <w:numId w:val="85"/>
        </w:numPr>
      </w:pPr>
      <w:r/>
      <w:r>
        <w:t>Select "Re-Import"</w:t>
      </w:r>
    </w:p>
    <w:p>
      <w:pPr>
        <w:numPr>
          <w:ilvl w:val="0"/>
          <w:numId w:val="85"/>
        </w:numPr>
      </w:pPr>
      <w:r/>
      <w:r>
        <w:t>Click "OK" on the pop-up window for importing</w:t>
      </w:r>
    </w:p>
    <w:p>
      <w:pPr>
        <w:pStyle w:val="4"/>
      </w:pPr>
      <w:r>
        <w:t>Importing from VSAC</w:t>
      </w:r>
    </w:p>
    <w:p>
      <w:r>
        <w:t>When Trifolia imports a value set from the VSAC, it always imports the latest version of the value set. This may be enhanced in the future to allow specifying which version of the value set to retrieve.</w:t>
      </w:r>
    </w:p>
    <w:p>
      <w:r>
        <w:t>The identifier created for the value set by trifolia is an HL7-II identifier type, which includes the OID of the value set and the version/date of the value set. For example: urn:hl7ii:2.16.840.1.113883.3.2288:20170320 where 2.16.840.1.113883.3.2288 is the OID of the value set, and 20170320 is the version/date of the value set.</w:t>
      </w:r>
    </w:p>
    <w:p>
      <w:pPr>
        <w:pStyle w:val="5"/>
      </w:pPr>
      <w:r>
        <w:t>Credentials/Licensing</w:t>
      </w:r>
    </w:p>
    <w:p>
      <w:r>
        <w:t xml:space="preserve">See </w:t>
      </w:r>
      <w:hyperlink w:anchor="vsac_credentials">
        <w:r>
          <w:rPr>
            <w:rStyle w:val="c13"/>
          </w:rPr>
          <w:t>Getting Started &gt; User Profiles</w:t>
        </w:r>
      </w:hyperlink>
      <w:r>
        <w:t xml:space="preserve"> for more information.</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1" w:name="_topic_Reports"/>
      <w:bookmarkEnd w:id="71"/>
      <w:r>
        <w:rPr>
          <w:rFonts w:ascii="Tahoma" w:hAnsi="Tahoma"/>
          <w:b/>
          <w:sz w:val="28"/>
          <w:color w:val="365F91"/>
        </w:rPr>
        <w:t>Reports</w:t>
      </w:r>
      <w:r/>
    </w:p>
    <w:p>
      <w:r>
        <w:t>Use the Reports menu to choose and generate a variety of reports. The following reports are available from the Reports menu.</w:t>
      </w:r>
    </w:p>
    <w:p>
      <w:pPr>
        <w:numPr>
          <w:ilvl w:val="0"/>
          <w:numId w:val="86"/>
        </w:numPr>
      </w:pPr>
      <w:r/>
      <w:r>
        <w:rPr>
          <w:b/>
        </w:rPr>
        <w:t>Template Review</w:t>
      </w:r>
      <w:r>
        <w:t xml:space="preserve"> - lists templates and their details. Filter and group in many ways.</w:t>
      </w:r>
    </w:p>
    <w:p>
      <w:pPr>
        <w:numPr>
          <w:ilvl w:val="0"/>
          <w:numId w:val="86"/>
        </w:numPr>
      </w:pPr>
      <w:r/>
      <w:r>
        <w:rPr>
          <w:b/>
        </w:rPr>
        <w:t>Template Validation</w:t>
      </w:r>
      <w:r>
        <w:t xml:space="preserve"> - select the implementation guide you want to validate. Select to show Warnings, Errors, or All. Shows the status of any templates containing warnings or errors.</w:t>
      </w:r>
    </w:p>
    <w:p>
      <w:pPr>
        <w:numPr>
          <w:ilvl w:val="0"/>
          <w:numId w:val="86"/>
        </w:numPr>
      </w:pPr>
      <w:r/>
      <w:r>
        <w:rPr>
          <w:b/>
        </w:rPr>
        <w:t>Organization</w:t>
      </w:r>
      <w:r>
        <w:t xml:space="preserve"> - lists all users in an organization, along with their permissions and contact info.</w:t>
      </w:r>
    </w:p>
    <w:p>
      <w:pPr>
        <w:pStyle w:val="4"/>
      </w:pPr>
      <w:r>
        <w:t>View a Report</w:t>
      </w:r>
    </w:p>
    <w:p>
      <w:pPr>
        <w:numPr>
          <w:ilvl w:val="0"/>
          <w:numId w:val="87"/>
        </w:numPr>
      </w:pPr>
      <w:r/>
      <w:r>
        <w:t>From the Reports menu, choose the report you want to view. A report page appears, with a page summary and navigation at top. A filter box appears at the top of each column.</w:t>
      </w:r>
    </w:p>
    <w:p>
      <w:pPr>
        <w:numPr>
          <w:ilvl w:val="0"/>
          <w:numId w:val="87"/>
        </w:numPr>
      </w:pPr>
      <w:r/>
      <w:r>
        <w:t>Enter filters in the top row of the report to limit the data that appears in the report as described in Report Filters, below.</w:t>
      </w:r>
    </w:p>
    <w:p>
      <w:pPr>
        <w:numPr>
          <w:ilvl w:val="0"/>
          <w:numId w:val="87"/>
        </w:numPr>
      </w:pPr>
      <w:r/>
      <w:r>
        <w:t>Print the report  as needed.</w:t>
      </w:r>
    </w:p>
    <w:p>
      <w:pPr>
        <w:pStyle w:val="5"/>
      </w:pPr>
      <w:r>
        <w:t>Report Filters</w:t>
      </w:r>
    </w:p>
    <w:p>
      <w:r>
        <w:t>You can filter by the contents of a column to limit the data that appears in the report.</w:t>
      </w:r>
    </w:p>
    <w:p>
      <w:pPr>
        <w:numPr>
          <w:ilvl w:val="0"/>
          <w:numId w:val="86"/>
        </w:numPr>
      </w:pPr>
      <w:r/>
      <w:r>
        <w:rPr>
          <w:b/>
        </w:rPr>
        <w:t>String filter</w:t>
      </w:r>
      <w:r>
        <w:t xml:space="preserve"> - Enter text in one or more columns.</w:t>
      </w:r>
    </w:p>
    <w:p>
      <w:pPr>
        <w:numPr>
          <w:ilvl w:val="0"/>
          <w:numId w:val="86"/>
        </w:numPr>
      </w:pPr>
      <w:r/>
      <w:r>
        <w:rPr>
          <w:b/>
        </w:rPr>
        <w:t>Dropdown filter</w:t>
      </w:r>
      <w:r>
        <w:t xml:space="preserve"> - Choose a filter from the drop-down menu at the top of a column to view only entries with that value.</w:t>
      </w:r>
      <w:r/>
      <w:r/>
      <w:r/>
      <w:bookmarkStart w:id="72" w:name="_topic_AdvancedFeatures"/>
      <w:bookmarkEnd w:id="72"/>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3" w:name="_topic_FormattingText"/>
      <w:bookmarkEnd w:id="73"/>
      <w:r>
        <w:rPr>
          <w:rFonts w:ascii="Tahoma" w:hAnsi="Tahoma"/>
          <w:b/>
          <w:sz w:val="26"/>
          <w:color w:val="4F81BD"/>
        </w:rPr>
        <w:t>Formatting Text</w:t>
      </w:r>
      <w:r/>
    </w:p>
    <w:p>
      <w:r>
        <w:t>Trifolia allows you to format descriptions, notes, and narrative constraint text using wiki syntax. When you render the output to HTML or Word, the text is formatted correctly.</w:t>
      </w:r>
    </w:p>
    <w:p>
      <w:pPr>
        <w:pStyle w:val="4"/>
      </w:pPr>
      <w:r>
        <w:t>Fields That Support Wiki Syntax</w:t>
      </w:r>
    </w:p>
    <w:p>
      <w:r>
        <w:t>The following fields support wiki syntax formatting:</w:t>
      </w:r>
    </w:p>
    <w:p>
      <w:pPr>
        <w:numPr>
          <w:ilvl w:val="0"/>
          <w:numId w:val="88"/>
        </w:numPr>
      </w:pPr>
      <w:r/>
      <w:r>
        <w:t>Primitive Constraint Narrative</w:t>
      </w:r>
    </w:p>
    <w:p>
      <w:pPr>
        <w:numPr>
          <w:ilvl w:val="0"/>
          <w:numId w:val="88"/>
        </w:numPr>
      </w:pPr>
      <w:r/>
      <w:r>
        <w:t>Constraint Description</w:t>
      </w:r>
    </w:p>
    <w:p>
      <w:pPr>
        <w:numPr>
          <w:ilvl w:val="0"/>
          <w:numId w:val="88"/>
        </w:numPr>
      </w:pPr>
      <w:r/>
      <w:r>
        <w:t>Constraint Heading Description</w:t>
      </w:r>
    </w:p>
    <w:p>
      <w:pPr>
        <w:numPr>
          <w:ilvl w:val="0"/>
          <w:numId w:val="88"/>
        </w:numPr>
      </w:pPr>
      <w:r/>
      <w:r>
        <w:t>Template Description</w:t>
      </w:r>
    </w:p>
    <w:p>
      <w:pPr>
        <w:numPr>
          <w:ilvl w:val="0"/>
          <w:numId w:val="88"/>
        </w:numPr>
      </w:pPr>
      <w:r/>
      <w:r>
        <w:t>Template Note</w:t>
      </w:r>
    </w:p>
    <w:p>
      <w:pPr>
        <w:numPr>
          <w:ilvl w:val="0"/>
          <w:numId w:val="88"/>
        </w:numPr>
      </w:pPr>
      <w:r/>
      <w:r>
        <w:t>Template Type Description (ex: “Document Templates” description)</w:t>
      </w:r>
    </w:p>
    <w:p>
      <w:pPr>
        <w:pStyle w:val="4"/>
      </w:pPr>
      <w:r>
        <w:t>Bold Text</w:t>
      </w:r>
    </w:p>
    <w:p>
      <w:r>
        <w:rPr>
          <w:u w:val="single"/>
        </w:rPr>
        <w:t>Input Example</w:t>
      </w:r>
    </w:p>
    <w:p>
      <w:r>
        <w:t>This is *an example of bold* text</w:t>
      </w:r>
    </w:p>
    <w:p>
      <w:r>
        <w:rPr>
          <w:u w:val="single"/>
        </w:rPr>
        <w:t>Output Example</w:t>
      </w:r>
    </w:p>
    <w:p>
      <w:r>
        <w:t xml:space="preserve">This is </w:t>
      </w:r>
      <w:r>
        <w:rPr>
          <w:b/>
        </w:rPr>
        <w:t>an example of bold</w:t>
      </w:r>
      <w:r>
        <w:t xml:space="preserve"> text</w:t>
      </w:r>
    </w:p>
    <w:p>
      <w:pPr>
        <w:pStyle w:val="4"/>
      </w:pPr>
      <w:r>
        <w:t>Italics</w:t>
      </w:r>
    </w:p>
    <w:p>
      <w:r>
        <w:rPr>
          <w:u w:val="single"/>
        </w:rPr>
        <w:t>Input Example</w:t>
      </w:r>
    </w:p>
    <w:p>
      <w:r>
        <w:t>This is _an example of italic_ text</w:t>
      </w:r>
    </w:p>
    <w:p>
      <w:r>
        <w:rPr>
          <w:u w:val="single"/>
        </w:rPr>
        <w:t>Output Example</w:t>
      </w:r>
    </w:p>
    <w:p>
      <w:r>
        <w:t xml:space="preserve">This is </w:t>
      </w:r>
      <w:r>
        <w:rPr>
          <w:i/>
        </w:rPr>
        <w:t>an example of italic</w:t>
      </w:r>
      <w:r>
        <w:t xml:space="preserve"> text</w:t>
      </w:r>
    </w:p>
    <w:p>
      <w:pPr>
        <w:pStyle w:val="4"/>
      </w:pPr>
      <w:r>
        <w:t>Links</w:t>
      </w:r>
    </w:p>
    <w:p>
      <w:r>
        <w:t>You can create links to templates, or to external resources such as websites or reference documents. Depending on the syntax, Trifolia can insert information into the link's text.</w:t>
      </w:r>
    </w:p>
    <w:p>
      <w:pPr>
        <w:pStyle w:val="5"/>
      </w:pPr>
      <w:r>
        <w:t>Link to Template by OID</w:t>
      </w:r>
    </w:p>
    <w:p>
      <w:r>
        <w:rPr>
          <w:u w:val="single"/>
        </w:rPr>
        <w:t>Input Example</w:t>
      </w:r>
    </w:p>
    <w:p>
      <w:r>
        <w:t>Example of a link to [URL:#1.2.3.4.5]</w:t>
      </w:r>
    </w:p>
    <w:p>
      <w:r>
        <w:rPr>
          <w:u w:val="single"/>
        </w:rPr>
        <w:t>Output Example</w:t>
      </w:r>
    </w:p>
    <w:p>
      <w:r>
        <w:t xml:space="preserve">Example of a link to </w:t>
      </w:r>
      <w:r>
        <w:rPr>
          <w:u w:val="single"/>
          <w:color w:val="3333FF"/>
        </w:rPr>
        <w:t>My Template Name (1.2.3.4.5)</w:t>
      </w:r>
    </w:p>
    <w:p>
      <w:pPr>
        <w:pStyle w:val="5"/>
      </w:pPr>
      <w:r>
        <w:rPr>
          <w:color w:val="auto"/>
        </w:rPr>
        <w:t>Link to External Website, without Link Text</w:t>
      </w:r>
    </w:p>
    <w:p>
      <w:r>
        <w:rPr>
          <w:u w:val="single"/>
          <w:color w:val="auto"/>
        </w:rPr>
        <w:t>Input Example</w:t>
      </w:r>
    </w:p>
    <w:p>
      <w:r>
        <w:rPr>
          <w:color w:val="auto"/>
        </w:rPr>
        <w:t>Example of a link to [URL:http://www.lantanagroup.com]</w:t>
      </w:r>
    </w:p>
    <w:p>
      <w:r>
        <w:rPr>
          <w:u w:val="single"/>
          <w:color w:val="auto"/>
        </w:rPr>
        <w:t>Output Example</w:t>
      </w:r>
    </w:p>
    <w:p>
      <w:r>
        <w:rPr>
          <w:color w:val="auto"/>
        </w:rPr>
        <w:t xml:space="preserve">Example of a link to </w:t>
      </w:r>
      <w:r>
        <w:rPr>
          <w:u w:val="single"/>
          <w:color w:val="auto"/>
        </w:rPr>
        <w:t>http://www.lantanagroup.com</w:t>
      </w:r>
    </w:p>
    <w:p>
      <w:r>
        <w:rPr>
          <w:color w:val="auto"/>
        </w:rPr>
        <w:t/>
      </w:r>
    </w:p>
    <w:p>
      <w:pPr>
        <w:pStyle w:val="5"/>
      </w:pPr>
      <w:r>
        <w:rPr>
          <w:color w:val="auto"/>
        </w:rPr>
        <w:t>Link to External Website, with Link Text</w:t>
      </w:r>
    </w:p>
    <w:p>
      <w:r>
        <w:rPr>
          <w:u w:val="single"/>
          <w:color w:val="auto"/>
        </w:rPr>
        <w:t>Input Example</w:t>
      </w:r>
    </w:p>
    <w:p>
      <w:r>
        <w:rPr>
          <w:color w:val="auto"/>
        </w:rPr>
        <w:t>Example of a link to [URL:Lantana Consulting Group|http://www.lantanagroup.com]</w:t>
      </w:r>
    </w:p>
    <w:p>
      <w:r>
        <w:rPr>
          <w:u w:val="single"/>
          <w:color w:val="auto"/>
        </w:rPr>
        <w:t>Output Example</w:t>
      </w:r>
    </w:p>
    <w:p>
      <w:r>
        <w:rPr>
          <w:color w:val="auto"/>
        </w:rPr>
        <w:t xml:space="preserve">Example of a link to </w:t>
      </w:r>
      <w:r>
        <w:rPr>
          <w:u w:val="single"/>
          <w:color w:val="auto"/>
        </w:rPr>
        <w:t>Lantana Consulting Group</w:t>
      </w:r>
    </w:p>
    <w:p>
      <w:pPr>
        <w:pStyle w:val="4"/>
      </w:pPr>
      <w:r>
        <w:rPr>
          <w:color w:val="auto"/>
        </w:rPr>
        <w:t>Tables</w:t>
      </w:r>
    </w:p>
    <w:p>
      <w:r>
        <w:rPr>
          <w:u w:val="single"/>
          <w:color w:val="auto"/>
        </w:rPr>
        <w:t>Input Example</w:t>
      </w:r>
    </w:p>
    <w:p>
      <w:r>
        <w:rPr>
          <w:color w:val="auto"/>
        </w:rPr>
        <w:t>|| Name || Email || Location</w:t>
      </w:r>
    </w:p>
    <w:p>
      <w:r>
        <w:rPr>
          <w:color w:val="auto"/>
        </w:rPr>
        <w:t>| Joe | joe@lantanagroup.com | Texas</w:t>
      </w:r>
    </w:p>
    <w:p>
      <w:r>
        <w:rPr>
          <w:color w:val="auto"/>
        </w:rPr>
        <w:t>| Sally | sally@lantanagroup.com | Arkansas</w:t>
      </w:r>
    </w:p>
    <w:p>
      <w:r>
        <w:rPr>
          <w:color w:val="auto"/>
        </w:rPr>
        <w:t>| John | john@lantanagroup.com | Pennsylvania</w:t>
      </w:r>
    </w:p>
    <w:p>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r>
              <w:rPr>
                <w:b/>
              </w:rPr>
              <w:t>Name</w:t>
            </w:r>
          </w:p>
        </w:tc>
        <w:tc>
          <w:tcPr>
            <w:tcBorders>
              <w:left w:val="single" w:sz="6" w:color="auto"/>
              <w:top w:val="single" w:sz="6" w:color="auto"/>
              <w:right w:val="single" w:sz="6" w:color="auto"/>
              <w:bottom w:val="single" w:sz="6" w:color="auto"/>
            </w:tcBorders>
          </w:tcPr>
          <w:p>
            <w:r>
              <w:rPr>
                <w:b/>
              </w:rPr>
              <w:t>Email</w:t>
            </w:r>
          </w:p>
        </w:tc>
        <w:tc>
          <w:tcPr>
            <w:tcBorders>
              <w:left w:val="single" w:sz="6" w:color="auto"/>
              <w:top w:val="single" w:sz="6" w:color="auto"/>
              <w:right w:val="single" w:sz="6" w:color="auto"/>
              <w:bottom w:val="single" w:sz="6" w:color="auto"/>
            </w:tcBorders>
          </w:tcPr>
          <w:p>
            <w:r>
              <w:rPr>
                <w:b/>
              </w:rPr>
              <w:t>Location</w:t>
            </w:r>
          </w:p>
        </w:tc>
      </w:tr>
      <w:tr>
        <w:tc>
          <w:tcPr>
            <w:tcBorders>
              <w:left w:val="single" w:sz="6" w:color="auto"/>
              <w:top w:val="single" w:sz="6" w:color="auto"/>
              <w:right w:val="single" w:sz="6" w:color="auto"/>
              <w:bottom w:val="single" w:sz="6" w:color="auto"/>
            </w:tcBorders>
          </w:tcPr>
          <w:p>
            <w:r>
              <w:t>Joe</w:t>
            </w:r>
          </w:p>
        </w:tc>
        <w:tc>
          <w:p>
            <w:r>
              <w:t>joe@lantanagroup.com</w:t>
            </w:r>
          </w:p>
        </w:tc>
        <w:tc>
          <w:tcPr>
            <w:tcBorders>
              <w:left w:val="single" w:sz="6" w:color="auto"/>
              <w:top w:val="single" w:sz="6" w:color="auto"/>
              <w:right w:val="single" w:sz="6" w:color="auto"/>
              <w:bottom w:val="single" w:sz="6" w:color="auto"/>
            </w:tcBorders>
          </w:tcPr>
          <w:p>
            <w:r>
              <w:t>Texas</w:t>
            </w:r>
          </w:p>
        </w:tc>
      </w:tr>
      <w:tr>
        <w:tc>
          <w:tcPr>
            <w:tcBorders>
              <w:left w:val="single" w:sz="6" w:color="auto"/>
              <w:top w:val="single" w:sz="6" w:color="auto"/>
              <w:right w:val="single" w:sz="6" w:color="auto"/>
              <w:bottom w:val="single" w:sz="6" w:color="auto"/>
            </w:tcBorders>
          </w:tcPr>
          <w:p>
            <w:r>
              <w:t>Sally</w:t>
            </w:r>
          </w:p>
        </w:tc>
        <w:tc>
          <w:p>
            <w:r>
              <w:t>sally@lantanagroup.com</w:t>
            </w:r>
          </w:p>
        </w:tc>
        <w:tc>
          <w:tcPr>
            <w:tcBorders>
              <w:left w:val="single" w:sz="6" w:color="auto"/>
              <w:top w:val="single" w:sz="6" w:color="auto"/>
              <w:right w:val="single" w:sz="6" w:color="auto"/>
              <w:bottom w:val="single" w:sz="6" w:color="auto"/>
            </w:tcBorders>
          </w:tcPr>
          <w:p>
            <w:r>
              <w:t>Arkansas</w:t>
            </w:r>
          </w:p>
        </w:tc>
      </w:tr>
      <w:tr>
        <w:tc>
          <w:tcPr>
            <w:tcBorders>
              <w:left w:val="single" w:sz="6" w:color="auto"/>
              <w:top w:val="single" w:sz="6" w:color="auto"/>
              <w:right w:val="single" w:sz="6" w:color="auto"/>
              <w:bottom w:val="single" w:sz="6" w:color="auto"/>
            </w:tcBorders>
          </w:tcPr>
          <w:p>
            <w:r>
              <w:t>John</w:t>
            </w:r>
          </w:p>
        </w:tc>
        <w:tc>
          <w:tcPr>
            <w:tcBorders>
              <w:left w:val="single" w:sz="6" w:color="auto"/>
              <w:top w:val="single" w:sz="6" w:color="auto"/>
              <w:right w:val="single" w:sz="6" w:color="auto"/>
              <w:bottom w:val="single" w:sz="6" w:color="auto"/>
            </w:tcBorders>
          </w:tcPr>
          <w:p>
            <w:r>
              <w:t>john@lantanagroup.com</w:t>
            </w:r>
          </w:p>
        </w:tc>
        <w:tc>
          <w:tcPr>
            <w:tcBorders>
              <w:left w:val="single" w:sz="6" w:color="auto"/>
              <w:top w:val="single" w:sz="6" w:color="auto"/>
              <w:right w:val="single" w:sz="6" w:color="auto"/>
              <w:bottom w:val="single" w:sz="6" w:color="auto"/>
            </w:tcBorders>
          </w:tcPr>
          <w:p>
            <w:r>
              <w:t>Pennsylvania</w:t>
            </w:r>
          </w:p>
        </w:tc>
      </w:tr>
    </w:tbl>
    <w:p>
      <w:pPr>
        <w:pStyle w:val="4"/>
      </w:pPr>
      <w:r>
        <w:rPr>
          <w:color w:val="auto"/>
        </w:rPr>
        <w:t>Bullets and Numbers</w:t>
      </w:r>
    </w:p>
    <w:p>
      <w:r>
        <w:rPr>
          <w:color w:val="auto"/>
        </w:rPr>
        <w:t>Wiki syntax supports ordered (numbered) and unordered (bulleted) lists.</w:t>
      </w:r>
    </w:p>
    <w:p>
      <w:pPr>
        <w:pStyle w:val="5"/>
      </w:pPr>
      <w:r>
        <w:rPr>
          <w:color w:val="auto"/>
        </w:rPr>
        <w:t>Unordered List (Bullets)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88"/>
        </w:numPr>
      </w:pPr>
      <w:r/>
      <w:r>
        <w:rPr>
          <w:color w:val="auto"/>
        </w:rPr>
        <w:t>Bullet 1</w:t>
      </w:r>
    </w:p>
    <w:p>
      <w:pPr>
        <w:numPr>
          <w:ilvl w:val="0"/>
          <w:numId w:val="88"/>
        </w:numPr>
      </w:pPr>
      <w:r/>
      <w:r>
        <w:rPr>
          <w:color w:val="auto"/>
        </w:rPr>
        <w:t>Bullet 2</w:t>
      </w:r>
    </w:p>
    <w:p>
      <w:pPr>
        <w:numPr>
          <w:ilvl w:val="0"/>
          <w:numId w:val="88"/>
        </w:numPr>
      </w:pPr>
      <w:r/>
      <w:r>
        <w:rPr>
          <w:color w:val="auto"/>
        </w:rPr>
        <w:t>Bullet 3</w:t>
      </w:r>
    </w:p>
    <w:p>
      <w:pPr>
        <w:pStyle w:val="5"/>
      </w:pPr>
      <w:r>
        <w:rPr>
          <w:color w:val="auto"/>
        </w:rPr>
        <w:t>Ordered List (Numbers)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89"/>
        </w:numPr>
      </w:pPr>
      <w:r/>
      <w:r>
        <w:rPr>
          <w:color w:val="auto"/>
        </w:rPr>
        <w:t>Bullet 1</w:t>
      </w:r>
    </w:p>
    <w:p>
      <w:pPr>
        <w:numPr>
          <w:ilvl w:val="0"/>
          <w:numId w:val="89"/>
        </w:numPr>
      </w:pPr>
      <w:r/>
      <w:r>
        <w:rPr>
          <w:color w:val="auto"/>
        </w:rPr>
        <w:t>Bullet 2</w:t>
      </w:r>
    </w:p>
    <w:p>
      <w:pPr>
        <w:numPr>
          <w:ilvl w:val="0"/>
          <w:numId w:val="89"/>
        </w:numPr>
      </w:pPr>
      <w:r/>
      <w:r>
        <w:rPr>
          <w:color w:val="auto"/>
        </w:rPr>
        <w:t>Bullet 3</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4" w:name="_topic_InferredTemplates"/>
      <w:bookmarkEnd w:id="74"/>
      <w:r>
        <w:rPr>
          <w:rFonts w:ascii="Tahoma" w:hAnsi="Tahoma"/>
          <w:b/>
          <w:sz w:val="26"/>
          <w:color w:val="4F81BD"/>
        </w:rPr>
        <w:t>Inferred Templates</w:t>
      </w:r>
      <w:r/>
    </w:p>
    <w:p>
      <w:r>
        <w:t>Inferred templates are templates not directly owned by a given implementation guide, but are referenced by it.</w:t>
      </w:r>
    </w:p>
    <w:p>
      <w:r>
        <w:rPr>
          <w:u w:val="single"/>
        </w:rPr>
        <w:t>Example Scenario</w:t>
      </w:r>
    </w:p>
    <w:p>
      <w:r>
        <w:rPr>
          <w:b/>
        </w:rPr>
        <w:t>Implementation Guide A</w:t>
      </w:r>
      <w:r>
        <w:t xml:space="preserve"> directly contains</w:t>
      </w:r>
      <w:r>
        <w:rPr>
          <w:b/>
        </w:rPr>
        <w:t xml:space="preserve"> Template A, B</w:t>
      </w:r>
      <w:r>
        <w:t xml:space="preserve"> and</w:t>
      </w:r>
      <w:r>
        <w:rPr>
          <w:b/>
        </w:rPr>
        <w:t xml:space="preserve"> C</w:t>
      </w:r>
    </w:p>
    <w:p>
      <w:r>
        <w:rPr>
          <w:b/>
        </w:rPr>
        <w:t>Implementation Guide B</w:t>
      </w:r>
      <w:r>
        <w:t xml:space="preserve"> directly contains </w:t>
      </w:r>
      <w:r>
        <w:rPr>
          <w:b/>
        </w:rPr>
        <w:t xml:space="preserve">Template D, E </w:t>
      </w:r>
      <w:r>
        <w:t xml:space="preserve">and </w:t>
      </w:r>
      <w:r>
        <w:rPr>
          <w:b/>
        </w:rPr>
        <w:t>F</w:t>
      </w:r>
    </w:p>
    <w:p>
      <w:r>
        <w:rPr>
          <w:b/>
        </w:rPr>
        <w:t>Template D</w:t>
      </w:r>
      <w:r>
        <w:t xml:space="preserve"> contains </w:t>
      </w:r>
      <w:r>
        <w:rPr>
          <w:b/>
        </w:rPr>
        <w:t>Template A</w:t>
      </w:r>
      <w:r>
        <w:t xml:space="preserve"> from </w:t>
      </w:r>
      <w:r>
        <w:rPr>
          <w:b/>
        </w:rPr>
        <w:t>Implementation Guide A</w:t>
      </w:r>
    </w:p>
    <w:p>
      <w:r>
        <w:t>For "Implementation Guide B", "Template A" is an "inferred template" because it is not directly owned by "Implementation Guide B" but it is referenced by a template/profile that is directly owned by "Implementation Guide B".</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5" w:name="_topic_FHIR"/>
      <w:bookmarkEnd w:id="75"/>
      <w:r>
        <w:rPr>
          <w:rFonts w:ascii="Tahoma" w:hAnsi="Tahoma"/>
          <w:b/>
          <w:sz w:val="28"/>
          <w:color w:val="365F91"/>
        </w:rPr>
        <w:t>FHIR</w:t>
      </w:r>
      <w:r/>
    </w:p>
    <w:p>
      <w:r>
        <w:t xml:space="preserve">Trifolia's implementation of the FHIR specification is documented here. This topic includes information on the latest implementation of FHIR in Trifolia; previous versions are kept for backwards compatibility, but are not actively maintained. </w:t>
      </w:r>
      <w:r>
        <w:rPr>
          <w:b/>
        </w:rPr>
        <w:t>Trifolia currently supports the STU3 version of FHIR.</w:t>
      </w:r>
    </w:p>
    <w:p>
      <w:r>
        <w:t>The following table(s) indicate what properties Trifolia uses of the FHIR specification, and any relevant notes about the property's usage in Trifolia.</w:t>
      </w:r>
    </w:p>
    <w:p>
      <w:pPr>
        <w:pStyle w:val="4"/>
      </w:pPr>
      <w:r>
        <w:t>StructureDefinition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80"/>
        <w:gridCol w:w="10785"/>
      </w:tblGrid>
      <w:tr>
        <w:trPr>
          <w:tblHeader/>
        </w:trPr>
        <w:tc>
          <w:tcPr>
            <w:tcBorders>
              <w:left w:val="single" w:sz="6" w:color="auto"/>
              <w:top w:val="single" w:sz="6" w:color="auto"/>
              <w:right w:val="single" w:sz="6" w:color="auto"/>
              <w:bottom w:val="single" w:sz="6" w:color="auto"/>
            </w:tcBorders>
          </w:tcPr>
          <w:p>
            <w:r>
              <w:rPr>
                <w:b/>
              </w:rPr>
              <w:t>Property</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name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description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url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context</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contextType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derivation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extension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contact</w:t>
            </w:r>
          </w:p>
        </w:tc>
        <w:tc>
          <w:tcPr>
            <w:tcBorders>
              <w:left w:val="single" w:sz="6" w:color="auto"/>
              <w:top w:val="single" w:sz="6" w:color="auto"/>
              <w:right w:val="single" w:sz="6" w:color="auto"/>
              <w:bottom w:val="single" w:sz="6" w:color="auto"/>
            </w:tcBorders>
          </w:tcPr>
          <w:p>
            <w:r>
              <w:t>Not imported with POST/PUT. Exported with GET, represents the author of a profile.</w:t>
            </w:r>
          </w:p>
        </w:tc>
      </w:tr>
      <w:tr>
        <w:tc>
          <w:tcPr>
            <w:tcBorders>
              <w:left w:val="single" w:sz="6" w:color="auto"/>
              <w:top w:val="single" w:sz="6" w:color="auto"/>
              <w:right w:val="single" w:sz="6" w:color="auto"/>
              <w:bottom w:val="single" w:sz="6" w:color="auto"/>
            </w:tcBorders>
          </w:tcPr>
          <w:p>
            <w:r>
              <w:t>baseDefinition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differential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snapshot</w:t>
            </w:r>
          </w:p>
        </w:tc>
        <w:tc>
          <w:tcPr>
            <w:tcBorders>
              <w:left w:val="single" w:sz="6" w:color="auto"/>
              <w:top w:val="single" w:sz="6" w:color="auto"/>
              <w:right w:val="single" w:sz="6" w:color="auto"/>
              <w:bottom w:val="single" w:sz="6" w:color="auto"/>
            </w:tcBorders>
          </w:tcPr>
          <w:p>
            <w:r>
              <w:t>Not imported. Only differential definitions are imported.</w:t>
            </w:r>
          </w:p>
        </w:tc>
      </w:tr>
    </w:tbl>
    <w:p>
      <w:pPr>
        <w:pStyle w:val="5"/>
      </w:pPr>
      <w:r>
        <w:t>ElementDefinition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95"/>
        <w:gridCol w:w="10770"/>
      </w:tblGrid>
      <w:tr>
        <w:tc>
          <w:tcPr>
            <w:tcBorders>
              <w:left w:val="single" w:sz="6" w:color="auto"/>
              <w:top w:val="single" w:sz="6" w:color="auto"/>
              <w:right w:val="single" w:sz="6" w:color="auto"/>
              <w:bottom w:val="single" w:sz="6" w:color="auto"/>
            </w:tcBorders>
          </w:tcPr>
          <w:p>
            <w:r>
              <w:rPr>
                <w:b/>
              </w:rPr>
              <w:t>Property</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short</w:t>
            </w:r>
          </w:p>
        </w:tc>
        <w:tc>
          <w:tcPr>
            <w:tcBorders>
              <w:left w:val="single" w:sz="6" w:color="auto"/>
              <w:top w:val="single" w:sz="6" w:color="auto"/>
              <w:right w:val="single" w:sz="6" w:color="auto"/>
              <w:bottom w:val="single" w:sz="6" w:color="auto"/>
            </w:tcBorders>
          </w:tcPr>
          <w:p>
            <w:r>
              <w:t>Constraint's label if specified, or the element/attribute name if not</w:t>
            </w:r>
          </w:p>
        </w:tc>
      </w:tr>
      <w:tr>
        <w:tc>
          <w:tcPr>
            <w:tcBorders>
              <w:left w:val="single" w:sz="6" w:color="auto"/>
              <w:top w:val="single" w:sz="6" w:color="auto"/>
              <w:right w:val="single" w:sz="6" w:color="auto"/>
              <w:bottom w:val="single" w:sz="6" w:color="auto"/>
            </w:tcBorders>
          </w:tcPr>
          <w:p>
            <w:r>
              <w:t>label</w:t>
            </w:r>
          </w:p>
        </w:tc>
        <w:tc>
          <w:tcPr>
            <w:tcBorders>
              <w:left w:val="single" w:sz="6" w:color="auto"/>
              <w:top w:val="single" w:sz="6" w:color="auto"/>
              <w:right w:val="single" w:sz="6" w:color="auto"/>
              <w:bottom w:val="single" w:sz="6" w:color="auto"/>
            </w:tcBorders>
          </w:tcPr>
          <w:p>
            <w:r>
              <w:t>Constraint's label if specified</w:t>
            </w:r>
          </w:p>
        </w:tc>
      </w:tr>
      <w:tr>
        <w:tc>
          <w:tcPr>
            <w:tcBorders>
              <w:left w:val="single" w:sz="6" w:color="auto"/>
              <w:top w:val="single" w:sz="6" w:color="auto"/>
              <w:right w:val="single" w:sz="6" w:color="auto"/>
              <w:bottom w:val="single" w:sz="6" w:color="auto"/>
            </w:tcBorders>
          </w:tcPr>
          <w:p>
            <w:r>
              <w:t>comment</w:t>
            </w:r>
          </w:p>
        </w:tc>
        <w:tc>
          <w:tcPr>
            <w:tcBorders>
              <w:left w:val="single" w:sz="6" w:color="auto"/>
              <w:top w:val="single" w:sz="6" w:color="auto"/>
              <w:right w:val="single" w:sz="6" w:color="auto"/>
              <w:bottom w:val="single" w:sz="6" w:color="auto"/>
            </w:tcBorders>
          </w:tcPr>
          <w:p>
            <w:r>
              <w:t>Constraint's notes, if any</w:t>
            </w:r>
          </w:p>
        </w:tc>
      </w:tr>
      <w:tr>
        <w:tc>
          <w:tcPr>
            <w:tcBorders>
              <w:left w:val="single" w:sz="6" w:color="auto"/>
              <w:top w:val="single" w:sz="6" w:color="auto"/>
              <w:right w:val="single" w:sz="6" w:color="auto"/>
              <w:bottom w:val="single" w:sz="6" w:color="auto"/>
            </w:tcBorders>
          </w:tcPr>
          <w:p>
            <w:r>
              <w:t>path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min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max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slicing</w:t>
            </w:r>
          </w:p>
        </w:tc>
        <w:tc>
          <w:tcPr>
            <w:tcBorders>
              <w:left w:val="single" w:sz="6" w:color="auto"/>
              <w:top w:val="single" w:sz="6" w:color="auto"/>
              <w:right w:val="single" w:sz="6" w:color="auto"/>
              <w:bottom w:val="single" w:sz="6" w:color="auto"/>
            </w:tcBorders>
          </w:tcPr>
          <w:p>
            <w:r>
              <w:t>When the constraint, or a parent constraint is a branch/slice</w:t>
            </w:r>
          </w:p>
        </w:tc>
      </w:tr>
      <w:tr>
        <w:tc>
          <w:tcPr>
            <w:tcBorders>
              <w:left w:val="single" w:sz="6" w:color="auto"/>
              <w:top w:val="single" w:sz="6" w:color="auto"/>
              <w:right w:val="single" w:sz="6" w:color="auto"/>
              <w:bottom w:val="single" w:sz="6" w:color="auto"/>
            </w:tcBorders>
          </w:tcPr>
          <w:p>
            <w:r>
              <w:t>slicing/discriminator</w:t>
            </w:r>
          </w:p>
        </w:tc>
        <w:tc>
          <w:tcPr>
            <w:tcBorders>
              <w:left w:val="single" w:sz="6" w:color="auto"/>
              <w:top w:val="single" w:sz="6" w:color="auto"/>
              <w:right w:val="single" w:sz="6" w:color="auto"/>
              <w:bottom w:val="single" w:sz="6" w:color="auto"/>
            </w:tcBorders>
          </w:tcPr>
          <w:p>
            <w:r>
              <w:t>The first "identifier" within the branch/slice or "@type" when constraint is a schema-based choice</w:t>
            </w:r>
          </w:p>
        </w:tc>
      </w:tr>
      <w:tr>
        <w:tc>
          <w:tcPr>
            <w:tcBorders>
              <w:left w:val="single" w:sz="6" w:color="auto"/>
              <w:top w:val="single" w:sz="6" w:color="auto"/>
              <w:right w:val="single" w:sz="6" w:color="auto"/>
              <w:bottom w:val="single" w:sz="6" w:color="auto"/>
            </w:tcBorders>
          </w:tcPr>
          <w:p>
            <w:r>
              <w:t>slicing/rules</w:t>
            </w:r>
          </w:p>
        </w:tc>
        <w:tc>
          <w:tcPr>
            <w:tcBorders>
              <w:left w:val="single" w:sz="6" w:color="auto"/>
              <w:top w:val="single" w:sz="6" w:color="auto"/>
              <w:right w:val="single" w:sz="6" w:color="auto"/>
              <w:bottom w:val="single" w:sz="6" w:color="auto"/>
            </w:tcBorders>
          </w:tcPr>
          <w:p>
            <w:r>
              <w:t>Always set to "open" when constraint is a schema-based choice</w:t>
            </w:r>
          </w:p>
        </w:tc>
      </w:tr>
      <w:tr>
        <w:tc>
          <w:tcPr>
            <w:tcBorders>
              <w:left w:val="single" w:sz="6" w:color="auto"/>
              <w:top w:val="single" w:sz="6" w:color="auto"/>
              <w:right w:val="single" w:sz="6" w:color="auto"/>
              <w:bottom w:val="single" w:sz="6" w:color="auto"/>
            </w:tcBorders>
          </w:tcPr>
          <w:p>
            <w:r>
              <w:t>binding[x]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binding/strength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bindingReference/reference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bindingReference/display</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pattern[x]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patternCodeableConcept</w:t>
            </w:r>
          </w:p>
        </w:tc>
        <w:tc>
          <w:tcPr>
            <w:tcBorders>
              <w:left w:val="single" w:sz="6" w:color="auto"/>
              <w:top w:val="single" w:sz="6" w:color="auto"/>
              <w:right w:val="single" w:sz="6" w:color="auto"/>
              <w:bottom w:val="single" w:sz="6" w:color="auto"/>
            </w:tcBorders>
          </w:tcPr>
          <w:p>
            <w:r>
              <w:t>When there is a single-value binding and the data-type is CodeableConcept</w:t>
            </w:r>
          </w:p>
        </w:tc>
      </w:tr>
      <w:tr>
        <w:tc>
          <w:tcPr>
            <w:tcBorders>
              <w:left w:val="single" w:sz="6" w:color="auto"/>
              <w:top w:val="single" w:sz="6" w:color="auto"/>
              <w:right w:val="single" w:sz="6" w:color="auto"/>
              <w:bottom w:val="single" w:sz="6" w:color="auto"/>
            </w:tcBorders>
          </w:tcPr>
          <w:p>
            <w:r>
              <w:t>patternCoding</w:t>
            </w:r>
          </w:p>
        </w:tc>
        <w:tc>
          <w:tcPr>
            <w:tcBorders>
              <w:left w:val="single" w:sz="6" w:color="auto"/>
              <w:top w:val="single" w:sz="6" w:color="auto"/>
              <w:right w:val="single" w:sz="6" w:color="auto"/>
              <w:bottom w:val="single" w:sz="6" w:color="auto"/>
            </w:tcBorders>
          </w:tcPr>
          <w:p>
            <w:r>
              <w:t>When there is a single-value binding and the data-type is Coding</w:t>
            </w:r>
          </w:p>
        </w:tc>
      </w:tr>
      <w:tr>
        <w:tc>
          <w:tcPr>
            <w:tcBorders>
              <w:left w:val="single" w:sz="6" w:color="auto"/>
              <w:top w:val="single" w:sz="6" w:color="auto"/>
              <w:right w:val="single" w:sz="6" w:color="auto"/>
              <w:bottom w:val="single" w:sz="6" w:color="auto"/>
            </w:tcBorders>
          </w:tcPr>
          <w:p>
            <w:r>
              <w:t>patternCode</w:t>
            </w:r>
          </w:p>
        </w:tc>
        <w:tc>
          <w:tcPr>
            <w:tcBorders>
              <w:left w:val="single" w:sz="6" w:color="auto"/>
              <w:top w:val="single" w:sz="6" w:color="auto"/>
              <w:right w:val="single" w:sz="6" w:color="auto"/>
              <w:bottom w:val="single" w:sz="6" w:color="auto"/>
            </w:tcBorders>
          </w:tcPr>
          <w:p>
            <w:r>
              <w:t>When there is a single-value binding and the data-type is code</w:t>
            </w:r>
          </w:p>
        </w:tc>
      </w:tr>
      <w:tr>
        <w:tc>
          <w:tcPr>
            <w:tcBorders>
              <w:left w:val="single" w:sz="6" w:color="auto"/>
              <w:top w:val="single" w:sz="6" w:color="auto"/>
              <w:right w:val="single" w:sz="6" w:color="auto"/>
              <w:bottom w:val="single" w:sz="6" w:color="auto"/>
            </w:tcBorders>
          </w:tcPr>
          <w:p>
            <w:r>
              <w:t>patternString</w:t>
            </w:r>
          </w:p>
        </w:tc>
        <w:tc>
          <w:tcPr>
            <w:tcBorders>
              <w:left w:val="single" w:sz="6" w:color="auto"/>
              <w:top w:val="single" w:sz="6" w:color="auto"/>
              <w:right w:val="single" w:sz="6" w:color="auto"/>
              <w:bottom w:val="single" w:sz="6" w:color="auto"/>
            </w:tcBorders>
          </w:tcPr>
          <w:p>
            <w:r>
              <w:t>When there is a single-value binding and the data-type is not one of the above.</w:t>
            </w:r>
          </w:p>
        </w:tc>
      </w:tr>
      <w:tr>
        <w:tc>
          <w:tcPr>
            <w:tcBorders>
              <w:left w:val="single" w:sz="6" w:color="auto"/>
              <w:top w:val="single" w:sz="6" w:color="auto"/>
              <w:right w:val="single" w:sz="6" w:color="auto"/>
              <w:bottom w:val="single" w:sz="6" w:color="auto"/>
            </w:tcBorders>
          </w:tcPr>
          <w:p>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type/code</w:t>
            </w:r>
          </w:p>
        </w:tc>
        <w:tc>
          <w:tcPr>
            <w:tcBorders>
              <w:left w:val="single" w:sz="6" w:color="auto"/>
              <w:top w:val="single" w:sz="6" w:color="auto"/>
              <w:right w:val="single" w:sz="6" w:color="auto"/>
              <w:bottom w:val="single" w:sz="6" w:color="auto"/>
            </w:tcBorders>
          </w:tcPr>
          <w:p>
            <w:r>
              <w:t>"Extension" when the profile is for an Extension, otherwise "Reference"</w:t>
            </w:r>
          </w:p>
        </w:tc>
      </w:tr>
      <w:tr>
        <w:tc>
          <w:tcPr>
            <w:tcBorders>
              <w:left w:val="single" w:sz="6" w:color="auto"/>
              <w:top w:val="single" w:sz="6" w:color="auto"/>
              <w:right w:val="single" w:sz="6" w:color="auto"/>
              <w:bottom w:val="single" w:sz="6" w:color="auto"/>
            </w:tcBorders>
          </w:tcPr>
          <w:p>
            <w:r>
              <w:t>type/profile</w:t>
            </w:r>
          </w:p>
        </w:tc>
        <w:tc>
          <w:tcPr>
            <w:tcBorders>
              <w:left w:val="single" w:sz="6" w:color="auto"/>
              <w:top w:val="single" w:sz="6" w:color="auto"/>
              <w:right w:val="single" w:sz="6" w:color="auto"/>
              <w:bottom w:val="single" w:sz="6" w:color="auto"/>
            </w:tcBorders>
          </w:tcPr>
          <w:p>
            <w:r>
              <w:t>Contained profile's "url", when profile is for an extension</w:t>
            </w:r>
          </w:p>
        </w:tc>
      </w:tr>
      <w:tr>
        <w:tc>
          <w:tcPr>
            <w:tcBorders>
              <w:left w:val="single" w:sz="6" w:color="auto"/>
              <w:top w:val="single" w:sz="6" w:color="auto"/>
              <w:right w:val="single" w:sz="6" w:color="auto"/>
              <w:bottom w:val="single" w:sz="6" w:color="auto"/>
            </w:tcBorders>
          </w:tcPr>
          <w:p>
            <w:r>
              <w:t>type/targetProfile</w:t>
            </w:r>
          </w:p>
        </w:tc>
        <w:tc>
          <w:tcPr>
            <w:tcBorders>
              <w:left w:val="single" w:sz="6" w:color="auto"/>
              <w:top w:val="single" w:sz="6" w:color="auto"/>
              <w:right w:val="single" w:sz="6" w:color="auto"/>
              <w:bottom w:val="single" w:sz="6" w:color="auto"/>
            </w:tcBorders>
          </w:tcPr>
          <w:p>
            <w:r>
              <w:t>Contained profile's "url", when profile is not an extension</w:t>
            </w:r>
          </w:p>
        </w:tc>
      </w:tr>
    </w:tbl>
    <w:p>
      <w:pPr>
        <w:pStyle w:val="4"/>
      </w:pPr>
      <w:r>
        <w:t>ImplementationGuide</w:t>
      </w:r>
    </w:p>
    <w:p>
      <w:r>
        <w:t>TODO</w:t>
      </w:r>
    </w:p>
    <w:p>
      <w:pPr>
        <w:pStyle w:val="4"/>
      </w:pPr>
      <w:r>
        <w:t>ValueSet</w:t>
      </w:r>
    </w:p>
    <w:p>
      <w:r>
        <w:t>TODO</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6" w:name="_topic_API"/>
      <w:bookmarkEnd w:id="76"/>
      <w:r>
        <w:rPr>
          <w:rFonts w:ascii="Tahoma" w:hAnsi="Tahoma"/>
          <w:b/>
          <w:sz w:val="26"/>
          <w:color w:val="4F81BD"/>
        </w:rPr>
        <w:t>API</w:t>
      </w:r>
      <w:r/>
    </w:p>
    <w:p>
      <w:r>
        <w:t xml:space="preserve">Trifolia includes limited functionality for the </w:t>
      </w:r>
      <w:hyperlink r:id="hrId11" target="_blank">
        <w:r>
          <w:rPr>
            <w:rStyle w:val="c13"/>
          </w:rPr>
          <w:t>FHIR REST API</w:t>
        </w:r>
      </w:hyperlink>
      <w:r>
        <w:t>.</w:t>
      </w:r>
    </w:p>
    <w:p>
      <w:pPr>
        <w:pStyle w:val="4"/>
      </w:pPr>
      <w:r>
        <w:t>Versions</w:t>
      </w:r>
    </w:p>
    <w:p>
      <w:r>
        <w:t>Trifolia supports three different versions of the FHIR REST API for backwards compatibility. However, only the latest version is actively developed and improved.</w:t>
      </w:r>
    </w:p>
    <w:p>
      <w:r>
        <w:t>Each of the base endpoints correlate to their version of the FHIR standard:</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r>
              <w:rPr>
                <w:b/>
              </w:rPr>
              <w:t>Version</w:t>
            </w:r>
          </w:p>
        </w:tc>
        <w:tc>
          <w:tcPr>
            <w:tcBorders>
              <w:left w:val="single" w:sz="6" w:color="auto"/>
              <w:top w:val="single" w:sz="6" w:color="auto"/>
              <w:right w:val="single" w:sz="6" w:color="auto"/>
              <w:bottom w:val="single" w:sz="6" w:color="auto"/>
            </w:tcBorders>
          </w:tcPr>
          <w:p>
            <w:r>
              <w:rPr>
                <w:b/>
              </w:rPr>
              <w:t>Endpoint</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DSTU1</w:t>
            </w:r>
          </w:p>
        </w:tc>
        <w:tc>
          <w:p>
            <w:r>
              <w:t>/api/FHIR1</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DSTU2</w:t>
            </w:r>
          </w:p>
        </w:tc>
        <w:tc>
          <w:p>
            <w:r>
              <w:t>/api/FHIR2</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STU3</w:t>
            </w:r>
          </w:p>
        </w:tc>
        <w:tc>
          <w:tcPr>
            <w:tcBorders>
              <w:left w:val="single" w:sz="6" w:color="auto"/>
              <w:top w:val="single" w:sz="6" w:color="auto"/>
              <w:right w:val="single" w:sz="6" w:color="auto"/>
              <w:bottom w:val="single" w:sz="6" w:color="auto"/>
            </w:tcBorders>
          </w:tcPr>
          <w:p>
            <w:r>
              <w:t>/api/FHIR3</w:t>
            </w:r>
          </w:p>
        </w:tc>
        <w:tc>
          <w:tcPr>
            <w:tcBorders>
              <w:left w:val="single" w:sz="6" w:color="auto"/>
              <w:top w:val="single" w:sz="6" w:color="auto"/>
              <w:right w:val="single" w:sz="6" w:color="auto"/>
              <w:bottom w:val="single" w:sz="6" w:color="auto"/>
            </w:tcBorders>
          </w:tcPr>
          <w:p>
            <w:r>
              <w:t>Current, actively maintained</w:t>
            </w:r>
          </w:p>
        </w:tc>
      </w:tr>
    </w:tbl>
    <w:p>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pPr>
      <w:r>
        <w:t>Authentication</w:t>
      </w:r>
    </w:p>
    <w:p>
      <w:r>
        <w:t>All REST endpoints are authenticated with OAuth 2.0 using a Authentication header with a "Bearer" token.</w:t>
      </w:r>
    </w:p>
    <w:p>
      <w:r>
        <w:t>To get a token to use for authentication, login to Trifolia and click on the "My Profile" menu under your name in the top-right corner. In the "My Profile" page, the authentication token for your logged-in user will be shown in a separate panel.</w:t>
      </w:r>
    </w:p>
    <w:p>
      <w:r>
        <w:t>Use the authentication token in the "My Profile" page in REST API calls by adding an "Authorization" header with a value of "Bearer &lt;TOKEN&gt;".</w:t>
      </w:r>
    </w:p>
    <w:p>
      <w:pPr>
        <w:pStyle w:val="4"/>
      </w:pPr>
      <w:r>
        <w:t>Customizations</w:t>
      </w:r>
    </w:p>
    <w:p>
      <w:pPr>
        <w:numPr>
          <w:ilvl w:val="0"/>
          <w:numId w:val="90"/>
        </w:numPr>
      </w:pPr>
      <w:r/>
      <w:r>
        <w:t>StructureDefinition.id cannot exist in the Profile when performing a POST</w:t>
      </w:r>
    </w:p>
    <w:p>
      <w:pPr>
        <w:numPr>
          <w:ilvl w:val="0"/>
          <w:numId w:val="90"/>
        </w:numPr>
      </w:pPr>
      <w:r/>
      <w:r>
        <w:t>StructureDefinition.id must not be changed when performing a PUT</w:t>
      </w:r>
    </w:p>
    <w:p>
      <w:pPr>
        <w:pStyle w:val="4"/>
      </w:pPr>
      <w:r>
        <w:t>Supported Operations</w:t>
      </w:r>
    </w:p>
    <w:p>
      <w:r>
        <w:t xml:space="preserve">See </w:t>
      </w:r>
      <w:hyperlink w:anchor="_topic_DeveloperDocs">
        <w:r>
          <w:rPr>
            <w:rStyle w:val="c13"/>
          </w:rPr>
          <w:t>Developer Docs</w:t>
        </w:r>
      </w:hyperlink>
      <w:r>
        <w:t xml:space="preserve"> for more details.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95"/>
        <w:gridCol w:w="11970"/>
      </w:tblGrid>
      <w:tr>
        <w:tc>
          <w:tcPr>
            <w:tcBorders>
              <w:left w:val="single" w:sz="6" w:color="auto"/>
              <w:top w:val="single" w:sz="6" w:color="auto"/>
              <w:right w:val="single" w:sz="6" w:color="auto"/>
              <w:bottom w:val="single" w:sz="6" w:color="auto"/>
            </w:tcBorders>
          </w:tcPr>
          <w:p>
            <w:r>
              <w:rPr>
                <w:b/>
              </w:rPr>
              <w:t>Method</w:t>
            </w:r>
          </w:p>
        </w:tc>
        <w:tc>
          <w:tcPr>
            <w:tcBorders>
              <w:left w:val="single" w:sz="6" w:color="auto"/>
              <w:top w:val="single" w:sz="6" w:color="auto"/>
              <w:right w:val="single" w:sz="6" w:color="auto"/>
              <w:bottom w:val="single" w:sz="6" w:color="auto"/>
            </w:tcBorders>
          </w:tcPr>
          <w:p>
            <w:r>
              <w:rPr>
                <w:b/>
              </w:rPr>
              <w:t>Endpoint</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/api/FHIR3/metadata</w:t>
            </w:r>
          </w:p>
          <w:p>
            <w:r>
              <w:t>/api/FHIR3/CapabilityStatement</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/api/FHIR3/ImplementationGuide</w:t>
            </w:r>
          </w:p>
          <w:p>
            <w:r>
              <w:t>/api/FHIR3/ImplementationGuide/_search</w:t>
            </w:r>
          </w:p>
        </w:tc>
      </w:tr>
      <w:tr>
        <w:tc>
          <w:tcPr>
            <w:tcBorders>
              <w:left w:val="single" w:sz="6" w:color="auto"/>
              <w:top w:val="single" w:sz="6" w:color="auto"/>
              <w:right w:val="single" w:sz="6" w:color="auto"/>
              <w:bottom w:val="single" w:sz="6" w:color="auto"/>
            </w:tcBorders>
          </w:tcPr>
          <w:p>
            <w:r>
              <w:t>GET</w:t>
            </w:r>
          </w:p>
          <w:p>
            <w:r>
              <w:t>PUT</w:t>
            </w:r>
          </w:p>
          <w:p>
            <w:r>
              <w:t>DELETE</w:t>
            </w:r>
          </w:p>
        </w:tc>
        <w:tc>
          <w:tcPr>
            <w:tcBorders>
              <w:left w:val="single" w:sz="6" w:color="auto"/>
              <w:top w:val="single" w:sz="6" w:color="auto"/>
              <w:right w:val="single" w:sz="6" w:color="auto"/>
              <w:bottom w:val="single" w:sz="6" w:color="auto"/>
            </w:tcBorders>
          </w:tcPr>
          <w:p>
            <w:r>
              <w:t>/api/FHIR3/ImplementationGuide/{implementationGuideId}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/api/FHIR3/ImplementationGuide</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/api/FHIR3/StructureDefinition</w:t>
            </w:r>
          </w:p>
          <w:p>
            <w:r>
              <w:t>/api/FHIR3/StructureDefinition/_search</w:t>
            </w:r>
          </w:p>
        </w:tc>
      </w:tr>
      <w:tr>
        <w:tc>
          <w:tcPr>
            <w:tcBorders>
              <w:left w:val="single" w:sz="6" w:color="auto"/>
              <w:top w:val="single" w:sz="6" w:color="auto"/>
              <w:right w:val="single" w:sz="6" w:color="auto"/>
              <w:bottom w:val="single" w:sz="6" w:color="auto"/>
            </w:tcBorders>
          </w:tcPr>
          <w:p>
            <w:r>
              <w:t>GET</w:t>
            </w:r>
          </w:p>
          <w:p>
            <w:r>
              <w:t>PUT</w:t>
            </w:r>
          </w:p>
          <w:p>
            <w:r>
              <w:t>DELETE</w:t>
            </w:r>
          </w:p>
        </w:tc>
        <w:tc>
          <w:tcPr>
            <w:tcBorders>
              <w:left w:val="single" w:sz="6" w:color="auto"/>
              <w:top w:val="single" w:sz="6" w:color="auto"/>
              <w:right w:val="single" w:sz="6" w:color="auto"/>
              <w:bottom w:val="single" w:sz="6" w:color="auto"/>
            </w:tcBorders>
          </w:tcPr>
          <w:p>
            <w:r>
              <w:t>/api/FHIR3/StructureDefinition/{id}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/api/FHIR3/StructureDefinition</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/api/FHIR3/ValueSet</w:t>
            </w:r>
          </w:p>
          <w:p>
            <w:r>
              <w:t>/api/FHIR3/ValueSet/_search</w:t>
            </w:r>
          </w:p>
        </w:tc>
      </w:tr>
      <w:tr>
        <w:tc>
          <w:tcPr>
            <w:tcBorders>
              <w:left w:val="single" w:sz="6" w:color="auto"/>
              <w:top w:val="single" w:sz="6" w:color="auto"/>
              <w:right w:val="single" w:sz="6" w:color="auto"/>
              <w:bottom w:val="single" w:sz="6" w:color="auto"/>
            </w:tcBorders>
          </w:tcPr>
          <w:p>
            <w:r>
              <w:t>GET</w:t>
            </w:r>
          </w:p>
          <w:p>
            <w:r>
              <w:t>PUT</w:t>
            </w:r>
          </w:p>
        </w:tc>
        <w:tc>
          <w:tcPr>
            <w:tcBorders>
              <w:left w:val="single" w:sz="6" w:color="auto"/>
              <w:top w:val="single" w:sz="6" w:color="auto"/>
              <w:right w:val="single" w:sz="6" w:color="auto"/>
              <w:bottom w:val="single" w:sz="6" w:color="auto"/>
            </w:tcBorders>
          </w:tcPr>
          <w:p>
            <w:r>
              <w:t>/api/FHIR3/ValueSet/{id}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/api/FHIR3/ValueSet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7" w:name="_topic_Extensions"/>
      <w:bookmarkEnd w:id="77"/>
      <w:r>
        <w:rPr>
          <w:rFonts w:ascii="Tahoma" w:hAnsi="Tahoma"/>
          <w:b/>
          <w:sz w:val="26"/>
          <w:color w:val="4F81BD"/>
        </w:rPr>
        <w:t>Extensions</w:t>
      </w:r>
      <w:r/>
    </w:p>
    <w:p>
      <w:pPr>
        <w:pStyle w:val="4"/>
      </w:pPr>
      <w:r>
        <w:t>Re-usable Extensions</w:t>
      </w:r>
    </w:p>
    <w:p>
      <w:r>
        <w:t>Trifolia supports re-usable extensions for FHIR DSTU2 implementation guides and profiles.</w:t>
      </w:r>
    </w:p>
    <w:p>
      <w:pPr>
        <w:pStyle w:val="5"/>
      </w:pPr>
      <w:r>
        <w:t>Creating a Re-usable Extension</w:t>
      </w:r>
    </w:p>
    <w:p>
      <w:pPr>
        <w:numPr>
          <w:ilvl w:val="0"/>
          <w:numId w:val="91"/>
        </w:numPr>
      </w:pPr>
      <w:r/>
      <w:r>
        <w:t>Create a new profile in a FHIR DSTU2 implementation guide.</w:t>
      </w:r>
    </w:p>
    <w:p>
      <w:pPr>
        <w:numPr>
          <w:ilvl w:val="0"/>
          <w:numId w:val="91"/>
        </w:numPr>
      </w:pPr>
      <w:r/>
      <w:r>
        <w:t>Select FHIR DSTU2: Extension for the "type" of profile.</w:t>
      </w:r>
    </w:p>
    <w:p>
      <w:pPr>
        <w:numPr>
          <w:ilvl w:val="1"/>
          <w:numId w:val="91"/>
        </w:numPr>
      </w:pPr>
      <w:r/>
      <w:r>
        <w:t>Note that the Applies To button is disabled for Extension profiles.</w:t>
      </w:r>
    </w:p>
    <w:p>
      <w:pPr>
        <w:numPr>
          <w:ilvl w:val="1"/>
          <w:numId w:val="91"/>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numPr>
          <w:ilvl w:val="0"/>
          <w:numId w:val="91"/>
        </w:numPr>
      </w:pPr>
      <w:r/>
      <w:r>
        <w:t>Define a constraint for the type of value your extension will require (such as "valueCodeableConcept").</w:t>
      </w:r>
    </w:p>
    <w:p>
      <w:pPr>
        <w:numPr>
          <w:ilvl w:val="0"/>
          <w:numId w:val="91"/>
        </w:numPr>
      </w:pPr>
      <w:r/>
      <w:r>
        <w:t>Save the profile.</w:t>
      </w:r>
    </w:p>
    <w:p>
      <w:r>
        <w:t/>
      </w:r>
    </w:p>
    <w:p>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pPr>
      <w:r>
        <w:t>Using a Pre-defined Extension</w:t>
      </w:r>
    </w:p>
    <w:p>
      <w:pPr>
        <w:numPr>
          <w:ilvl w:val="0"/>
          <w:numId w:val="92"/>
        </w:numPr>
      </w:pPr>
      <w:r/>
      <w:r>
        <w:t>Open any FHIR DSTU2 profile.</w:t>
      </w:r>
    </w:p>
    <w:p>
      <w:pPr>
        <w:numPr>
          <w:ilvl w:val="0"/>
          <w:numId w:val="92"/>
        </w:numPr>
      </w:pPr>
      <w:r/>
      <w:r>
        <w:t>In the constraint editor, select an "extension" element that does NOT already have a constraint defined for it.</w:t>
      </w:r>
    </w:p>
    <w:p>
      <w:pPr>
        <w:numPr>
          <w:ilvl w:val="0"/>
          <w:numId w:val="92"/>
        </w:numPr>
      </w:pPr>
      <w:r/>
      <w:r>
        <w:t>A drop-down list shows in the constraint editor panel that provides a list of all extensions for which you have permissions.</w:t>
      </w:r>
    </w:p>
    <w:p>
      <w:pPr>
        <w:numPr>
          <w:ilvl w:val="0"/>
          <w:numId w:val="92"/>
        </w:numPr>
      </w:pPr>
      <w:r/>
      <w:r>
        <w:t>Select the extension you want to add to the profile and select the "+" (add) button.</w:t>
      </w:r>
    </w:p>
    <w:p>
      <w:pPr>
        <w:numPr>
          <w:ilvl w:val="0"/>
          <w:numId w:val="92"/>
        </w:numPr>
      </w:pPr>
      <w:r/>
      <w:r>
        <w:t>The "extension" element is turned into a constraint, and automatically creates constraints for each of the constraints defined in the extension.</w:t>
      </w:r>
    </w:p>
    <w:p>
      <w:pPr>
        <w:numPr>
          <w:ilvl w:val="0"/>
          <w:numId w:val="92"/>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pPr>
      <w:r>
        <w:t>Profile Extensions</w:t>
      </w:r>
    </w:p>
    <w:p>
      <w:r>
        <w:t>The profile may define extensions in addition to the constraints. These are extensions that add information to the profile as a whole, but are not required to be implemented where the profile is used/asserted.</w:t>
      </w:r>
    </w:p>
    <w:p>
      <w:r>
        <w:t>Both FHIR DSTU1 and FHIR DSTU2 profiles support extensions on the profile.</w:t>
      </w:r>
    </w:p>
    <w:p>
      <w:pPr>
        <w:pStyle w:val="5"/>
      </w:pPr>
      <w:r>
        <w:t>Adding Extensions to a Profile</w:t>
      </w:r>
    </w:p>
    <w:p>
      <w:pPr>
        <w:numPr>
          <w:ilvl w:val="0"/>
          <w:numId w:val="93"/>
        </w:numPr>
      </w:pPr>
      <w:r/>
      <w:r>
        <w:t>Edit any FHIR profile.</w:t>
      </w:r>
    </w:p>
    <w:p>
      <w:pPr>
        <w:numPr>
          <w:ilvl w:val="0"/>
          <w:numId w:val="93"/>
        </w:numPr>
      </w:pPr>
      <w:r/>
      <w:r>
        <w:t>The bottom entry in the Extensions panel of the Template/Profile tab always represents a "new" extension.</w:t>
      </w:r>
    </w:p>
    <w:p>
      <w:pPr>
        <w:numPr>
          <w:ilvl w:val="0"/>
          <w:numId w:val="93"/>
        </w:numPr>
      </w:pPr>
      <w:r/>
      <w:r>
        <w:t>Fill in the identifier, type, and value of the extension (all three fields are required).</w:t>
      </w:r>
    </w:p>
    <w:p>
      <w:pPr>
        <w:numPr>
          <w:ilvl w:val="0"/>
          <w:numId w:val="93"/>
        </w:numPr>
      </w:pPr>
      <w:r/>
      <w:r>
        <w:t>Select the Add button to the right of the fields.</w:t>
      </w:r>
    </w:p>
    <w:p>
      <w:pPr>
        <w:numPr>
          <w:ilvl w:val="0"/>
          <w:numId w:val="93"/>
        </w:numPr>
      </w:pPr>
      <w:r/>
      <w:r>
        <w:t>The extension is now added to the profile, and the profile can be saved. The extension added may be edited, but the type of the extension may not be changed; only the identifier and the value may be changed after extension is added.</w:t>
      </w:r>
    </w:p>
    <w:p>
      <w:r>
        <w:t/>
      </w:r>
    </w:p>
    <w:p>
      <w:r>
        <w:t>Note: A future version of Trifolia will incorporate re-usable extensions in the profile extensions.</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8" w:name="_topic_DeveloperDocs"/>
      <w:bookmarkEnd w:id="78"/>
      <w:r>
        <w:rPr>
          <w:rFonts w:ascii="Tahoma" w:hAnsi="Tahoma"/>
          <w:b/>
          <w:sz w:val="28"/>
          <w:color w:val="365F91"/>
        </w:rPr>
        <w:t>Developer Docs</w:t>
      </w:r>
      <w:r/>
    </w:p>
    <w:p>
      <w:r>
        <w:t>This topic provides documentation to developers that would like to integrate with Trifolia or contribute to Trifolia's open source code-base.</w:t>
      </w:r>
    </w:p>
    <w:p>
      <w:pPr>
        <w:pStyle w:val="4"/>
      </w:pPr>
      <w:r>
        <w:t>API Help Documentation</w:t>
      </w:r>
    </w:p>
    <w:p>
      <w:r>
        <w:t>Trifolia's API help documentation is automatically generated based on code-comments. The help documentation can be found at http://your.installation/api/Help.</w:t>
      </w:r>
    </w:p>
    <w:p>
      <w:r>
        <w:t xml:space="preserve">Lantana's installation of Trifolia exposes the help documentation here: </w:t>
      </w:r>
      <w:hyperlink r:id="hrId12" target="_blank">
        <w:r>
          <w:rPr>
            <w:rStyle w:val="c13"/>
          </w:rPr>
          <w:t>https://trifolia.lantanagroup.com/api/Help</w:t>
        </w:r>
      </w:hyperlink>
    </w:p>
    <w:p>
      <w:r>
        <w:t/>
      </w:r>
    </w:p>
    <w:p>
      <w:pPr>
        <w:pStyle w:val="4"/>
      </w:pPr>
      <w:r>
        <w:t>WADL (rest endpoint specification)</w:t>
      </w:r>
    </w:p>
    <w:p>
      <w:r>
        <w:t>The WADL can be found here:http://your.installation/api/Help/Wadl</w:t>
      </w:r>
    </w:p>
    <w:p>
      <w:r>
        <w:t xml:space="preserve">Lantana's installation of Trifolia exposes the WADL here: </w:t>
      </w:r>
      <w:hyperlink r:id="hrId13" target="_blank">
        <w:r>
          <w:rPr>
            <w:rStyle w:val="c13"/>
          </w:rPr>
          <w:t>https://trifolia.lantanagroup.com/api/Help/Wadl</w:t>
        </w:r>
      </w:hyperlink>
      <w:r/>
      <w:r/>
      <w:r/>
      <w:bookmarkStart w:id="79" w:name="_topic_PreviousVersions"/>
      <w:bookmarkEnd w:id="79"/>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0" w:name="_topic_Version460"/>
      <w:bookmarkEnd w:id="80"/>
      <w:r>
        <w:rPr>
          <w:rFonts w:ascii="Tahoma" w:hAnsi="Tahoma"/>
          <w:b/>
          <w:sz w:val="26"/>
          <w:color w:val="4F81BD"/>
        </w:rPr>
        <w:t>Version 4.6.0</w:t>
      </w:r>
      <w:r/>
    </w:p>
    <w:p>
      <w:pPr>
        <w:pStyle w:val="4"/>
      </w:pPr>
      <w:r>
        <w:rPr>
          <w:rFonts w:ascii="Garamond" w:hAnsi="Garamond"/>
        </w:rPr>
        <w:t>Version 4.6.0</w:t>
      </w:r>
    </w:p>
    <w:p>
      <w:pPr>
        <w:spacing w:after="120"/>
      </w:pPr>
      <w:r>
        <w:rPr>
          <w:rFonts w:ascii="Garamond" w:hAnsi="Garamond"/>
          <w:sz w:val="24"/>
        </w:rPr>
        <w:t>Released on Thursday, July 20, 2017</w:t>
      </w:r>
    </w:p>
    <w:p>
      <w:pPr>
        <w:pStyle w:val="4"/>
      </w:pPr>
      <w:r>
        <w:rPr>
          <w:rFonts w:ascii="Garamond" w:hAnsi="Garamond"/>
          <w:sz w:val="24"/>
        </w:rPr>
        <w:t>FHIR Export Improvements</w:t>
      </w:r>
    </w:p>
    <w:p>
      <w:r>
        <w:rPr>
          <w:rFonts w:ascii="Garamond" w:hAnsi="Garamond"/>
          <w:sz w:val="24"/>
        </w:rPr>
        <w:t>Additional improvements (continuing from 4.5.0 release) have been made to the FHIR Build exports to work with the latest changes in the FHIR IG Publisher.</w:t>
      </w:r>
    </w:p>
    <w:p>
      <w:pPr>
        <w:numPr>
          <w:ilvl w:val="0"/>
          <w:numId w:val="3"/>
        </w:numPr>
      </w:pPr>
      <w:r/>
      <w:r>
        <w:rPr>
          <w:rFonts w:ascii="Garamond" w:hAnsi="Garamond"/>
          <w:sz w:val="24"/>
        </w:rPr>
        <w:t>XML exports are formatted and indented, instead of being exported as a file with a single - extremely long - line.</w:t>
      </w:r>
    </w:p>
    <w:p>
      <w:pPr>
        <w:numPr>
          <w:ilvl w:val="0"/>
          <w:numId w:val="3"/>
        </w:numPr>
      </w:pPr>
      <w:r/>
      <w:r>
        <w:rPr>
          <w:rFonts w:ascii="Garamond" w:hAnsi="Garamond"/>
          <w:sz w:val="24"/>
        </w:rPr>
        <w:t>The IG Publisher .JSON control file includes a "dependencyList" property, if the IG being exported has references to other implementation guides within Trifolia.</w:t>
      </w:r>
    </w:p>
    <w:p>
      <w:pPr>
        <w:pStyle w:val="4"/>
      </w:pPr>
      <w:r>
        <w:rPr>
          <w:rFonts w:ascii="Garamond" w:hAnsi="Garamond"/>
          <w:sz w:val="24"/>
        </w:rPr>
        <w:t>Schematron exports include vocabulary</w:t>
      </w:r>
    </w:p>
    <w:p>
      <w:r>
        <w:rPr>
          <w:rFonts w:ascii="Garamond" w:hAnsi="Garamond"/>
          <w:sz w:val="24"/>
        </w:rPr>
        <w:t>The Schematron export screen has an option to "include" vocabulary. When selected, the export produces a ZIP file that contains both the Schematron and the vocabulary XML file used by the Schematron.</w:t>
      </w:r>
    </w:p>
    <w:p>
      <w:r>
        <w:rPr>
          <w:rFonts w:ascii="Garamond" w:hAnsi="Garamond"/>
          <w:sz w:val="24"/>
        </w:rPr>
        <w:t/>
      </w:r>
    </w:p>
    <w:p>
      <w:pPr>
        <w:pStyle w:val="5"/>
      </w:pPr>
      <w:r>
        <w:rPr>
          <w:rFonts w:ascii="Garamond" w:hAnsi="Garamond"/>
          <w:sz w:val="24"/>
        </w:rPr>
        <w:t>Development Log</w:t>
      </w:r>
    </w:p>
    <w:tbl>
      <w:tblPr>
        <w:tblW w:w="11100" w:type="dxa"/>
        <w:tblLayout w:type="fixed"/>
        <w:tblCellMar>
          <w:top w:w="0" w:type="dxa"/>
          <w:left w:w="0" w:type="dxa"/>
          <w:bottom w:w="0" w:type="dxa"/>
          <w:right w:w="0" w:type="dxa"/>
        </w:tblCellMar>
        <w:tblInd w:w="-30" w:type="dxa"/>
      </w:tblPr>
      <w:tblGrid>
        <w:gridCol w:w="1500"/>
        <w:gridCol w:w="9600"/>
      </w:tblGrid>
      <w:tr>
        <w:trPr>
          <w:trHeight w:val="285" w:hRule="atLeast"/>
        </w:trPr>
        <w:tc>
          <w:p>
            <w:r>
              <w:rPr>
                <w:rFonts w:ascii="Calibri" w:hAnsi="Calibri"/>
                <w:b/>
                <w:sz w:val="22"/>
                <w:color w:val="000000"/>
              </w:rPr>
              <w:t>Type</w:t>
            </w:r>
          </w:p>
        </w:tc>
        <w:tc>
          <w:p>
            <w:r>
              <w:rPr>
                <w:rFonts w:ascii="Calibri" w:hAnsi="Calibri"/>
                <w:b/>
                <w:sz w:val="22"/>
                <w:color w:val="000000"/>
              </w:rPr>
              <w:t>Summary</w:t>
            </w:r>
          </w:p>
        </w:tc>
      </w:tr>
      <w:tr>
        <w:trPr>
          <w:trHeight w:val="285" w:hRule="atLeast"/>
        </w:trPr>
        <w:tc>
          <w:p>
            <w:r>
              <w:rPr>
                <w:rFonts w:ascii="Calibri" w:hAnsi="Calibri"/>
                <w:sz w:val="22"/>
                <w:color w:val="000000"/>
              </w:rPr>
              <w:t>Defect</w:t>
            </w:r>
          </w:p>
        </w:tc>
        <w:tc>
          <w:p>
            <w:r>
              <w:rPr>
                <w:rFonts w:ascii="Calibri" w:hAnsi="Calibri"/>
                <w:sz w:val="22"/>
                <w:color w:val="000000"/>
              </w:rPr>
              <w:t>Export Schematron: Zip file</w:t>
            </w:r>
          </w:p>
        </w:tc>
      </w:tr>
      <w:tr>
        <w:trPr>
          <w:trHeight w:val="285" w:hRule="atLeast"/>
        </w:trPr>
        <w:tc>
          <w:p>
            <w:r>
              <w:rPr>
                <w:rFonts w:ascii="Calibri" w:hAnsi="Calibri"/>
                <w:sz w:val="22"/>
                <w:color w:val="000000"/>
              </w:rPr>
              <w:t>Defect</w:t>
            </w:r>
          </w:p>
        </w:tc>
        <w:tc>
          <w:p>
            <w:r>
              <w:rPr>
                <w:rFonts w:ascii="Calibri" w:hAnsi="Calibri"/>
                <w:sz w:val="22"/>
                <w:color w:val="000000"/>
              </w:rPr>
              <w:t>Export to MS. Word - "Save As Default" intermittently not working</w:t>
            </w:r>
          </w:p>
        </w:tc>
      </w:tr>
      <w:tr>
        <w:trPr>
          <w:trHeight w:val="285" w:hRule="atLeast"/>
        </w:trPr>
        <w:tc>
          <w:p>
            <w:r>
              <w:rPr>
                <w:rFonts w:ascii="Calibri" w:hAnsi="Calibri"/>
                <w:sz w:val="22"/>
                <w:color w:val="000000"/>
              </w:rPr>
              <w:t>Defect</w:t>
            </w:r>
          </w:p>
        </w:tc>
        <w:tc>
          <w:p>
            <w:r>
              <w:rPr>
                <w:rFonts w:ascii="Calibri" w:hAnsi="Calibri"/>
                <w:sz w:val="22"/>
                <w:color w:val="000000"/>
              </w:rPr>
              <w:t>IG Versioning issue after IG is edited</w:t>
            </w:r>
          </w:p>
        </w:tc>
      </w:tr>
      <w:tr>
        <w:trPr>
          <w:trHeight w:val="285" w:hRule="atLeast"/>
        </w:trPr>
        <w:tc>
          <w:p>
            <w:r>
              <w:rPr>
                <w:rFonts w:ascii="Calibri" w:hAnsi="Calibri"/>
                <w:sz w:val="22"/>
                <w:color w:val="000000"/>
              </w:rPr>
              <w:t>Defect</w:t>
            </w:r>
          </w:p>
        </w:tc>
        <w:tc>
          <w:p>
            <w:r>
              <w:rPr>
                <w:rFonts w:ascii="Calibri" w:hAnsi="Calibri"/>
                <w:sz w:val="22"/>
                <w:color w:val="000000"/>
              </w:rPr>
              <w:t>Implementation Guide Web View - Table of Contents appears below Description</w:t>
            </w:r>
          </w:p>
        </w:tc>
      </w:tr>
      <w:tr>
        <w:trPr>
          <w:trHeight w:val="285" w:hRule="atLeast"/>
        </w:trPr>
        <w:tc>
          <w:p>
            <w:r>
              <w:rPr>
                <w:rFonts w:ascii="Calibri" w:hAnsi="Calibri"/>
                <w:sz w:val="22"/>
                <w:color w:val="000000"/>
              </w:rPr>
              <w:t>Defect</w:t>
            </w:r>
          </w:p>
        </w:tc>
        <w:tc>
          <w:p>
            <w:r>
              <w:rPr>
                <w:rFonts w:ascii="Calibri" w:hAnsi="Calibri"/>
                <w:sz w:val="22"/>
                <w:color w:val="000000"/>
              </w:rPr>
              <w:t>Unable to expand constraint tree to display primitives in QRDA Category III Report - CMS (V2)</w:t>
            </w:r>
          </w:p>
        </w:tc>
      </w:tr>
      <w:tr>
        <w:trPr>
          <w:trHeight w:val="285" w:hRule="atLeast"/>
        </w:trPr>
        <w:tc>
          <w:p>
            <w:r>
              <w:rPr>
                <w:rFonts w:ascii="Calibri" w:hAnsi="Calibri"/>
                <w:sz w:val="22"/>
                <w:color w:val="000000"/>
              </w:rPr>
              <w:t>Defect</w:t>
            </w:r>
          </w:p>
        </w:tc>
        <w:tc>
          <w:p>
            <w:r>
              <w:rPr>
                <w:rFonts w:ascii="Calibri" w:hAnsi="Calibri"/>
                <w:sz w:val="22"/>
                <w:color w:val="000000"/>
              </w:rPr>
              <w:t>Versioning IG: Doesn't copy custom Schematron for the whole IG</w:t>
            </w:r>
          </w:p>
        </w:tc>
      </w:tr>
      <w:tr>
        <w:trPr>
          <w:trHeight w:val="285" w:hRule="atLeast"/>
        </w:trPr>
        <w:tc>
          <w:p>
            <w:r>
              <w:rPr>
                <w:rFonts w:ascii="Calibri" w:hAnsi="Calibri"/>
                <w:sz w:val="22"/>
                <w:color w:val="000000"/>
              </w:rPr>
              <w:t>Defect</w:t>
            </w:r>
          </w:p>
        </w:tc>
        <w:tc>
          <w:p>
            <w:r>
              <w:rPr>
                <w:rFonts w:ascii="Calibri" w:hAnsi="Calibri"/>
                <w:sz w:val="22"/>
                <w:color w:val="000000"/>
              </w:rPr>
              <w:t>Word Export: Change Log - Retired templates have links to nothing</w:t>
            </w:r>
          </w:p>
        </w:tc>
      </w:tr>
      <w:tr>
        <w:trPr>
          <w:trHeight w:val="285" w:hRule="atLeast"/>
        </w:trPr>
        <w:tc>
          <w:p>
            <w:r>
              <w:rPr>
                <w:rFonts w:ascii="Calibri" w:hAnsi="Calibri"/>
                <w:sz w:val="22"/>
                <w:color w:val="000000"/>
              </w:rPr>
              <w:t>Defect</w:t>
            </w:r>
          </w:p>
        </w:tc>
        <w:tc>
          <w:p>
            <w:r>
              <w:rPr>
                <w:rFonts w:ascii="Calibri" w:hAnsi="Calibri"/>
                <w:sz w:val="22"/>
                <w:color w:val="000000"/>
              </w:rPr>
              <w:t>Help file does not show how to export Web-Based IG</w:t>
            </w:r>
          </w:p>
        </w:tc>
      </w:tr>
      <w:tr>
        <w:trPr>
          <w:trHeight w:val="285" w:hRule="atLeast"/>
        </w:trPr>
        <w:tc>
          <w:p>
            <w:r>
              <w:rPr>
                <w:rFonts w:ascii="Calibri" w:hAnsi="Calibri"/>
                <w:sz w:val="22"/>
                <w:color w:val="000000"/>
              </w:rPr>
              <w:t>Defect</w:t>
            </w:r>
          </w:p>
        </w:tc>
        <w:tc>
          <w:p>
            <w:r>
              <w:rPr>
                <w:rFonts w:ascii="Calibri" w:hAnsi="Calibri"/>
                <w:sz w:val="22"/>
                <w:color w:val="000000"/>
              </w:rPr>
              <w:t>Template/Profile editor tooltips gone</w:t>
            </w:r>
          </w:p>
        </w:tc>
      </w:tr>
      <w:tr>
        <w:trPr>
          <w:trHeight w:val="285" w:hRule="atLeast"/>
        </w:trPr>
        <w:tc>
          <w:p>
            <w:r>
              <w:rPr>
                <w:rFonts w:ascii="Calibri" w:hAnsi="Calibri"/>
                <w:sz w:val="22"/>
                <w:color w:val="000000"/>
              </w:rPr>
              <w:t>Defect</w:t>
            </w:r>
          </w:p>
        </w:tc>
        <w:tc>
          <w:p>
            <w:r>
              <w:rPr>
                <w:rFonts w:ascii="Calibri" w:hAnsi="Calibri"/>
                <w:sz w:val="22"/>
                <w:color w:val="000000"/>
              </w:rPr>
              <w:t>Primitive constraint with child primitive don't expand/open to show children</w:t>
            </w:r>
          </w:p>
        </w:tc>
      </w:tr>
      <w:tr>
        <w:trPr>
          <w:trHeight w:val="285" w:hRule="atLeast"/>
        </w:trPr>
        <w:tc>
          <w:p>
            <w:r>
              <w:rPr>
                <w:rFonts w:ascii="Calibri" w:hAnsi="Calibri"/>
                <w:sz w:val="22"/>
                <w:color w:val="000000"/>
              </w:rPr>
              <w:t>Defect</w:t>
            </w:r>
          </w:p>
        </w:tc>
        <w:tc>
          <w:p>
            <w:r>
              <w:rPr>
                <w:rFonts w:ascii="Calibri" w:hAnsi="Calibri"/>
                <w:sz w:val="22"/>
                <w:color w:val="000000"/>
              </w:rPr>
              <w:t>Do not allow duplicate bookmarks/short-ids</w:t>
            </w:r>
          </w:p>
        </w:tc>
      </w:tr>
      <w:tr>
        <w:trPr>
          <w:trHeight w:val="285" w:hRule="atLeast"/>
        </w:trPr>
        <w:tc>
          <w:p>
            <w:r>
              <w:rPr>
                <w:rFonts w:ascii="Calibri" w:hAnsi="Calibri"/>
                <w:sz w:val="22"/>
                <w:color w:val="000000"/>
              </w:rPr>
              <w:t>Defect</w:t>
            </w:r>
          </w:p>
        </w:tc>
        <w:tc>
          <w:p>
            <w:r>
              <w:rPr>
                <w:rFonts w:ascii="Calibri" w:hAnsi="Calibri"/>
                <w:sz w:val="22"/>
                <w:color w:val="000000"/>
              </w:rPr>
              <w:t>Copy screen allows template with non-unique identifier</w:t>
            </w:r>
          </w:p>
        </w:tc>
      </w:tr>
      <w:tr>
        <w:trPr>
          <w:trHeight w:val="285" w:hRule="atLeast"/>
        </w:trPr>
        <w:tc>
          <w:p>
            <w:r>
              <w:rPr>
                <w:rFonts w:ascii="Calibri" w:hAnsi="Calibri"/>
                <w:sz w:val="22"/>
                <w:color w:val="000000"/>
              </w:rPr>
              <w:t>Improvement</w:t>
            </w:r>
          </w:p>
        </w:tc>
        <w:tc>
          <w:p>
            <w:r>
              <w:rPr>
                <w:rFonts w:ascii="Calibri" w:hAnsi="Calibri"/>
                <w:sz w:val="22"/>
                <w:color w:val="000000"/>
              </w:rPr>
              <w:t>FHIR Export Improvements</w:t>
            </w:r>
          </w:p>
        </w:tc>
      </w:tr>
      <w:tr>
        <w:trPr>
          <w:trHeight w:val="285" w:hRule="atLeast"/>
        </w:trPr>
        <w:tc>
          <w:p>
            <w:r>
              <w:rPr>
                <w:rFonts w:ascii="Calibri" w:hAnsi="Calibri"/>
                <w:sz w:val="22"/>
                <w:color w:val="000000"/>
              </w:rPr>
              <w:t>Improvement</w:t>
            </w:r>
          </w:p>
        </w:tc>
        <w:tc>
          <w:p>
            <w:r>
              <w:rPr>
                <w:rFonts w:ascii="Calibri" w:hAnsi="Calibri"/>
                <w:sz w:val="22"/>
                <w:color w:val="000000"/>
              </w:rPr>
              <w:t>Import terminology from native XML format</w:t>
            </w:r>
          </w:p>
        </w:tc>
      </w:tr>
      <w:tr>
        <w:trPr>
          <w:trHeight w:val="285" w:hRule="atLeast"/>
        </w:trPr>
        <w:tc>
          <w:p>
            <w:r>
              <w:rPr>
                <w:rFonts w:ascii="Calibri" w:hAnsi="Calibri"/>
                <w:sz w:val="22"/>
                <w:color w:val="000000"/>
              </w:rPr>
              <w:t>Improvement</w:t>
            </w:r>
          </w:p>
        </w:tc>
        <w:tc>
          <w:p>
            <w:r>
              <w:rPr>
                <w:rFonts w:ascii="Calibri" w:hAnsi="Calibri"/>
                <w:sz w:val="22"/>
                <w:color w:val="000000"/>
              </w:rPr>
              <w:t>Include "dependencyList" property in FHIR Export's control file</w:t>
            </w:r>
          </w:p>
        </w:tc>
      </w:tr>
      <w:tr>
        <w:trPr>
          <w:trHeight w:val="285" w:hRule="atLeast"/>
        </w:trPr>
        <w:tc>
          <w:p>
            <w:r>
              <w:rPr>
                <w:rFonts w:ascii="Calibri" w:hAnsi="Calibri"/>
                <w:sz w:val="22"/>
                <w:color w:val="000000"/>
              </w:rPr>
              <w:t>Improvement</w:t>
            </w:r>
          </w:p>
        </w:tc>
        <w:tc>
          <w:p>
            <w:r>
              <w:rPr>
                <w:rFonts w:ascii="Calibri" w:hAnsi="Calibri"/>
                <w:sz w:val="22"/>
                <w:color w:val="000000"/>
              </w:rPr>
              <w:t>Include terminology in native export format</w:t>
            </w:r>
          </w:p>
        </w:tc>
      </w:tr>
      <w:tr>
        <w:trPr>
          <w:trHeight w:val="285" w:hRule="atLeast"/>
        </w:trPr>
        <w:tc>
          <w:p>
            <w:r>
              <w:rPr>
                <w:rFonts w:ascii="Calibri" w:hAnsi="Calibri"/>
                <w:sz w:val="22"/>
                <w:color w:val="000000"/>
              </w:rPr>
              <w:t>New Feature</w:t>
            </w:r>
          </w:p>
        </w:tc>
        <w:tc>
          <w:p>
            <w:r>
              <w:rPr>
                <w:rFonts w:ascii="Calibri" w:hAnsi="Calibri"/>
                <w:sz w:val="22"/>
                <w:color w:val="000000"/>
              </w:rPr>
              <w:t>Pretty print XML exports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1" w:name="_topic_Version450"/>
      <w:bookmarkEnd w:id="81"/>
      <w:r>
        <w:rPr>
          <w:rFonts w:ascii="Tahoma" w:hAnsi="Tahoma"/>
          <w:b/>
          <w:sz w:val="26"/>
          <w:color w:val="4F81BD"/>
        </w:rPr>
        <w:t>Version 4.5.0</w:t>
      </w:r>
      <w:r/>
    </w:p>
    <w:p>
      <w:pPr>
        <w:pStyle w:val="4"/>
      </w:pPr>
      <w:r>
        <w:rPr>
          <w:rFonts w:ascii="Garamond" w:hAnsi="Garamond"/>
        </w:rPr>
        <w:t>Version 4.5.0</w:t>
      </w:r>
    </w:p>
    <w:p>
      <w:pPr>
        <w:spacing w:after="120"/>
      </w:pPr>
      <w:r>
        <w:rPr>
          <w:rFonts w:ascii="Garamond" w:hAnsi="Garamond"/>
          <w:sz w:val="24"/>
        </w:rPr>
        <w:t>Released on Thursday, May 19, 2017</w:t>
      </w:r>
    </w:p>
    <w:p>
      <w:pPr>
        <w:pStyle w:val="4"/>
      </w:pPr>
      <w:r>
        <w:rPr>
          <w:rFonts w:ascii="Garamond" w:hAnsi="Garamond"/>
          <w:sz w:val="24"/>
        </w:rPr>
        <w:t>FHIR Export Improvements</w:t>
      </w:r>
    </w:p>
    <w:p>
      <w:r>
        <w:rPr>
          <w:rFonts w:ascii="Garamond" w:hAnsi="Garamond"/>
          <w:sz w:val="24"/>
        </w:rPr>
        <w:t>The FHIR Build Export from Trifolia is improved to result in less errors/warnings and produce better HTML output when run against the FHIR IG Publisher. Here is a list of the notable improvements:</w:t>
      </w:r>
    </w:p>
    <w:p>
      <w:pPr>
        <w:numPr>
          <w:ilvl w:val="0"/>
          <w:numId w:val="3"/>
        </w:numPr>
      </w:pPr>
      <w:r/>
      <w:r>
        <w:rPr>
          <w:rFonts w:ascii="Garamond" w:hAnsi="Garamond"/>
          <w:sz w:val="24"/>
        </w:rPr>
        <w:t>Examples are listed in a separate tab, and render into their own HTML file.</w:t>
      </w:r>
    </w:p>
    <w:p>
      <w:pPr>
        <w:numPr>
          <w:ilvl w:val="0"/>
          <w:numId w:val="3"/>
        </w:numPr>
      </w:pPr>
      <w:r/>
      <w:r>
        <w:rPr>
          <w:rFonts w:ascii="Garamond" w:hAnsi="Garamond"/>
          <w:sz w:val="24"/>
        </w:rPr>
        <w:t>JavaScript/jQuery loading issues are resolved.</w:t>
      </w:r>
    </w:p>
    <w:p>
      <w:pPr>
        <w:numPr>
          <w:ilvl w:val="0"/>
          <w:numId w:val="3"/>
        </w:numPr>
      </w:pPr>
      <w:r/>
      <w:r>
        <w:rPr>
          <w:rFonts w:ascii="Garamond" w:hAnsi="Garamond"/>
          <w:sz w:val="24"/>
        </w:rPr>
        <w:t>jQuery is updated to the latest version.</w:t>
      </w:r>
    </w:p>
    <w:p>
      <w:pPr>
        <w:numPr>
          <w:ilvl w:val="0"/>
          <w:numId w:val="3"/>
        </w:numPr>
      </w:pPr>
      <w:r/>
      <w:r>
        <w:rPr>
          <w:rFonts w:ascii="Garamond" w:hAnsi="Garamond"/>
          <w:sz w:val="24"/>
        </w:rPr>
        <w:t>Fixed references to base resources; they are no longer included in the export because they are already included in the base specification.</w:t>
      </w:r>
    </w:p>
    <w:p>
      <w:pPr>
        <w:numPr>
          <w:ilvl w:val="0"/>
          <w:numId w:val="3"/>
        </w:numPr>
      </w:pPr>
      <w:r/>
      <w:r>
        <w:rPr>
          <w:rFonts w:ascii="Garamond" w:hAnsi="Garamond"/>
          <w:sz w:val="24"/>
        </w:rPr>
        <w:t>Updated core template used by all pages to remove "Services" tab, which no longer exists on main FHIR website.</w:t>
      </w:r>
    </w:p>
    <w:p>
      <w:pPr>
        <w:numPr>
          <w:ilvl w:val="0"/>
          <w:numId w:val="3"/>
        </w:numPr>
      </w:pPr>
      <w:r/>
      <w:r>
        <w:rPr>
          <w:rFonts w:ascii="Garamond" w:hAnsi="Garamond"/>
          <w:sz w:val="24"/>
        </w:rPr>
        <w:t>Removed un-used HTML templates.</w:t>
      </w:r>
    </w:p>
    <w:p>
      <w:pPr>
        <w:numPr>
          <w:ilvl w:val="0"/>
          <w:numId w:val="3"/>
        </w:numPr>
      </w:pPr>
      <w:r/>
      <w:r>
        <w:rPr>
          <w:rFonts w:ascii="Garamond" w:hAnsi="Garamond"/>
          <w:sz w:val="24"/>
        </w:rPr>
        <w:t>Extensions tab on main page of IG includes links to each extension. Each extension is no longer listed under "Resources" tab.</w:t>
      </w:r>
    </w:p>
    <w:p>
      <w:pPr>
        <w:numPr>
          <w:ilvl w:val="0"/>
          <w:numId w:val="3"/>
        </w:numPr>
      </w:pPr>
      <w:r/>
      <w:r>
        <w:rPr>
          <w:rFonts w:ascii="Garamond" w:hAnsi="Garamond"/>
          <w:sz w:val="24"/>
        </w:rPr>
        <w:t>Slice discriminator paths are corrected so that they only include the path starting from the slice's context.</w:t>
      </w:r>
    </w:p>
    <w:p>
      <w:pPr>
        <w:pStyle w:val="4"/>
      </w:pPr>
      <w:r>
        <w:rPr>
          <w:rFonts w:ascii="Garamond" w:hAnsi="Garamond"/>
          <w:sz w:val="24"/>
        </w:rPr>
        <w:t>Simplified Access Requests</w:t>
      </w:r>
    </w:p>
    <w:p>
      <w:r>
        <w:rPr>
          <w:rFonts w:ascii="Garamond" w:hAnsi="Garamond"/>
          <w:sz w:val="24"/>
        </w:rPr>
        <w:t>Access requests are now recorded so they can be reviewed at any time. A new menu item "Access Requests" is available once you are logged in, when you select the menu with your name in the top-right. This menu item has two tabs that show the requests that are pending your approval, and the requests that you have made. The requests pending your approval can be approved/denied directly from this screen. When a new request is made, the email sent to the access manager includes links to approve or deny the request directly in the email notification. These changes should simplify the process for getting and approving access to implementation guides.</w:t>
      </w:r>
    </w:p>
    <w:p>
      <w:pPr>
        <w:pStyle w:val="5"/>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r>
              <w:rPr>
                <w:rFonts w:ascii="Calibri" w:hAnsi="Calibri"/>
                <w:b/>
                <w:sz w:val="22"/>
                <w:color w:val="000000"/>
              </w:rPr>
              <w:t>Issue Type</w:t>
            </w:r>
          </w:p>
        </w:tc>
        <w:tc>
          <w:p>
            <w:r>
              <w:rPr>
                <w:rFonts w:ascii="Calibri" w:hAnsi="Calibri"/>
                <w:b/>
                <w:sz w:val="22"/>
                <w:color w:val="000000"/>
              </w:rPr>
              <w:t>Summary</w:t>
            </w:r>
          </w:p>
        </w:tc>
      </w:tr>
      <w:tr>
        <w:trPr>
          <w:trHeight w:val="285" w:hRule="atLeast"/>
        </w:trPr>
        <w:tc>
          <w:p>
            <w:r>
              <w:rPr>
                <w:rFonts w:ascii="Calibri" w:hAnsi="Calibri"/>
                <w:sz w:val="22"/>
                <w:color w:val="000000"/>
              </w:rPr>
              <w:t>Task</w:t>
            </w:r>
          </w:p>
        </w:tc>
        <w:tc>
          <w:p>
            <w:r>
              <w:rPr>
                <w:rFonts w:ascii="Calibri" w:hAnsi="Calibri"/>
                <w:sz w:val="22"/>
                <w:color w:val="000000"/>
              </w:rPr>
              <w:t>Rename current "FHIR Latest" to "FHIR STU3"</w:t>
            </w:r>
          </w:p>
        </w:tc>
      </w:tr>
      <w:tr>
        <w:trPr>
          <w:trHeight w:val="285" w:hRule="atLeast"/>
        </w:trPr>
        <w:tc>
          <w:p>
            <w:r>
              <w:rPr>
                <w:rFonts w:ascii="Calibri" w:hAnsi="Calibri"/>
                <w:sz w:val="22"/>
                <w:color w:val="000000"/>
              </w:rPr>
              <w:t>New Feature</w:t>
            </w:r>
          </w:p>
        </w:tc>
        <w:tc>
          <w:p>
            <w:r>
              <w:rPr>
                <w:rFonts w:ascii="Calibri" w:hAnsi="Calibri"/>
                <w:sz w:val="22"/>
                <w:color w:val="000000"/>
              </w:rPr>
              <w:t>Record access requests and allow access managers to approve/deny from within Trifolia</w:t>
            </w:r>
          </w:p>
        </w:tc>
      </w:tr>
      <w:tr>
        <w:trPr>
          <w:trHeight w:val="285" w:hRule="atLeast"/>
        </w:trPr>
        <w:tc>
          <w:p>
            <w:r>
              <w:rPr>
                <w:rFonts w:ascii="Calibri" w:hAnsi="Calibri"/>
                <w:sz w:val="22"/>
                <w:color w:val="000000"/>
              </w:rPr>
              <w:t>Improvement</w:t>
            </w:r>
          </w:p>
        </w:tc>
        <w:tc>
          <w:p>
            <w:r>
              <w:rPr>
                <w:rFonts w:ascii="Calibri" w:hAnsi="Calibri"/>
                <w:sz w:val="22"/>
                <w:color w:val="000000"/>
              </w:rPr>
              <w:t>FHIR STU3 Export Improvements</w:t>
            </w:r>
          </w:p>
        </w:tc>
      </w:tr>
      <w:tr>
        <w:trPr>
          <w:trHeight w:val="285" w:hRule="atLeast"/>
        </w:trPr>
        <w:tc>
          <w:p>
            <w:r>
              <w:rPr>
                <w:rFonts w:ascii="Calibri" w:hAnsi="Calibri"/>
                <w:sz w:val="22"/>
                <w:color w:val="000000"/>
              </w:rPr>
              <w:t>Defect</w:t>
            </w:r>
          </w:p>
        </w:tc>
        <w:tc>
          <w:p>
            <w:r>
              <w:rPr>
                <w:rFonts w:ascii="Calibri" w:hAnsi="Calibri"/>
                <w:sz w:val="22"/>
                <w:color w:val="000000"/>
              </w:rPr>
              <w:t>Cannot bind value set Birth Defect Diagnosis/Anomalies to Template</w:t>
            </w:r>
          </w:p>
        </w:tc>
      </w:tr>
      <w:tr>
        <w:trPr>
          <w:trHeight w:val="285" w:hRule="atLeast"/>
        </w:trPr>
        <w:tc>
          <w:p>
            <w:r>
              <w:rPr>
                <w:rFonts w:ascii="Calibri" w:hAnsi="Calibri"/>
                <w:sz w:val="22"/>
                <w:color w:val="000000"/>
              </w:rPr>
              <w:t>Defect</w:t>
            </w:r>
          </w:p>
        </w:tc>
        <w:tc>
          <w:p>
            <w:r>
              <w:rPr>
                <w:rFonts w:ascii="Calibri" w:hAnsi="Calibri"/>
                <w:sz w:val="22"/>
                <w:color w:val="000000"/>
              </w:rPr>
              <w:t>The Identifier is not being displayed in the Select Value Set form</w:t>
            </w:r>
          </w:p>
        </w:tc>
      </w:tr>
      <w:tr>
        <w:trPr>
          <w:trHeight w:val="285" w:hRule="atLeast"/>
        </w:trPr>
        <w:tc>
          <w:p>
            <w:r>
              <w:rPr>
                <w:rFonts w:ascii="Calibri" w:hAnsi="Calibri"/>
                <w:sz w:val="22"/>
                <w:color w:val="000000"/>
              </w:rPr>
              <w:t>Defect</w:t>
            </w:r>
          </w:p>
        </w:tc>
        <w:tc>
          <w:p>
            <w:r>
              <w:rPr>
                <w:rFonts w:ascii="Calibri" w:hAnsi="Calibri"/>
                <w:sz w:val="22"/>
                <w:color w:val="000000"/>
              </w:rPr>
              <w:t>MS Word Export - Code Systems in this Guide being duplicated</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2" w:name="_topic_Version440"/>
      <w:bookmarkEnd w:id="82"/>
      <w:r>
        <w:rPr>
          <w:rFonts w:ascii="Tahoma" w:hAnsi="Tahoma"/>
          <w:b/>
          <w:sz w:val="26"/>
          <w:color w:val="4F81BD"/>
        </w:rPr>
        <w:t>Version 4.4.0</w:t>
      </w:r>
      <w:r/>
    </w:p>
    <w:p>
      <w:pPr>
        <w:pStyle w:val="4"/>
      </w:pPr>
      <w:r>
        <w:rPr>
          <w:rFonts w:ascii="Garamond" w:hAnsi="Garamond"/>
        </w:rPr>
        <w:t>Version 4.4.0</w:t>
      </w:r>
    </w:p>
    <w:p>
      <w:pPr>
        <w:spacing w:after="120"/>
      </w:pPr>
      <w:r>
        <w:rPr>
          <w:rFonts w:ascii="Garamond" w:hAnsi="Garamond"/>
          <w:sz w:val="24"/>
        </w:rPr>
        <w:t>Released on Wednesday, April 26, 2017</w:t>
      </w:r>
    </w:p>
    <w:p>
      <w:pPr>
        <w:pStyle w:val="5"/>
      </w:pPr>
      <w:r>
        <w:rPr>
          <w:rFonts w:ascii="Garamond" w:hAnsi="Garamond"/>
          <w:sz w:val="24"/>
        </w:rPr>
        <w:t>FHIR Improvements</w:t>
      </w:r>
    </w:p>
    <w:p>
      <w:r>
        <w:rPr>
          <w:rFonts w:ascii="Garamond" w:hAnsi="Garamond"/>
          <w:sz w:val="24"/>
        </w:rPr>
        <w:t>The schema used by Trifolia for "FHIR_Latest" is updated with the schema from FHIR STU3's recent publication. In the future, the Implementation Guide Type "FHIR_Latest" will be renamed to "FHIR STU3" and a new implementation guide will be created for "FHIR_Latest" that represents the latest build of FHIR.</w:t>
      </w:r>
    </w:p>
    <w:p>
      <w:r>
        <w:rPr>
          <w:rFonts w:ascii="Garamond" w:hAnsi="Garamond"/>
          <w:sz w:val="24"/>
        </w:rPr>
        <w:t>The fixed[x] and pattern[x] fields are included in imports of StructureDefinition resources.</w:t>
      </w:r>
    </w:p>
    <w:p>
      <w:pPr>
        <w:pStyle w:val="5"/>
      </w:pPr>
      <w:r>
        <w:rPr>
          <w:rFonts w:ascii="Garamond" w:hAnsi="Garamond"/>
          <w:sz w:val="24"/>
        </w:rPr>
        <w:t>Default field selection for exports</w:t>
      </w:r>
    </w:p>
    <w:p>
      <w:r>
        <w:rPr>
          <w:rFonts w:ascii="Garamond" w:hAnsi="Garamond"/>
          <w:sz w:val="24"/>
        </w:rPr>
        <w:t xml:space="preserve">The "Save As Default" functionality for "Export templates/profiles to MS Word" was not saving all fields. This is now fixed so that when you indicate to save your preferences as default, the selected templates/profiles </w:t>
      </w:r>
      <w:r>
        <w:rPr>
          <w:rFonts w:ascii="Garamond" w:hAnsi="Garamond"/>
          <w:i/>
          <w:sz w:val="24"/>
        </w:rPr>
        <w:t xml:space="preserve">and </w:t>
      </w:r>
      <w:r>
        <w:rPr>
          <w:rFonts w:ascii="Garamond" w:hAnsi="Garamond"/>
          <w:sz w:val="24"/>
        </w:rPr>
        <w:t>the sort order are persisted.</w:t>
      </w:r>
    </w:p>
    <w:p>
      <w:pPr>
        <w:pStyle w:val="5"/>
      </w:pPr>
      <w:r>
        <w:rPr>
          <w:rFonts w:ascii="Garamond" w:hAnsi="Garamond"/>
          <w:sz w:val="24"/>
        </w:rPr>
        <w:t>Implementation Guide Editing</w:t>
      </w:r>
    </w:p>
    <w:p>
      <w:r>
        <w:rPr>
          <w:rFonts w:ascii="Garamond" w:hAnsi="Garamond"/>
          <w:sz w:val="24"/>
        </w:rPr>
        <w:t>Permissions management on the "Edit Implementation Guide" screen has been improved so that multiple users can be added with less effort. The "General" tab has been re-organized into two separate columns so that more fields can fit on a single screen, reducing the need to scroll to edit the fields.</w:t>
      </w:r>
    </w:p>
    <w:p>
      <w:r>
        <w:rPr>
          <w:rFonts w:ascii="Garamond" w:hAnsi="Garamond"/>
          <w:sz w:val="24"/>
        </w:rPr>
        <w:t>When versioning an Implementation Guide, the identifier of the IG is copied to the new version.</w:t>
      </w:r>
    </w:p>
    <w:p>
      <w:pPr>
        <w:pStyle w:val="5"/>
      </w:pPr>
      <w:r>
        <w:rPr>
          <w:rFonts w:ascii="Garamond" w:hAnsi="Garamond"/>
          <w:sz w:val="24"/>
        </w:rPr>
        <w:t>Exporting templates/profiles to MS Word</w:t>
      </w:r>
    </w:p>
    <w:p>
      <w:r>
        <w:rPr>
          <w:rFonts w:ascii="Garamond" w:hAnsi="Garamond"/>
          <w:sz w:val="24"/>
        </w:rPr>
        <w:t>The "Save as Default" functionality is improved so that it remembers the sort order of templates/profiles within the export, and the templates/profiles selected for export.</w:t>
      </w:r>
    </w:p>
    <w:p>
      <w:pPr>
        <w:pStyle w:val="5"/>
      </w:pPr>
      <w:r>
        <w:rPr>
          <w:rFonts w:ascii="Garamond" w:hAnsi="Garamond"/>
          <w:sz w:val="24"/>
        </w:rPr>
        <w:t>Template/Profile Editing</w:t>
      </w:r>
    </w:p>
    <w:p>
      <w:r>
        <w:rPr>
          <w:rFonts w:ascii="Garamond" w:hAnsi="Garamond"/>
          <w:sz w:val="24"/>
        </w:rPr>
        <w:t>The author of a template can be changed in the template/profile editor.</w:t>
      </w:r>
    </w:p>
    <w:p>
      <w:r>
        <w:rPr>
          <w:rFonts w:ascii="Garamond" w:hAnsi="Garamond"/>
          <w:sz w:val="24"/>
        </w:rPr>
        <w:t>A template/profile cannot reference itself as an implied template/profile anymore.</w:t>
      </w:r>
    </w:p>
    <w:p>
      <w:r>
        <w:rPr>
          <w:rFonts w:ascii="Garamond" w:hAnsi="Garamond"/>
          <w:sz w:val="24"/>
        </w:rPr>
        <w:t>Bug fix to removing single-value binding from constraints.</w:t>
      </w:r>
    </w:p>
    <w:p>
      <w:pPr>
        <w:pStyle w:val="5"/>
      </w:pPr>
      <w:r>
        <w:rPr>
          <w:rFonts w:ascii="Garamond" w:hAnsi="Garamond"/>
          <w:sz w:val="24"/>
        </w:rPr>
        <w:t>Schematron Export Improvements</w:t>
      </w:r>
    </w:p>
    <w:p>
      <w:r>
        <w:rPr>
          <w:rFonts w:ascii="Garamond" w:hAnsi="Garamond"/>
          <w:sz w:val="24"/>
        </w:rPr>
        <w:t xml:space="preserve">Several of improvements have been made to Schematron exports including: </w:t>
      </w:r>
    </w:p>
    <w:p>
      <w:pPr>
        <w:numPr>
          <w:ilvl w:val="0"/>
          <w:numId w:val="3"/>
        </w:numPr>
      </w:pPr>
      <w:r/>
      <w:r>
        <w:rPr>
          <w:rFonts w:ascii="Garamond" w:hAnsi="Garamond"/>
          <w:sz w:val="24"/>
        </w:rPr>
        <w:t>Minor performance improvements</w:t>
      </w:r>
    </w:p>
    <w:p>
      <w:pPr>
        <w:numPr>
          <w:ilvl w:val="0"/>
          <w:numId w:val="3"/>
        </w:numPr>
      </w:pPr>
      <w:r/>
      <w:r>
        <w:rPr>
          <w:rFonts w:ascii="Garamond" w:hAnsi="Garamond"/>
          <w:sz w:val="24"/>
        </w:rPr>
        <w:t>Single-value bindings within branches are tested now</w:t>
      </w:r>
    </w:p>
    <w:p>
      <w:pPr>
        <w:numPr>
          <w:ilvl w:val="0"/>
          <w:numId w:val="3"/>
        </w:numPr>
      </w:pPr>
      <w:r/>
      <w:r>
        <w:rPr>
          <w:rFonts w:ascii="Garamond" w:hAnsi="Garamond"/>
          <w:sz w:val="24"/>
        </w:rPr>
        <w:t>Specialized rule context for templates whose schema doesn't have the typical element used by the template predicate (ex: templateId)</w:t>
      </w:r>
    </w:p>
    <w:p>
      <w:pPr>
        <w:numPr>
          <w:ilvl w:val="0"/>
          <w:numId w:val="3"/>
        </w:numPr>
      </w:pPr>
      <w:r/>
      <w:r>
        <w:rPr>
          <w:rFonts w:ascii="Garamond" w:hAnsi="Garamond"/>
          <w:sz w:val="24"/>
        </w:rPr>
        <w:t>Manual Schematron is exported for primitive constraints SHALL constraints that are a child of a MAY constraint</w:t>
      </w:r>
    </w:p>
    <w:p>
      <w:pPr>
        <w:pStyle w:val="5"/>
      </w:pPr>
      <w:r>
        <w:rPr>
          <w:rFonts w:ascii="Garamond" w:hAnsi="Garamond"/>
          <w:sz w:val="24"/>
        </w:rPr>
        <w:t>Developer Improvements</w:t>
      </w:r>
    </w:p>
    <w:p>
      <w:r>
        <w:rPr>
          <w:rFonts w:ascii="Garamond" w:hAnsi="Garamond"/>
          <w:sz w:val="24"/>
        </w:rPr>
        <w:t>Several improvements have been made to make it easier for developers to work on Trifolia, including:</w:t>
      </w:r>
    </w:p>
    <w:p>
      <w:pPr>
        <w:numPr>
          <w:ilvl w:val="0"/>
          <w:numId w:val="3"/>
        </w:numPr>
      </w:pPr>
      <w:r/>
      <w:r>
        <w:rPr>
          <w:rFonts w:ascii="Garamond" w:hAnsi="Garamond"/>
          <w:sz w:val="24"/>
        </w:rPr>
        <w:t>Using the latest version of Entity Framework, with code-first approach. This will make it easier to modify the database, and apply those modifications during installation. It is also be easier to setup new installations of Trifolia.</w:t>
      </w:r>
    </w:p>
    <w:p>
      <w:pPr>
        <w:numPr>
          <w:ilvl w:val="0"/>
          <w:numId w:val="3"/>
        </w:numPr>
      </w:pPr>
      <w:r/>
      <w:r>
        <w:rPr>
          <w:rFonts w:ascii="Garamond" w:hAnsi="Garamond"/>
          <w:sz w:val="24"/>
        </w:rPr>
        <w:t>Installation script improvements. Re-designing the installation script to automatically apply the database migrations, and to remove files that are no longer used by the application.</w:t>
      </w:r>
    </w:p>
    <w:p>
      <w:pPr>
        <w:pStyle w:val="5"/>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r>
              <w:rPr>
                <w:rFonts w:ascii="Calibri" w:hAnsi="Calibri"/>
                <w:b/>
                <w:sz w:val="22"/>
                <w:color w:val="000000"/>
              </w:rPr>
              <w:t>Issue Type</w:t>
            </w:r>
          </w:p>
        </w:tc>
        <w:tc>
          <w:p>
            <w:r>
              <w:rPr>
                <w:rFonts w:ascii="Calibri" w:hAnsi="Calibri"/>
                <w:b/>
                <w:sz w:val="22"/>
                <w:color w:val="000000"/>
              </w:rPr>
              <w:t>Summary</w:t>
            </w:r>
          </w:p>
        </w:tc>
      </w:tr>
      <w:tr>
        <w:trPr>
          <w:trHeight w:val="285" w:hRule="atLeast"/>
        </w:trPr>
        <w:tc>
          <w:p>
            <w:r>
              <w:rPr>
                <w:rFonts w:ascii="Calibri" w:hAnsi="Calibri"/>
                <w:sz w:val="22"/>
                <w:color w:val="000000"/>
              </w:rPr>
              <w:t>Defect</w:t>
            </w:r>
          </w:p>
        </w:tc>
        <w:tc>
          <w:p>
            <w:r>
              <w:rPr>
                <w:rFonts w:ascii="Calibri" w:hAnsi="Calibri"/>
                <w:sz w:val="22"/>
                <w:color w:val="000000"/>
              </w:rPr>
              <w:t>Versioning implementation guide does not copy identifier</w:t>
            </w:r>
          </w:p>
        </w:tc>
      </w:tr>
      <w:tr>
        <w:trPr>
          <w:trHeight w:val="285" w:hRule="atLeast"/>
        </w:trPr>
        <w:tc>
          <w:p>
            <w:r>
              <w:rPr>
                <w:rFonts w:ascii="Calibri" w:hAnsi="Calibri"/>
                <w:sz w:val="22"/>
                <w:color w:val="000000"/>
              </w:rPr>
              <w:t>Defect</w:t>
            </w:r>
          </w:p>
        </w:tc>
        <w:tc>
          <w:p>
            <w:r>
              <w:rPr>
                <w:rFonts w:ascii="Calibri" w:hAnsi="Calibri"/>
                <w:sz w:val="22"/>
                <w:color w:val="000000"/>
              </w:rPr>
              <w:t>Template Save does not display error when another template exists with same identifier</w:t>
            </w:r>
          </w:p>
        </w:tc>
      </w:tr>
      <w:tr>
        <w:trPr>
          <w:trHeight w:val="285" w:hRule="atLeast"/>
        </w:trPr>
        <w:tc>
          <w:p>
            <w:r>
              <w:rPr>
                <w:rFonts w:ascii="Calibri" w:hAnsi="Calibri"/>
                <w:sz w:val="22"/>
                <w:color w:val="000000"/>
              </w:rPr>
              <w:t>Defect</w:t>
            </w:r>
          </w:p>
        </w:tc>
        <w:tc>
          <w:p>
            <w:r>
              <w:rPr>
                <w:rFonts w:ascii="Calibri" w:hAnsi="Calibri"/>
                <w:sz w:val="22"/>
                <w:color w:val="000000"/>
              </w:rPr>
              <w:t>Branch within a branch produces incorrect Schematron rule context</w:t>
            </w:r>
          </w:p>
        </w:tc>
      </w:tr>
      <w:tr>
        <w:trPr>
          <w:trHeight w:val="285" w:hRule="atLeast"/>
        </w:trPr>
        <w:tc>
          <w:p>
            <w:r>
              <w:rPr>
                <w:rFonts w:ascii="Calibri" w:hAnsi="Calibri"/>
                <w:sz w:val="22"/>
                <w:color w:val="000000"/>
              </w:rPr>
              <w:t>Defect</w:t>
            </w:r>
          </w:p>
        </w:tc>
        <w:tc>
          <w:p>
            <w:r>
              <w:rPr>
                <w:rFonts w:ascii="Calibri" w:hAnsi="Calibri"/>
                <w:sz w:val="22"/>
                <w:color w:val="000000"/>
              </w:rPr>
              <w:t>Export to MS. Word - "Save As Default" not working</w:t>
            </w:r>
          </w:p>
        </w:tc>
      </w:tr>
      <w:tr>
        <w:trPr>
          <w:trHeight w:val="285" w:hRule="atLeast"/>
        </w:trPr>
        <w:tc>
          <w:p>
            <w:r>
              <w:rPr>
                <w:rFonts w:ascii="Calibri" w:hAnsi="Calibri"/>
                <w:sz w:val="22"/>
                <w:color w:val="000000"/>
              </w:rPr>
              <w:t>Defect</w:t>
            </w:r>
          </w:p>
        </w:tc>
        <w:tc>
          <w:p>
            <w:r>
              <w:rPr>
                <w:rFonts w:ascii="Calibri" w:hAnsi="Calibri"/>
                <w:sz w:val="22"/>
                <w:color w:val="000000"/>
              </w:rPr>
              <w:t>Display errors in user-friendly way</w:t>
            </w:r>
          </w:p>
        </w:tc>
      </w:tr>
      <w:tr>
        <w:trPr>
          <w:trHeight w:val="285" w:hRule="atLeast"/>
        </w:trPr>
        <w:tc>
          <w:p>
            <w:r>
              <w:rPr>
                <w:rFonts w:ascii="Calibri" w:hAnsi="Calibri"/>
                <w:sz w:val="22"/>
                <w:color w:val="000000"/>
              </w:rPr>
              <w:t>Defect</w:t>
            </w:r>
          </w:p>
        </w:tc>
        <w:tc>
          <w:p>
            <w:r>
              <w:rPr>
                <w:rFonts w:ascii="Calibri" w:hAnsi="Calibri"/>
                <w:sz w:val="22"/>
                <w:color w:val="000000"/>
              </w:rPr>
              <w:t>Export Templates to MS Word - Save as Default not saving unchecked templates</w:t>
            </w:r>
          </w:p>
        </w:tc>
      </w:tr>
      <w:tr>
        <w:trPr>
          <w:trHeight w:val="285" w:hRule="atLeast"/>
        </w:trPr>
        <w:tc>
          <w:p>
            <w:r>
              <w:rPr>
                <w:rFonts w:ascii="Calibri" w:hAnsi="Calibri"/>
                <w:sz w:val="22"/>
                <w:color w:val="000000"/>
              </w:rPr>
              <w:t>Defect</w:t>
            </w:r>
          </w:p>
        </w:tc>
        <w:tc>
          <w:p>
            <w:r>
              <w:rPr>
                <w:rFonts w:ascii="Calibri" w:hAnsi="Calibri"/>
                <w:sz w:val="22"/>
                <w:color w:val="000000"/>
              </w:rPr>
              <w:t>Binding does not delete once set</w:t>
            </w:r>
          </w:p>
        </w:tc>
      </w:tr>
      <w:tr>
        <w:trPr>
          <w:trHeight w:val="285" w:hRule="atLeast"/>
        </w:trPr>
        <w:tc>
          <w:p>
            <w:r>
              <w:rPr>
                <w:rFonts w:ascii="Calibri" w:hAnsi="Calibri"/>
                <w:sz w:val="22"/>
                <w:color w:val="000000"/>
              </w:rPr>
              <w:t>Defect</w:t>
            </w:r>
          </w:p>
        </w:tc>
        <w:tc>
          <w:p>
            <w:r>
              <w:rPr>
                <w:rFonts w:ascii="Calibri" w:hAnsi="Calibri"/>
                <w:sz w:val="22"/>
                <w:color w:val="000000"/>
              </w:rPr>
              <w:t>Template incorrectly allows itself as implied template</w:t>
            </w:r>
          </w:p>
        </w:tc>
      </w:tr>
      <w:tr>
        <w:trPr>
          <w:trHeight w:val="285" w:hRule="atLeast"/>
        </w:trPr>
        <w:tc>
          <w:p>
            <w:r>
              <w:rPr>
                <w:rFonts w:ascii="Calibri" w:hAnsi="Calibri"/>
                <w:sz w:val="22"/>
                <w:color w:val="000000"/>
              </w:rPr>
              <w:t>Defect</w:t>
            </w:r>
          </w:p>
        </w:tc>
        <w:tc>
          <w:p>
            <w:r>
              <w:rPr>
                <w:rFonts w:ascii="Calibri" w:hAnsi="Calibri"/>
                <w:sz w:val="22"/>
                <w:color w:val="000000"/>
              </w:rPr>
              <w:t>Schematron: Primitive SHALLs with manual Schematron are not exported when the parent is MAY</w:t>
            </w:r>
          </w:p>
        </w:tc>
      </w:tr>
      <w:tr>
        <w:trPr>
          <w:trHeight w:val="285" w:hRule="atLeast"/>
        </w:trPr>
        <w:tc>
          <w:p>
            <w:r>
              <w:rPr>
                <w:rFonts w:ascii="Calibri" w:hAnsi="Calibri"/>
                <w:sz w:val="22"/>
                <w:color w:val="000000"/>
              </w:rPr>
              <w:t>Improvement</w:t>
            </w:r>
          </w:p>
        </w:tc>
        <w:tc>
          <w:p>
            <w:r>
              <w:rPr>
                <w:rFonts w:ascii="Calibri" w:hAnsi="Calibri"/>
                <w:sz w:val="22"/>
                <w:color w:val="000000"/>
              </w:rPr>
              <w:t>Element with single-value binding within a branch does not test single-value</w:t>
            </w:r>
          </w:p>
        </w:tc>
      </w:tr>
      <w:tr>
        <w:trPr>
          <w:trHeight w:val="285" w:hRule="atLeast"/>
        </w:trPr>
        <w:tc>
          <w:p>
            <w:r>
              <w:rPr>
                <w:rFonts w:ascii="Calibri" w:hAnsi="Calibri"/>
                <w:sz w:val="22"/>
                <w:color w:val="000000"/>
              </w:rPr>
              <w:t>Improvement</w:t>
            </w:r>
          </w:p>
        </w:tc>
        <w:tc>
          <w:p>
            <w:r>
              <w:rPr>
                <w:rFonts w:ascii="Calibri" w:hAnsi="Calibri"/>
                <w:sz w:val="22"/>
                <w:color w:val="000000"/>
              </w:rPr>
              <w:t>Allow a template/profile's author to be changed</w:t>
            </w:r>
          </w:p>
        </w:tc>
      </w:tr>
      <w:tr>
        <w:trPr>
          <w:trHeight w:val="285" w:hRule="atLeast"/>
        </w:trPr>
        <w:tc>
          <w:p>
            <w:r>
              <w:rPr>
                <w:rFonts w:ascii="Calibri" w:hAnsi="Calibri"/>
                <w:sz w:val="22"/>
                <w:color w:val="000000"/>
              </w:rPr>
              <w:t>New Feature</w:t>
            </w:r>
          </w:p>
        </w:tc>
        <w:tc>
          <w:p>
            <w:r>
              <w:rPr>
                <w:rFonts w:ascii="Calibri" w:hAnsi="Calibri"/>
                <w:sz w:val="22"/>
                <w:color w:val="000000"/>
              </w:rPr>
              <w:t>Schematron US Realm addr/name etc. templates need manual search and replace contexts in the Schematron file</w:t>
            </w:r>
          </w:p>
        </w:tc>
      </w:tr>
      <w:tr>
        <w:trPr>
          <w:trHeight w:val="285" w:hRule="atLeast"/>
        </w:trPr>
        <w:tc>
          <w:p>
            <w:r>
              <w:rPr>
                <w:rFonts w:ascii="Calibri" w:hAnsi="Calibri"/>
                <w:sz w:val="22"/>
                <w:color w:val="000000"/>
              </w:rPr>
              <w:t>New Feature</w:t>
            </w:r>
          </w:p>
        </w:tc>
        <w:tc>
          <w:p>
            <w:r>
              <w:rPr>
                <w:rFonts w:ascii="Calibri" w:hAnsi="Calibri"/>
                <w:sz w:val="22"/>
                <w:color w:val="000000"/>
              </w:rPr>
              <w:t>Support multiple identifiers for value sets</w:t>
            </w:r>
          </w:p>
        </w:tc>
      </w:tr>
      <w:tr>
        <w:trPr>
          <w:trHeight w:val="285" w:hRule="atLeast"/>
        </w:trPr>
        <w:tc>
          <w:p>
            <w:r>
              <w:rPr>
                <w:rFonts w:ascii="Calibri" w:hAnsi="Calibri"/>
                <w:sz w:val="22"/>
                <w:color w:val="000000"/>
              </w:rPr>
              <w:t>New Feature</w:t>
            </w:r>
          </w:p>
        </w:tc>
        <w:tc>
          <w:p>
            <w:r>
              <w:rPr>
                <w:rFonts w:ascii="Calibri" w:hAnsi="Calibri"/>
                <w:sz w:val="22"/>
                <w:color w:val="000000"/>
              </w:rPr>
              <w:t>Easier to add permissions to an implementation guide</w:t>
            </w:r>
          </w:p>
        </w:tc>
      </w:tr>
      <w:tr>
        <w:trPr>
          <w:trHeight w:val="285" w:hRule="atLeast"/>
        </w:trPr>
        <w:tc>
          <w:p>
            <w:r>
              <w:rPr>
                <w:rFonts w:ascii="Calibri" w:hAnsi="Calibri"/>
                <w:sz w:val="22"/>
                <w:color w:val="000000"/>
              </w:rPr>
              <w:t>New Feature</w:t>
            </w:r>
          </w:p>
        </w:tc>
        <w:tc>
          <w:p>
            <w:r>
              <w:rPr>
                <w:rFonts w:ascii="Calibri" w:hAnsi="Calibri"/>
                <w:sz w:val="22"/>
                <w:color w:val="000000"/>
              </w:rPr>
              <w:t>Import fixed[x] and pattern[x] from FHIR StructureDefinition resources</w:t>
            </w:r>
          </w:p>
        </w:tc>
      </w:tr>
      <w:tr>
        <w:trPr>
          <w:trHeight w:val="285" w:hRule="atLeast"/>
        </w:trPr>
        <w:tc>
          <w:p>
            <w:r>
              <w:rPr>
                <w:rFonts w:ascii="Calibri" w:hAnsi="Calibri"/>
                <w:sz w:val="22"/>
                <w:color w:val="000000"/>
              </w:rPr>
              <w:t>New Feature</w:t>
            </w:r>
          </w:p>
        </w:tc>
        <w:tc>
          <w:p>
            <w:r>
              <w:rPr>
                <w:rFonts w:ascii="Calibri" w:hAnsi="Calibri"/>
                <w:sz w:val="22"/>
                <w:color w:val="000000"/>
              </w:rPr>
              <w:t>Allow a template/profile's author to be changed</w:t>
            </w:r>
          </w:p>
        </w:tc>
      </w:tr>
      <w:tr>
        <w:trPr>
          <w:trHeight w:val="285" w:hRule="atLeast"/>
        </w:trPr>
        <w:tc>
          <w:p>
            <w:r>
              <w:rPr>
                <w:rFonts w:ascii="Calibri" w:hAnsi="Calibri"/>
                <w:sz w:val="22"/>
                <w:color w:val="000000"/>
              </w:rPr>
              <w:t>New Feature</w:t>
            </w:r>
          </w:p>
        </w:tc>
        <w:tc>
          <w:p>
            <w:r>
              <w:rPr>
                <w:rFonts w:ascii="Calibri" w:hAnsi="Calibri"/>
                <w:sz w:val="22"/>
                <w:color w:val="000000"/>
              </w:rPr>
              <w:t>Allow zip package to be downloaded including both Schematron and Vocabulary XML</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3" w:name="_topic_Version431"/>
      <w:bookmarkEnd w:id="83"/>
      <w:r>
        <w:rPr>
          <w:rFonts w:ascii="Tahoma" w:hAnsi="Tahoma"/>
          <w:b/>
          <w:sz w:val="26"/>
          <w:color w:val="4F81BD"/>
        </w:rPr>
        <w:t>Version 4.3.1</w:t>
      </w:r>
      <w:r/>
    </w:p>
    <w:p>
      <w:pPr>
        <w:pStyle w:val="4"/>
      </w:pPr>
      <w:r>
        <w:rPr>
          <w:rFonts w:ascii="Garamond" w:hAnsi="Garamond"/>
        </w:rPr>
        <w:t>Version 4.3.1</w:t>
      </w:r>
    </w:p>
    <w:p>
      <w:pPr>
        <w:spacing w:after="120"/>
      </w:pPr>
      <w:r>
        <w:rPr>
          <w:rFonts w:ascii="Garamond" w:hAnsi="Garamond"/>
          <w:sz w:val="24"/>
        </w:rPr>
        <w:t>Released on Friday, Jan 14, 2017</w:t>
      </w:r>
    </w:p>
    <w:p>
      <w:pPr>
        <w:pStyle w:val="5"/>
      </w:pPr>
      <w:r>
        <w:rPr>
          <w:rFonts w:ascii="Garamond" w:hAnsi="Garamond"/>
          <w:sz w:val="24"/>
        </w:rPr>
        <w:t>Rollback of Schema Choice Support for CDA-based templates</w:t>
      </w:r>
    </w:p>
    <w:p>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4" w:name="_topic_Version430"/>
      <w:bookmarkEnd w:id="84"/>
      <w:r>
        <w:rPr>
          <w:rFonts w:ascii="Tahoma" w:hAnsi="Tahoma"/>
          <w:b/>
          <w:sz w:val="26"/>
          <w:color w:val="4F81BD"/>
        </w:rPr>
        <w:t>Version 4.3.0</w:t>
      </w:r>
      <w:r/>
    </w:p>
    <w:p>
      <w:pPr>
        <w:pStyle w:val="4"/>
      </w:pPr>
      <w:r>
        <w:rPr>
          <w:rFonts w:ascii="Garamond" w:hAnsi="Garamond"/>
        </w:rPr>
        <w:t>Version 4.3.0</w:t>
      </w:r>
    </w:p>
    <w:p>
      <w:pPr>
        <w:spacing w:after="120"/>
      </w:pPr>
      <w:r>
        <w:rPr>
          <w:rFonts w:ascii="Garamond" w:hAnsi="Garamond"/>
          <w:sz w:val="24"/>
        </w:rPr>
        <w:t>Released on Friday, Dec 2, 2016</w:t>
      </w:r>
    </w:p>
    <w:p>
      <w:pPr>
        <w:pStyle w:val="5"/>
      </w:pPr>
      <w:r>
        <w:rPr>
          <w:rFonts w:ascii="Garamond" w:hAnsi="Garamond"/>
          <w:sz w:val="24"/>
        </w:rPr>
        <w:t>Schema Choice Support</w:t>
      </w:r>
    </w:p>
    <w:p>
      <w:r>
        <w:rPr>
          <w:rFonts w:ascii="Garamond" w:hAnsi="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r>
        <w:rPr>
          <w:rFonts w:ascii="Garamond" w:hAnsi="Garamond"/>
          <w:sz w:val="24"/>
        </w:rPr>
        <w:t>Narrative generation is modified so that it is clear that only one option may be used at a time. For example:</w:t>
      </w:r>
    </w:p>
    <w:p>
      <w:pPr>
        <w:numPr>
          <w:ilvl w:val="0"/>
          <w:numId w:val="94"/>
        </w:numPr>
      </w:pPr>
      <w:r/>
      <w:r>
        <w:rPr>
          <w:rFonts w:ascii="Garamond" w:hAnsi="Garamond"/>
          <w:sz w:val="24"/>
        </w:rPr>
        <w:t>SHALL contain 1..1 effective[x], where effective[x] is one of:</w:t>
      </w:r>
    </w:p>
    <w:p>
      <w:pPr>
        <w:numPr>
          <w:ilvl w:val="1"/>
          <w:numId w:val="94"/>
        </w:numPr>
      </w:pPr>
      <w:r/>
      <w:r>
        <w:rPr>
          <w:rFonts w:ascii="Garamond" w:hAnsi="Garamond"/>
          <w:sz w:val="24"/>
        </w:rPr>
        <w:t>effectiveDateTime</w:t>
      </w:r>
    </w:p>
    <w:p>
      <w:pPr>
        <w:numPr>
          <w:ilvl w:val="1"/>
          <w:numId w:val="94"/>
        </w:numPr>
      </w:pPr>
      <w:r/>
      <w:r>
        <w:rPr>
          <w:rFonts w:ascii="Garamond" w:hAnsi="Garamond"/>
          <w:sz w:val="24"/>
        </w:rPr>
        <w:t>or effectivePeriod</w:t>
      </w:r>
    </w:p>
    <w:p>
      <w:r>
        <w:rPr>
          <w:rFonts w:ascii="Garamond" w:hAnsi="Garamond"/>
          <w:sz w:val="24"/>
        </w:rPr>
        <w:t/>
      </w:r>
    </w:p>
    <w:p>
      <w:r>
        <w:rPr>
          <w:rFonts w:ascii="Garamond" w:hAnsi="Garamond"/>
          <w:sz w:val="24"/>
        </w:rPr>
        <w:t>Note: The schematron generation engine has not been updated yet to handle schema choices. This will be done in a future (most likely the next) release.</w:t>
      </w:r>
    </w:p>
    <w:p>
      <w:pPr>
        <w:pStyle w:val="5"/>
      </w:pPr>
      <w:r>
        <w:rPr>
          <w:rFonts w:ascii="Garamond" w:hAnsi="Garamond"/>
          <w:sz w:val="24"/>
        </w:rPr>
        <w:t>FHIR Build Package</w:t>
      </w:r>
    </w:p>
    <w:p>
      <w:r>
        <w:rPr>
          <w:rFonts w:ascii="Garamond" w:hAnsi="Garamond"/>
          <w:sz w:val="24"/>
        </w:rPr>
        <w:t>The export for "FHIR Build Package" (available under Export &gt; "Templates/Profiles to XML/JSON" menu) has been updated to work with the latest version of the FHRI IG Publisher.</w:t>
      </w:r>
    </w:p>
    <w:p>
      <w:pPr>
        <w:numPr>
          <w:ilvl w:val="0"/>
          <w:numId w:val="94"/>
        </w:numPr>
      </w:pPr>
      <w:r/>
      <w:r>
        <w:rPr>
          <w:rFonts w:ascii="Garamond" w:hAnsi="Garamond"/>
          <w:sz w:val="24"/>
        </w:rPr>
        <w:t>Template/Profile samples are added to the control file</w:t>
      </w:r>
    </w:p>
    <w:p>
      <w:pPr>
        <w:numPr>
          <w:ilvl w:val="0"/>
          <w:numId w:val="94"/>
        </w:numPr>
      </w:pPr>
      <w:r/>
      <w:r>
        <w:rPr>
          <w:rFonts w:ascii="Garamond" w:hAnsi="Garamond"/>
          <w:sz w:val="24"/>
        </w:rPr>
        <w:t>"sct-edition" property is added to the control file, and defaulted to the US edition</w:t>
      </w:r>
    </w:p>
    <w:p>
      <w:pPr>
        <w:numPr>
          <w:ilvl w:val="0"/>
          <w:numId w:val="94"/>
        </w:numPr>
      </w:pPr>
      <w:r/>
      <w:r>
        <w:rPr>
          <w:rFonts w:ascii="Garamond" w:hAnsi="Garamond"/>
          <w:sz w:val="24"/>
        </w:rPr>
        <w:t>The url for the ImplementationGuide resource includes the base identifier</w:t>
      </w:r>
    </w:p>
    <w:p>
      <w:pPr>
        <w:numPr>
          <w:ilvl w:val="0"/>
          <w:numId w:val="94"/>
        </w:numPr>
      </w:pPr>
      <w:r/>
      <w:r>
        <w:rPr>
          <w:rFonts w:ascii="Garamond" w:hAnsi="Garamond"/>
          <w:sz w:val="24"/>
        </w:rPr>
        <w:t>Invalid UTF-8 characters are automatically removed from the description</w:t>
      </w:r>
    </w:p>
    <w:p>
      <w:pPr>
        <w:numPr>
          <w:ilvl w:val="0"/>
          <w:numId w:val="94"/>
        </w:numPr>
      </w:pPr>
      <w:r/>
      <w:r>
        <w:rPr>
          <w:rFonts w:ascii="Garamond" w:hAnsi="Garamond"/>
          <w:sz w:val="24"/>
        </w:rPr>
        <w:t>The "resources.html" include file is auto-generated by Trifolia, and includes profile descriptions</w:t>
      </w:r>
    </w:p>
    <w:p>
      <w:pPr>
        <w:numPr>
          <w:ilvl w:val="0"/>
          <w:numId w:val="94"/>
        </w:numPr>
      </w:pPr>
      <w:r/>
      <w:r>
        <w:rPr>
          <w:rFonts w:ascii="Garamond" w:hAnsi="Garamond"/>
          <w:sz w:val="24"/>
        </w:rPr>
        <w:t>StructureDefinition exports are modified to support schema choices</w:t>
      </w:r>
    </w:p>
    <w:p>
      <w:pPr>
        <w:numPr>
          <w:ilvl w:val="0"/>
          <w:numId w:val="94"/>
        </w:numPr>
      </w:pPr>
      <w:r/>
      <w:r>
        <w:rPr>
          <w:rFonts w:ascii="Garamond" w:hAnsi="Garamond"/>
          <w:sz w:val="24"/>
        </w:rPr>
        <w:t>The fhir-net-api is updated based on the ft-connectathon2017 branch which includes the latest updates</w:t>
      </w:r>
    </w:p>
    <w:p>
      <w:pPr>
        <w:numPr>
          <w:ilvl w:val="1"/>
          <w:numId w:val="94"/>
        </w:numPr>
      </w:pPr>
      <w:r/>
      <w:r>
        <w:rPr>
          <w:rFonts w:ascii="Garamond" w:hAnsi="Garamond"/>
          <w:sz w:val="24"/>
        </w:rPr>
        <w:t>As a result of this, the FHIR REST API (/api/FHRI3/) has been updated to support CapabilityStatement instead of Conformance</w:t>
      </w:r>
    </w:p>
    <w:p>
      <w:pPr>
        <w:pStyle w:val="5"/>
      </w:pPr>
      <w:r>
        <w:t>Development Log</w:t>
      </w:r>
    </w:p>
    <w:tbl>
      <w:tblPr>
        <w:tblW w:w="7470" w:type="dxa"/>
        <w:tblLayout w:type="fixed"/>
        <w:tblCellMar>
          <w:top w:w="0" w:type="dxa"/>
          <w:left w:w="105" w:type="dxa"/>
          <w:bottom w:w="0" w:type="dxa"/>
          <w:right w:w="105" w:type="dxa"/>
        </w:tblCellMar>
        <w:tblInd w:w="15" w:type="dxa"/>
      </w:tblPr>
      <w:tblGrid>
        <w:gridCol w:w="1620"/>
        <w:gridCol w:w="577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UI changes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Narrative generation updates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Include implementation guide files in Native XML export/import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FHIR Resource Instances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Trifolla FHIR Build: Review/resolve errors in IG Publisher for Trifolia export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5" w:name="_topic_Version42x"/>
      <w:bookmarkEnd w:id="85"/>
      <w:r>
        <w:rPr>
          <w:rFonts w:ascii="Tahoma" w:hAnsi="Tahoma"/>
          <w:b/>
          <w:sz w:val="26"/>
          <w:color w:val="4F81BD"/>
        </w:rPr>
        <w:t>Version 4.2.x</w:t>
      </w:r>
      <w:r/>
    </w:p>
    <w:p>
      <w:pPr>
        <w:pStyle w:val="4"/>
      </w:pPr>
      <w:r>
        <w:rPr>
          <w:rFonts w:ascii="Garamond" w:hAnsi="Garamond"/>
        </w:rPr>
        <w:t>Version 4.2.1 and 4.2.2</w:t>
      </w:r>
    </w:p>
    <w:p>
      <w:pPr>
        <w:spacing w:after="120"/>
      </w:pPr>
      <w:r>
        <w:rPr>
          <w:rFonts w:ascii="Garamond" w:hAnsi="Garamond"/>
          <w:sz w:val="24"/>
        </w:rPr>
        <w:t>Released on Wednesday, Nov 16, 2016</w:t>
      </w:r>
    </w:p>
    <w:p>
      <w:pPr>
        <w:pStyle w:val="5"/>
      </w:pPr>
      <w:r>
        <w:rPr>
          <w:rFonts w:ascii="Garamond" w:hAnsi="Garamond"/>
          <w:sz w:val="24"/>
        </w:rPr>
        <w:t>Home page update</w:t>
      </w:r>
    </w:p>
    <w:p>
      <w:r>
        <w:rPr>
          <w:rFonts w:ascii="Garamond" w:hAnsi="Garamond"/>
          <w:sz w:val="24"/>
        </w:rPr>
        <w:t>The home page of Trifolia always shows the latest changes regardless of whether or not a user is logged in.</w:t>
      </w:r>
    </w:p>
    <w:p>
      <w:pPr>
        <w:pStyle w:val="5"/>
      </w:pPr>
      <w:r>
        <w:rPr>
          <w:rFonts w:ascii="Garamond" w:hAnsi="Garamond"/>
          <w:sz w:val="24"/>
        </w:rPr>
        <w:t>Support Methods</w:t>
      </w:r>
    </w:p>
    <w:p>
      <w:r>
        <w:rPr>
          <w:rFonts w:ascii="Garamond" w:hAnsi="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pPr>
      <w:r>
        <w:rPr>
          <w:rFonts w:ascii="Garamond" w:hAnsi="Garamond"/>
          <w:sz w:val="24"/>
        </w:rPr>
        <w:t>Bug Fixes</w:t>
      </w:r>
    </w:p>
    <w:p>
      <w:r>
        <w:rPr>
          <w:rFonts w:ascii="Garamond" w:hAnsi="Garamond"/>
          <w:sz w:val="24"/>
        </w:rPr>
        <w:t>These two releases are primarily focused on critical bug fixes that were blocking users from editing certain templates/profiles and implementation guides.</w:t>
      </w:r>
    </w:p>
    <w:p>
      <w:pPr>
        <w:pStyle w:val="5"/>
      </w:pPr>
      <w:r>
        <w:t>Development Log</w:t>
      </w:r>
    </w:p>
    <w:tbl>
      <w:tblPr>
        <w:tblW w:w="7470" w:type="dxa"/>
        <w:tblLayout w:type="fixed"/>
        <w:tblCellMar>
          <w:top w:w="0" w:type="dxa"/>
          <w:left w:w="105" w:type="dxa"/>
          <w:bottom w:w="0" w:type="dxa"/>
          <w:right w:w="105" w:type="dxa"/>
        </w:tblCellMar>
        <w:tblInd w:w="15" w:type="dxa"/>
      </w:tblPr>
      <w:tblGrid>
        <w:gridCol w:w="1125"/>
        <w:gridCol w:w="1140"/>
        <w:gridCol w:w="5100"/>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Version</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Exporting FHIR Build Package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Exporting HQMF R2 based implementation guide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relationships showing incorrect data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Allow admin to set support method (JIRA vs. Email vs. URL redirect) for individual users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Base identifier for implementation guides can't always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Template Edit causes templateId to change to be invalid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Template Editor: Intermittent "An Error Occurred" message</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6" w:name="_topic_Version420"/>
      <w:bookmarkEnd w:id="86"/>
      <w:r>
        <w:rPr>
          <w:rFonts w:ascii="Tahoma" w:hAnsi="Tahoma"/>
          <w:b/>
          <w:sz w:val="26"/>
          <w:color w:val="4F81BD"/>
        </w:rPr>
        <w:t>Version 4.2.0</w:t>
      </w:r>
      <w:r/>
    </w:p>
    <w:p>
      <w:pPr>
        <w:pStyle w:val="4"/>
      </w:pPr>
      <w:r>
        <w:rPr>
          <w:rFonts w:ascii="Garamond" w:hAnsi="Garamond"/>
        </w:rPr>
        <w:t>Version 4.2.0</w:t>
      </w:r>
    </w:p>
    <w:p>
      <w:pPr>
        <w:spacing w:after="120"/>
      </w:pPr>
      <w:r>
        <w:rPr>
          <w:rFonts w:ascii="Garamond" w:hAnsi="Garamond"/>
          <w:sz w:val="24"/>
        </w:rPr>
        <w:t>Released on Wednesday, Oct  5, 2016</w:t>
      </w:r>
    </w:p>
    <w:p>
      <w:pPr>
        <w:pStyle w:val="5"/>
      </w:pPr>
      <w:r>
        <w:rPr>
          <w:rFonts w:ascii="Garamond" w:hAnsi="Garamond"/>
        </w:rPr>
        <w:t>Open-Source Authentication</w:t>
      </w:r>
    </w:p>
    <w:p>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r>
        <w:rPr>
          <w:rFonts w:ascii="Garamond" w:hAnsi="Garamond"/>
          <w:sz w:val="24"/>
          <w:color w:val="190000"/>
        </w:rPr>
        <w:t/>
      </w:r>
    </w:p>
    <w:p>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r>
        <w:rPr>
          <w:rFonts w:ascii="Garamond" w:hAnsi="Garamond"/>
          <w:sz w:val="24"/>
          <w:color w:val="190000"/>
        </w:rPr>
        <w:t/>
      </w:r>
    </w:p>
    <w:p>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pPr>
      <w:r/>
      <w:r>
        <w:rPr>
          <w:rFonts w:ascii="Garamond" w:hAnsi="Garamond"/>
        </w:rPr>
        <w:t>Trifolia open source Github support request</w:t>
      </w:r>
    </w:p>
    <w:p>
      <w:r>
        <w:rPr>
          <w:rFonts w:ascii="Garamond" w:hAnsi="Garamond"/>
          <w:sz w:val="24"/>
        </w:rPr>
        <w:t>Three options are now available for support requests, that are configurable</w:t>
      </w:r>
    </w:p>
    <w:p>
      <w:r>
        <w:rPr>
          <w:rFonts w:ascii="Garamond" w:hAnsi="Garamond"/>
          <w:sz w:val="24"/>
        </w:rPr>
        <w:t/>
      </w:r>
    </w:p>
    <w:p>
      <w:pPr>
        <w:numPr>
          <w:ilvl w:val="0"/>
          <w:numId w:val="95"/>
        </w:numPr>
      </w:pPr>
      <w:r/>
      <w:r>
        <w:rPr>
          <w:rFonts w:ascii="Garamond" w:hAnsi="Garamond"/>
          <w:sz w:val="24"/>
        </w:rPr>
        <w:t xml:space="preserve">    JIRA, when JIRA is configured and enabled</w:t>
      </w:r>
    </w:p>
    <w:p>
      <w:pPr>
        <w:numPr>
          <w:ilvl w:val="0"/>
          <w:numId w:val="95"/>
        </w:numPr>
      </w:pPr>
      <w:r/>
      <w:r>
        <w:rPr>
          <w:rFonts w:ascii="Garamond" w:hAnsi="Garamond"/>
          <w:sz w:val="24"/>
        </w:rPr>
        <w:t xml:space="preserve">    Email, when a support email address is specified</w:t>
      </w:r>
    </w:p>
    <w:p>
      <w:pPr>
        <w:numPr>
          <w:ilvl w:val="0"/>
          <w:numId w:val="95"/>
        </w:numPr>
      </w:pPr>
      <w:r/>
      <w:r>
        <w:rPr>
          <w:rFonts w:ascii="Garamond" w:hAnsi="Garamond"/>
          <w:sz w:val="24"/>
        </w:rPr>
        <w:t xml:space="preserve">    If a support request is initiated in Trifolia, but JIRA is not configured and enabled, and a support e-mail address is not configured, a redirect URL will</w:t>
      </w:r>
    </w:p>
    <w:p>
      <w:r>
        <w:rPr>
          <w:rFonts w:ascii="Garamond" w:hAnsi="Garamond"/>
          <w:sz w:val="24"/>
        </w:rPr>
        <w:t xml:space="preserve">          be opened in a separate window to allow users to log a ticket in GitHub.</w:t>
      </w:r>
    </w:p>
    <w:p>
      <w:r>
        <w:rPr>
          <w:rFonts w:ascii="Garamond" w:hAnsi="Garamond"/>
          <w:sz w:val="24"/>
        </w:rPr>
        <w:t/>
      </w:r>
    </w:p>
    <w:p>
      <w:r>
        <w:rPr>
          <w:rFonts w:ascii="Garamond" w:hAnsi="Garamond"/>
          <w:sz w:val="24"/>
        </w:rPr>
        <w:t>Lantana's installation of Trifolia (</w:t>
      </w:r>
      <w:hyperlink r:id="hrId14" target="_blank">
        <w:r>
          <w:rPr>
            <w:rStyle w:val="c13"/>
            <w:rFonts w:ascii="Garamond" w:hAnsi="Garamond"/>
            <w:sz w:val="24"/>
          </w:rPr>
          <w:t>https://trifolia.lantanagroup.com</w:t>
        </w:r>
      </w:hyperlink>
      <w:r>
        <w:rPr>
          <w:rFonts w:ascii="Garamond" w:hAnsi="Garamond"/>
          <w:sz w:val="24"/>
        </w:rPr>
        <w:t xml:space="preserve">) re-directs all users to the </w:t>
      </w:r>
      <w:hyperlink r:id="hrId15" target="_blank">
        <w:r>
          <w:rPr>
            <w:rStyle w:val="c13"/>
            <w:rFonts w:ascii="Garamond" w:hAnsi="Garamond"/>
            <w:sz w:val="24"/>
          </w:rPr>
          <w:t>Github Trifolia repository's issues page</w:t>
        </w:r>
      </w:hyperlink>
      <w:r>
        <w:rPr>
          <w:rFonts w:ascii="Garamond" w:hAnsi="Garamond"/>
          <w:sz w:val="24"/>
        </w:rPr>
        <w:t>.</w:t>
      </w:r>
    </w:p>
    <w:p>
      <w:pPr>
        <w:pStyle w:val="5"/>
      </w:pPr>
      <w:r>
        <w:rPr>
          <w:rFonts w:ascii="Garamond" w:hAnsi="Garamond"/>
        </w:rPr>
        <w:t>Remove association between User and Organization</w:t>
      </w:r>
    </w:p>
    <w:p>
      <w:r/>
      <w:r>
        <w:rPr>
          <w:rFonts w:ascii="Garamond" w:hAnsi="Garamond"/>
          <w:sz w:val="24"/>
        </w:rPr>
        <w:t>Users and groups are not organization-specific; they are now managed individually. Each user can have their own groups that they can assign members to. Any user can request to join any group.</w:t>
      </w:r>
    </w:p>
    <w:p>
      <w:r/>
      <w:r>
        <w:rPr>
          <w:rFonts w:ascii="Garamond" w:hAnsi="Garamond"/>
          <w:sz w:val="24"/>
        </w:rPr>
        <w:t/>
      </w:r>
    </w:p>
    <w:p>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pPr>
      <w:r>
        <w:rPr>
          <w:rFonts w:ascii="Garamond" w:hAnsi="Garamond"/>
        </w:rPr>
        <w:t>Group disclaimers</w:t>
      </w:r>
    </w:p>
    <w:p>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pPr>
      <w:r>
        <w:rPr>
          <w:rFonts w:ascii="Garamond" w:hAnsi="Garamond"/>
        </w:rPr>
        <w:t>Identifier/Base identifier field for Implementation Guides</w:t>
      </w:r>
    </w:p>
    <w:p>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pPr>
      <w:r/>
      <w:r>
        <w:rPr>
          <w:rFonts w:ascii="Garamond" w:hAnsi="Garamond"/>
        </w:rPr>
        <w:t>FHIR data type</w:t>
      </w:r>
    </w:p>
    <w:p>
      <w:r>
        <w:rPr>
          <w:rFonts w:ascii="Garamond" w:hAnsi="Garamond"/>
          <w:sz w:val="24"/>
        </w:rPr>
        <w:t>The MS Word and web-based Implementation Guide exports will now include a column for the "Data Type" of the constraint in the "Constraints Overview" tables.</w:t>
      </w:r>
    </w:p>
    <w:p>
      <w:pPr>
        <w:pStyle w:val="5"/>
      </w:pPr>
      <w:r>
        <w:rPr>
          <w:rFonts w:ascii="Garamond" w:hAnsi="Garamond"/>
          <w:sz w:val="24"/>
        </w:rPr>
        <w:t>FHIR build export</w:t>
      </w:r>
    </w:p>
    <w:p>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Cannot download Web-IG for C-CDA on FHIR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7" w:name="_topic_Version410"/>
      <w:bookmarkEnd w:id="87"/>
      <w:r>
        <w:rPr>
          <w:rFonts w:ascii="Tahoma" w:hAnsi="Tahoma"/>
          <w:b/>
          <w:sz w:val="26"/>
          <w:color w:val="4F81BD"/>
        </w:rPr>
        <w:t>Version 4.1.0</w:t>
      </w:r>
      <w:r/>
    </w:p>
    <w:p>
      <w:pPr>
        <w:pStyle w:val="4"/>
      </w:pPr>
      <w:r>
        <w:t>Version 4.1.0</w:t>
      </w:r>
    </w:p>
    <w:p>
      <w:pPr>
        <w:spacing w:after="120"/>
      </w:pPr>
      <w:r>
        <w:rPr>
          <w:rFonts w:ascii="Garamond" w:hAnsi="Garamond"/>
          <w:sz w:val="24"/>
        </w:rPr>
        <w:t>Released on Thursday, Sept 8, 2016</w:t>
      </w:r>
    </w:p>
    <w:p>
      <w:pPr>
        <w:pStyle w:val="5"/>
      </w:pPr>
      <w:r>
        <w:t>FHIR STU3 Updates</w:t>
      </w:r>
    </w:p>
    <w:p>
      <w:pPr>
        <w:widowControl/>
        <w:spacing w:after="12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pPr>
      <w:r>
        <w:t>Web IG UML Diagram</w:t>
      </w:r>
    </w:p>
    <w:p>
      <w:pPr>
        <w:widowControl/>
        <w:spacing w:after="12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static binding date is removed when a template is versioned.</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8" w:name="_topic_Version400"/>
      <w:bookmarkEnd w:id="88"/>
      <w:r>
        <w:rPr>
          <w:rFonts w:ascii="Tahoma" w:hAnsi="Tahoma"/>
          <w:b/>
          <w:sz w:val="26"/>
          <w:color w:val="4F81BD"/>
        </w:rPr>
        <w:t>Version 4.0.0</w:t>
      </w:r>
      <w:r/>
    </w:p>
    <w:p>
      <w:pPr>
        <w:pStyle w:val="4"/>
      </w:pPr>
      <w:r>
        <w:t>Version 4.0.0</w:t>
      </w:r>
    </w:p>
    <w:p>
      <w:pPr>
        <w:spacing w:after="120"/>
      </w:pPr>
      <w:r>
        <w:rPr>
          <w:rFonts w:ascii="Garamond" w:hAnsi="Garamond"/>
          <w:sz w:val="24"/>
        </w:rPr>
        <w:t>Released on Thursday, Aug 4, 2016</w:t>
      </w:r>
    </w:p>
    <w:p>
      <w:pPr>
        <w:pStyle w:val="5"/>
      </w:pPr>
      <w:r>
        <w:t>Open-Source Release</w:t>
      </w:r>
    </w:p>
    <w:p>
      <w:pPr>
        <w:spacing w:after="120"/>
      </w:pPr>
      <w:r>
        <w:rPr>
          <w:rFonts w:ascii="Garamond" w:hAnsi="Garamond"/>
          <w:sz w:val="24"/>
        </w:rPr>
        <w:t>Trifolia’s source code is available to the open-source community via a Github repository (</w:t>
      </w:r>
      <w:hyperlink r:id="hrId16">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pPr>
      <w:r>
        <w:t>Support for FHIR STU3</w:t>
      </w:r>
    </w:p>
    <w:p>
      <w:pPr>
        <w:spacing w:after="12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pPr>
      <w:r>
        <w:t>Non-Google Captcha</w:t>
      </w:r>
    </w:p>
    <w:p>
      <w:pPr>
        <w:spacing w:after="12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pPr>
      <w:r>
        <w:t>Importing Data</w:t>
      </w:r>
    </w:p>
    <w:p>
      <w:pPr>
        <w:spacing w:after="12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StructureDefinition not valid against latest FHIR schema</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9" w:name="_topic_Version300"/>
      <w:bookmarkEnd w:id="89"/>
      <w:r>
        <w:rPr>
          <w:rFonts w:ascii="Tahoma" w:hAnsi="Tahoma"/>
          <w:b/>
          <w:sz w:val="26"/>
          <w:color w:val="4F81BD"/>
        </w:rPr>
        <w:t>Version 3.0.0</w:t>
      </w:r>
      <w:r/>
    </w:p>
    <w:p>
      <w:pPr>
        <w:pStyle w:val="4"/>
      </w:pPr>
      <w:r>
        <w:t>Version 3.0.0</w:t>
      </w:r>
    </w:p>
    <w:p>
      <w:pPr>
        <w:pStyle w:val="5"/>
      </w:pPr>
      <w:r>
        <w:t>FHIR DSTU2 Support</w:t>
      </w:r>
    </w:p>
    <w:p>
      <w:r>
        <w:t>Both Trifolia's FHIR REST API and the user interface have been improved to support FHIR profile designing.</w:t>
      </w:r>
    </w:p>
    <w:p>
      <w:pPr>
        <w:numPr>
          <w:ilvl w:val="0"/>
          <w:numId w:val="96"/>
        </w:numPr>
      </w:pPr>
      <w:r/>
      <w:r>
        <w:t>Bug fixes in the FHIR DSTU2 REST API</w:t>
      </w:r>
    </w:p>
    <w:p>
      <w:pPr>
        <w:numPr>
          <w:ilvl w:val="0"/>
          <w:numId w:val="96"/>
        </w:numPr>
      </w:pPr>
      <w:r/>
      <w:r>
        <w:t>Improvements to content-type and _format support in the REST API</w:t>
      </w:r>
    </w:p>
    <w:p>
      <w:pPr>
        <w:numPr>
          <w:ilvl w:val="0"/>
          <w:numId w:val="96"/>
        </w:numPr>
      </w:pPr>
      <w:r/>
      <w:r>
        <w:t>Profile editor enhancements for re-usable extensions</w:t>
      </w:r>
    </w:p>
    <w:p>
      <w:pPr>
        <w:numPr>
          <w:ilvl w:val="0"/>
          <w:numId w:val="96"/>
        </w:numPr>
      </w:pPr>
      <w:r/>
      <w:r>
        <w:t>Extensions supported directly on a profile</w:t>
      </w:r>
    </w:p>
    <w:p>
      <w:pPr>
        <w:numPr>
          <w:ilvl w:val="0"/>
          <w:numId w:val="96"/>
        </w:numPr>
      </w:pPr>
      <w:r/>
      <w:r>
        <w:t>Viewing a profile shows the JSON and XML representation of the profile</w:t>
      </w:r>
    </w:p>
    <w:p>
      <w:pPr>
        <w:numPr>
          <w:ilvl w:val="0"/>
          <w:numId w:val="96"/>
        </w:numPr>
      </w:pPr>
      <w:r/>
      <w:r>
        <w:t>General update to user interface (UI) to use the term "profile", "slice", and "descriminator"</w:t>
      </w:r>
    </w:p>
    <w:p>
      <w:r>
        <w:t/>
      </w:r>
    </w:p>
    <w:p>
      <w:r>
        <w:drawing>
          <wp:inline distT="0" distB="0" distL="0" distR="0">
            <wp:extent cx="5991225" cy="24860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486025"/>
                    </a:xfrm>
                    <a:prstGeom prst="rect">
                      <a:avLst/>
                    </a:prstGeom>
                  </pic:spPr>
                </pic:pic>
              </a:graphicData>
            </a:graphic>
          </wp:inline>
        </w:drawing>
      </w:r>
    </w:p>
    <w:p>
      <w:pPr>
        <w:pStyle w:val="5"/>
      </w:pPr>
      <w:r>
        <w:t>Browsing / Editing Value Sets</w:t>
      </w:r>
    </w:p>
    <w:p>
      <w:r>
        <w:t>Improvements to the UI to support very large value sets:</w:t>
      </w:r>
    </w:p>
    <w:p>
      <w:pPr>
        <w:numPr>
          <w:ilvl w:val="0"/>
          <w:numId w:val="97"/>
        </w:numPr>
      </w:pPr>
      <w:r/>
      <w:r>
        <w:t>A separate screen to view value sets so that larger value sets do not slow down the process of browsing/searching value sets</w:t>
      </w:r>
    </w:p>
    <w:p>
      <w:pPr>
        <w:numPr>
          <w:ilvl w:val="0"/>
          <w:numId w:val="97"/>
        </w:numPr>
      </w:pPr>
      <w:r/>
      <w:r>
        <w:t xml:space="preserve">Viewing a value set includes information about where the value set is used within Trifolia (i.e., which template/profile) </w:t>
      </w:r>
    </w:p>
    <w:p>
      <w:pPr>
        <w:numPr>
          <w:ilvl w:val="0"/>
          <w:numId w:val="97"/>
        </w:numPr>
      </w:pPr>
      <w:r/>
      <w:r>
        <w:t>A separate screen to support editing the codes/concepts of a value set</w:t>
      </w:r>
    </w:p>
    <w:p>
      <w:r>
        <w:drawing>
          <wp:inline distT="0" distB="0" distL="0" distR="0">
            <wp:extent cx="5991225" cy="41052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4105275"/>
                    </a:xfrm>
                    <a:prstGeom prst="rect">
                      <a:avLst/>
                    </a:prstGeom>
                  </pic:spPr>
                </pic:pic>
              </a:graphicData>
            </a:graphic>
          </wp:inline>
        </w:drawing>
      </w:r>
    </w:p>
    <w:p>
      <w:pPr>
        <w:pStyle w:val="5"/>
      </w:pPr>
      <w:r>
        <w:t>Human Verification During Login</w:t>
      </w:r>
    </w:p>
    <w:p>
      <w:r>
        <w:t>Commercial users are now prompted to verify that they are a human during login.</w:t>
      </w:r>
    </w:p>
    <w:p>
      <w:r>
        <w:drawing>
          <wp:inline distT="0" distB="0" distL="0" distR="0">
            <wp:extent cx="5991225" cy="30670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991225" cy="3067050"/>
                    </a:xfrm>
                    <a:prstGeom prst="rect">
                      <a:avLst/>
                    </a:prstGeom>
                  </pic:spPr>
                </pic:pic>
              </a:graphicData>
            </a:graphic>
          </wp:inline>
        </w:drawing>
      </w:r>
    </w:p>
    <w:p>
      <w:pPr>
        <w:pStyle w:val="4"/>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r>
              <w:rPr>
                <w:rFonts w:ascii="Calibri" w:hAnsi="Calibri"/>
                <w:b/>
                <w:sz w:val="22"/>
                <w:color w:val="000000"/>
              </w:rPr>
              <w:t>Issue Type</w:t>
            </w:r>
          </w:p>
        </w:tc>
        <w:tc>
          <w:p>
            <w:r>
              <w:rPr>
                <w:rFonts w:ascii="Calibri" w:hAnsi="Calibri"/>
                <w:b/>
                <w:sz w:val="22"/>
                <w:color w:val="000000"/>
              </w:rPr>
              <w:t>Key</w:t>
            </w:r>
          </w:p>
        </w:tc>
        <w:tc>
          <w:p>
            <w:r>
              <w:rPr>
                <w:rFonts w:ascii="Calibri" w:hAnsi="Calibri"/>
                <w:b/>
                <w:sz w:val="22"/>
                <w:color w:val="000000"/>
              </w:rPr>
              <w:t>Summary</w:t>
            </w:r>
          </w:p>
        </w:tc>
      </w:tr>
      <w:tr>
        <w:trPr>
          <w:trHeight w:val="285" w:hRule="atLeast"/>
        </w:trPr>
        <w:tc>
          <w:p>
            <w:r>
              <w:rPr>
                <w:rFonts w:ascii="Calibri" w:hAnsi="Calibri"/>
                <w:sz w:val="22"/>
                <w:color w:val="000000"/>
              </w:rPr>
              <w:t>New Feature</w:t>
            </w:r>
          </w:p>
        </w:tc>
        <w:tc>
          <w:p>
            <w:r>
              <w:rPr>
                <w:rFonts w:ascii="Calibri" w:hAnsi="Calibri"/>
                <w:sz w:val="22"/>
                <w:color w:val="000000"/>
              </w:rPr>
              <w:t>TRIF-921</w:t>
            </w:r>
          </w:p>
        </w:tc>
        <w:tc>
          <w:p>
            <w:r>
              <w:rPr>
                <w:rFonts w:ascii="Calibri" w:hAnsi="Calibri"/>
                <w:sz w:val="22"/>
                <w:color w:val="000000"/>
              </w:rPr>
              <w:t>Allow FHIR extensions on template meta-data</w:t>
            </w:r>
          </w:p>
        </w:tc>
      </w:tr>
      <w:tr>
        <w:trPr>
          <w:trHeight w:val="285" w:hRule="atLeast"/>
        </w:trPr>
        <w:tc>
          <w:p>
            <w:r>
              <w:rPr>
                <w:rFonts w:ascii="Calibri" w:hAnsi="Calibri"/>
                <w:sz w:val="22"/>
                <w:color w:val="000000"/>
              </w:rPr>
              <w:t>New Feature</w:t>
            </w:r>
          </w:p>
        </w:tc>
        <w:tc>
          <w:p>
            <w:r>
              <w:rPr>
                <w:rFonts w:ascii="Calibri" w:hAnsi="Calibri"/>
                <w:sz w:val="22"/>
                <w:color w:val="000000"/>
              </w:rPr>
              <w:t>TRIF-916</w:t>
            </w:r>
          </w:p>
        </w:tc>
        <w:tc>
          <w:p>
            <w:r>
              <w:rPr>
                <w:rFonts w:ascii="Calibri" w:hAnsi="Calibri"/>
                <w:sz w:val="22"/>
                <w:color w:val="000000"/>
              </w:rPr>
              <w:t>Add Captcha to Login screen</w:t>
            </w:r>
          </w:p>
        </w:tc>
      </w:tr>
      <w:tr>
        <w:trPr>
          <w:trHeight w:val="285" w:hRule="atLeast"/>
        </w:trPr>
        <w:tc>
          <w:p>
            <w:r>
              <w:rPr>
                <w:rFonts w:ascii="Calibri" w:hAnsi="Calibri"/>
                <w:sz w:val="22"/>
                <w:color w:val="000000"/>
              </w:rPr>
              <w:t>New Feature</w:t>
            </w:r>
          </w:p>
        </w:tc>
        <w:tc>
          <w:p>
            <w:r>
              <w:rPr>
                <w:rFonts w:ascii="Calibri" w:hAnsi="Calibri"/>
                <w:sz w:val="22"/>
                <w:color w:val="000000"/>
              </w:rPr>
              <w:t>TRIF-794</w:t>
            </w:r>
          </w:p>
        </w:tc>
        <w:tc>
          <w:p>
            <w:r>
              <w:rPr>
                <w:rFonts w:ascii="Calibri" w:hAnsi="Calibri"/>
                <w:sz w:val="22"/>
                <w:color w:val="000000"/>
              </w:rPr>
              <w:t>New Version of template - copy example from previous version</w:t>
            </w:r>
          </w:p>
        </w:tc>
      </w:tr>
      <w:tr>
        <w:trPr>
          <w:trHeight w:val="285" w:hRule="atLeast"/>
        </w:trPr>
        <w:tc>
          <w:p>
            <w:r>
              <w:rPr>
                <w:rFonts w:ascii="Calibri" w:hAnsi="Calibri"/>
                <w:sz w:val="22"/>
                <w:color w:val="000000"/>
              </w:rPr>
              <w:t>New Feature</w:t>
            </w:r>
          </w:p>
        </w:tc>
        <w:tc>
          <w:p>
            <w:r>
              <w:rPr>
                <w:rFonts w:ascii="Calibri" w:hAnsi="Calibri"/>
                <w:sz w:val="22"/>
                <w:color w:val="000000"/>
              </w:rPr>
              <w:t>TRIF-909</w:t>
            </w:r>
          </w:p>
        </w:tc>
        <w:tc>
          <w:p>
            <w:r>
              <w:rPr>
                <w:rFonts w:ascii="Calibri" w:hAnsi="Calibri"/>
                <w:sz w:val="22"/>
                <w:color w:val="000000"/>
              </w:rPr>
              <w:t>Remove closed template rules from Trifolia Schematron generation</w:t>
            </w:r>
          </w:p>
        </w:tc>
      </w:tr>
      <w:tr>
        <w:trPr>
          <w:trHeight w:val="285" w:hRule="atLeast"/>
        </w:trPr>
        <w:tc>
          <w:p>
            <w:r>
              <w:rPr>
                <w:rFonts w:ascii="Calibri" w:hAnsi="Calibri"/>
                <w:sz w:val="22"/>
                <w:color w:val="000000"/>
              </w:rPr>
              <w:t>New Feature</w:t>
            </w:r>
          </w:p>
        </w:tc>
        <w:tc>
          <w:p>
            <w:r>
              <w:rPr>
                <w:rFonts w:ascii="Calibri" w:hAnsi="Calibri"/>
                <w:sz w:val="22"/>
                <w:color w:val="000000"/>
              </w:rPr>
              <w:t>TRIF-984</w:t>
            </w:r>
          </w:p>
        </w:tc>
        <w:tc>
          <w:p>
            <w:r>
              <w:rPr>
                <w:rFonts w:ascii="Calibri" w:hAnsi="Calibri"/>
                <w:sz w:val="22"/>
                <w:color w:val="000000"/>
              </w:rPr>
              <w:t>Drop-down in constraint editor for FHIR extensions</w:t>
            </w:r>
          </w:p>
        </w:tc>
      </w:tr>
      <w:tr>
        <w:trPr>
          <w:trHeight w:val="285" w:hRule="atLeast"/>
        </w:trPr>
        <w:tc>
          <w:p>
            <w:r>
              <w:rPr>
                <w:rFonts w:ascii="Calibri" w:hAnsi="Calibri"/>
                <w:sz w:val="22"/>
                <w:color w:val="000000"/>
              </w:rPr>
              <w:t>Improvement</w:t>
            </w:r>
          </w:p>
        </w:tc>
        <w:tc>
          <w:p>
            <w:r>
              <w:rPr>
                <w:rFonts w:ascii="Calibri" w:hAnsi="Calibri"/>
                <w:sz w:val="22"/>
                <w:color w:val="000000"/>
              </w:rPr>
              <w:t>TRIF-981</w:t>
            </w:r>
          </w:p>
        </w:tc>
        <w:tc>
          <w:p>
            <w:r>
              <w:rPr>
                <w:rFonts w:ascii="Calibri" w:hAnsi="Calibri"/>
                <w:sz w:val="22"/>
                <w:color w:val="000000"/>
              </w:rPr>
              <w:t>Create interface to test REST API</w:t>
            </w:r>
          </w:p>
        </w:tc>
      </w:tr>
      <w:tr>
        <w:trPr>
          <w:trHeight w:val="285" w:hRule="atLeast"/>
        </w:trPr>
        <w:tc>
          <w:p>
            <w:r>
              <w:rPr>
                <w:rFonts w:ascii="Calibri" w:hAnsi="Calibri"/>
                <w:sz w:val="22"/>
                <w:color w:val="000000"/>
              </w:rPr>
              <w:t>Improvement</w:t>
            </w:r>
          </w:p>
        </w:tc>
        <w:tc>
          <w:p>
            <w:r>
              <w:rPr>
                <w:rFonts w:ascii="Calibri" w:hAnsi="Calibri"/>
                <w:sz w:val="22"/>
                <w:color w:val="000000"/>
              </w:rPr>
              <w:t>TRIF-978</w:t>
            </w:r>
          </w:p>
        </w:tc>
        <w:tc>
          <w:p>
            <w:r>
              <w:rPr>
                <w:rFonts w:ascii="Calibri" w:hAnsi="Calibri"/>
                <w:sz w:val="22"/>
                <w:color w:val="000000"/>
              </w:rPr>
              <w:t>Show template/profile relationships when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TRIF-976</w:t>
            </w:r>
          </w:p>
        </w:tc>
        <w:tc>
          <w:p>
            <w:r>
              <w:rPr>
                <w:rFonts w:ascii="Calibri" w:hAnsi="Calibri"/>
                <w:sz w:val="22"/>
                <w:color w:val="000000"/>
              </w:rPr>
              <w:t>Create a separate screen for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TRIF-977</w:t>
            </w:r>
          </w:p>
        </w:tc>
        <w:tc>
          <w:p>
            <w:r>
              <w:rPr>
                <w:rFonts w:ascii="Calibri" w:hAnsi="Calibri"/>
                <w:sz w:val="22"/>
                <w:color w:val="000000"/>
              </w:rPr>
              <w:t>Allow users to initiate terminology searches with &lt;enter&gt; key</w:t>
            </w:r>
          </w:p>
        </w:tc>
      </w:tr>
      <w:tr>
        <w:trPr>
          <w:trHeight w:val="285" w:hRule="atLeast"/>
        </w:trPr>
        <w:tc>
          <w:p>
            <w:r>
              <w:rPr>
                <w:rFonts w:ascii="Calibri" w:hAnsi="Calibri"/>
                <w:sz w:val="22"/>
                <w:color w:val="000000"/>
              </w:rPr>
              <w:t>Improvement</w:t>
            </w:r>
          </w:p>
        </w:tc>
        <w:tc>
          <w:p>
            <w:r>
              <w:rPr>
                <w:rFonts w:ascii="Calibri" w:hAnsi="Calibri"/>
                <w:sz w:val="22"/>
                <w:color w:val="000000"/>
              </w:rPr>
              <w:t>TRIF-964</w:t>
            </w:r>
          </w:p>
        </w:tc>
        <w:tc>
          <w:p>
            <w:r>
              <w:rPr>
                <w:rFonts w:ascii="Calibri" w:hAnsi="Calibri"/>
                <w:sz w:val="22"/>
                <w:color w:val="000000"/>
              </w:rPr>
              <w:t>Add export settings options to define the default behavior for missing primitive custom Schematron</w:t>
            </w:r>
          </w:p>
        </w:tc>
      </w:tr>
      <w:tr>
        <w:trPr>
          <w:trHeight w:val="285" w:hRule="atLeast"/>
        </w:trPr>
        <w:tc>
          <w:p>
            <w:r>
              <w:rPr>
                <w:rFonts w:ascii="Calibri" w:hAnsi="Calibri"/>
                <w:sz w:val="22"/>
                <w:color w:val="000000"/>
              </w:rPr>
              <w:t>Improvement</w:t>
            </w:r>
          </w:p>
        </w:tc>
        <w:tc>
          <w:p>
            <w:r>
              <w:rPr>
                <w:rFonts w:ascii="Calibri" w:hAnsi="Calibri"/>
                <w:sz w:val="22"/>
                <w:color w:val="000000"/>
              </w:rPr>
              <w:t>TRIF-967</w:t>
            </w:r>
          </w:p>
        </w:tc>
        <w:tc>
          <w:p>
            <w:r>
              <w:rPr>
                <w:rFonts w:ascii="Calibri" w:hAnsi="Calibri"/>
                <w:sz w:val="22"/>
                <w:color w:val="000000"/>
              </w:rPr>
              <w:t>Change "Templates" to "Templates/Profiles" globally</w:t>
            </w:r>
          </w:p>
        </w:tc>
      </w:tr>
      <w:tr>
        <w:trPr>
          <w:trHeight w:val="285" w:hRule="atLeast"/>
        </w:trPr>
        <w:tc>
          <w:p>
            <w:r>
              <w:rPr>
                <w:rFonts w:ascii="Calibri" w:hAnsi="Calibri"/>
                <w:sz w:val="22"/>
                <w:color w:val="000000"/>
              </w:rPr>
              <w:t>Improvement</w:t>
            </w:r>
          </w:p>
        </w:tc>
        <w:tc>
          <w:p>
            <w:r>
              <w:rPr>
                <w:rFonts w:ascii="Calibri" w:hAnsi="Calibri"/>
                <w:sz w:val="22"/>
                <w:color w:val="000000"/>
              </w:rPr>
              <w:t>TRIF-962</w:t>
            </w:r>
          </w:p>
        </w:tc>
        <w:tc>
          <w:p>
            <w:r>
              <w:rPr>
                <w:rFonts w:ascii="Calibri" w:hAnsi="Calibri"/>
                <w:sz w:val="22"/>
                <w:color w:val="000000"/>
              </w:rPr>
              <w:t>Use slice and descriminator when the IG type is FHIR</w:t>
            </w:r>
          </w:p>
        </w:tc>
      </w:tr>
      <w:tr>
        <w:trPr>
          <w:trHeight w:val="285" w:hRule="atLeast"/>
        </w:trPr>
        <w:tc>
          <w:p>
            <w:r>
              <w:rPr>
                <w:rFonts w:ascii="Calibri" w:hAnsi="Calibri"/>
                <w:sz w:val="22"/>
                <w:color w:val="000000"/>
              </w:rPr>
              <w:t>Defect</w:t>
            </w:r>
          </w:p>
        </w:tc>
        <w:tc>
          <w:p>
            <w:r>
              <w:rPr>
                <w:rFonts w:ascii="Calibri" w:hAnsi="Calibri"/>
                <w:sz w:val="22"/>
                <w:color w:val="000000"/>
              </w:rPr>
              <w:t>TRIF-979</w:t>
            </w:r>
          </w:p>
        </w:tc>
        <w:tc>
          <w:p>
            <w:r>
              <w:rPr>
                <w:rFonts w:ascii="Calibri" w:hAnsi="Calibri"/>
                <w:sz w:val="22"/>
                <w:color w:val="000000"/>
              </w:rPr>
              <w:t>cda prefix being used by export of Schematron for hqmf implementation guide</w:t>
            </w:r>
          </w:p>
        </w:tc>
      </w:tr>
      <w:tr>
        <w:trPr>
          <w:trHeight w:val="285" w:hRule="atLeast"/>
        </w:trPr>
        <w:tc>
          <w:p>
            <w:r>
              <w:rPr>
                <w:rFonts w:ascii="Calibri" w:hAnsi="Calibri"/>
                <w:sz w:val="22"/>
                <w:color w:val="000000"/>
              </w:rPr>
              <w:t>Defect</w:t>
            </w:r>
          </w:p>
        </w:tc>
        <w:tc>
          <w:p>
            <w:r>
              <w:rPr>
                <w:rFonts w:ascii="Calibri" w:hAnsi="Calibri"/>
                <w:sz w:val="22"/>
                <w:color w:val="000000"/>
              </w:rPr>
              <w:t>TRIF-968</w:t>
            </w:r>
          </w:p>
        </w:tc>
        <w:tc>
          <w:p>
            <w:r>
              <w:rPr>
                <w:rFonts w:ascii="Calibri" w:hAnsi="Calibri"/>
                <w:sz w:val="22"/>
                <w:color w:val="000000"/>
              </w:rPr>
              <w:t>Move generates error for unowned FHIR profiles</w:t>
            </w:r>
          </w:p>
        </w:tc>
      </w:tr>
      <w:tr>
        <w:trPr>
          <w:trHeight w:val="285" w:hRule="atLeast"/>
        </w:trPr>
        <w:tc>
          <w:p>
            <w:r>
              <w:rPr>
                <w:rFonts w:ascii="Calibri" w:hAnsi="Calibri"/>
                <w:sz w:val="22"/>
                <w:color w:val="000000"/>
              </w:rPr>
              <w:t>Defect</w:t>
            </w:r>
          </w:p>
        </w:tc>
        <w:tc>
          <w:p>
            <w:r>
              <w:rPr>
                <w:rFonts w:ascii="Calibri" w:hAnsi="Calibri"/>
                <w:sz w:val="22"/>
                <w:color w:val="000000"/>
              </w:rPr>
              <w:t>TRIF-915</w:t>
            </w:r>
          </w:p>
        </w:tc>
        <w:tc>
          <w:p>
            <w:r>
              <w:rPr>
                <w:rFonts w:ascii="Calibri" w:hAnsi="Calibri"/>
                <w:sz w:val="22"/>
                <w:color w:val="000000"/>
              </w:rPr>
              <w:t>Cardinalities no longer allow custom ranges e.g., [1..4]</w:t>
            </w:r>
          </w:p>
        </w:tc>
      </w:tr>
      <w:tr>
        <w:trPr>
          <w:trHeight w:val="285" w:hRule="atLeast"/>
        </w:trPr>
        <w:tc>
          <w:p>
            <w:r>
              <w:rPr>
                <w:rFonts w:ascii="Calibri" w:hAnsi="Calibri"/>
                <w:sz w:val="22"/>
                <w:color w:val="000000"/>
              </w:rPr>
              <w:t>Defect</w:t>
            </w:r>
          </w:p>
        </w:tc>
        <w:tc>
          <w:p>
            <w:r>
              <w:rPr>
                <w:rFonts w:ascii="Calibri" w:hAnsi="Calibri"/>
                <w:sz w:val="22"/>
                <w:color w:val="000000"/>
              </w:rPr>
              <w:t>TRIF-969</w:t>
            </w:r>
          </w:p>
        </w:tc>
        <w:tc>
          <w:p>
            <w:r>
              <w:rPr>
                <w:rFonts w:ascii="Calibri" w:hAnsi="Calibri"/>
                <w:sz w:val="22"/>
                <w:color w:val="000000"/>
              </w:rPr>
              <w:t>Value set - active status and date appear not to be working</w:t>
            </w:r>
          </w:p>
        </w:tc>
      </w:tr>
      <w:tr>
        <w:trPr>
          <w:trHeight w:val="285" w:hRule="atLeast"/>
        </w:trPr>
        <w:tc>
          <w:p>
            <w:r>
              <w:rPr>
                <w:rFonts w:ascii="Calibri" w:hAnsi="Calibri"/>
                <w:sz w:val="22"/>
                <w:color w:val="000000"/>
              </w:rPr>
              <w:t>Defect</w:t>
            </w:r>
          </w:p>
        </w:tc>
        <w:tc>
          <w:p>
            <w:r>
              <w:rPr>
                <w:rFonts w:ascii="Calibri" w:hAnsi="Calibri"/>
                <w:sz w:val="22"/>
                <w:color w:val="000000"/>
              </w:rPr>
              <w:t>TRIF-951</w:t>
            </w:r>
          </w:p>
        </w:tc>
        <w:tc>
          <w:p>
            <w:r>
              <w:rPr>
                <w:rFonts w:ascii="Calibri" w:hAnsi="Calibri"/>
                <w:sz w:val="22"/>
                <w:color w:val="000000"/>
              </w:rPr>
              <w:t>Statically bound valueSet not appearing in list of value sets on export screen</w:t>
            </w:r>
          </w:p>
        </w:tc>
      </w:tr>
      <w:tr>
        <w:trPr>
          <w:trHeight w:val="285" w:hRule="atLeast"/>
        </w:trPr>
        <w:tc>
          <w:p>
            <w:r>
              <w:rPr>
                <w:rFonts w:ascii="Calibri" w:hAnsi="Calibri"/>
                <w:sz w:val="22"/>
                <w:color w:val="000000"/>
              </w:rPr>
              <w:t>Defect</w:t>
            </w:r>
          </w:p>
        </w:tc>
        <w:tc>
          <w:p>
            <w:r>
              <w:rPr>
                <w:rFonts w:ascii="Calibri" w:hAnsi="Calibri"/>
                <w:sz w:val="22"/>
                <w:color w:val="000000"/>
              </w:rPr>
              <w:t>TRIF-895</w:t>
            </w:r>
          </w:p>
        </w:tc>
        <w:tc>
          <w:p>
            <w:r>
              <w:rPr>
                <w:rFonts w:ascii="Calibri" w:hAnsi="Calibri"/>
                <w:sz w:val="22"/>
                <w:color w:val="000000"/>
              </w:rPr>
              <w:t>Schematron Generation Branch Rules Issue</w:t>
            </w:r>
          </w:p>
        </w:tc>
      </w:tr>
      <w:tr>
        <w:trPr>
          <w:trHeight w:val="285" w:hRule="atLeast"/>
        </w:trPr>
        <w:tc>
          <w:p>
            <w:r>
              <w:rPr>
                <w:rFonts w:ascii="Calibri" w:hAnsi="Calibri"/>
                <w:sz w:val="22"/>
                <w:color w:val="000000"/>
              </w:rPr>
              <w:t>Defect</w:t>
            </w:r>
          </w:p>
        </w:tc>
        <w:tc>
          <w:p>
            <w:r>
              <w:rPr>
                <w:rFonts w:ascii="Calibri" w:hAnsi="Calibri"/>
                <w:sz w:val="22"/>
                <w:color w:val="000000"/>
              </w:rPr>
              <w:t>TRIF-953</w:t>
            </w:r>
          </w:p>
        </w:tc>
        <w:tc>
          <w:p>
            <w:r>
              <w:rPr>
                <w:rFonts w:ascii="Calibri" w:hAnsi="Calibri"/>
                <w:sz w:val="22"/>
                <w:color w:val="000000"/>
              </w:rPr>
              <w:t>Template will not load for editing</w:t>
            </w:r>
          </w:p>
        </w:tc>
      </w:tr>
      <w:tr>
        <w:trPr>
          <w:trHeight w:val="285" w:hRule="atLeast"/>
        </w:trPr>
        <w:tc>
          <w:p>
            <w:r>
              <w:rPr>
                <w:rFonts w:ascii="Calibri" w:hAnsi="Calibri"/>
                <w:sz w:val="22"/>
                <w:color w:val="000000"/>
              </w:rPr>
              <w:t>Defect</w:t>
            </w:r>
          </w:p>
        </w:tc>
        <w:tc>
          <w:p>
            <w:r>
              <w:rPr>
                <w:rFonts w:ascii="Calibri" w:hAnsi="Calibri"/>
                <w:sz w:val="22"/>
                <w:color w:val="000000"/>
              </w:rPr>
              <w:t>TRIF-826</w:t>
            </w:r>
          </w:p>
        </w:tc>
        <w:tc>
          <w:p>
            <w:r>
              <w:rPr>
                <w:rFonts w:ascii="Calibri" w:hAnsi="Calibri"/>
                <w:sz w:val="22"/>
                <w:color w:val="000000"/>
              </w:rPr>
              <w:t>HQMF Schematron contexts are completely wrong</w:t>
            </w:r>
          </w:p>
        </w:tc>
      </w:tr>
      <w:tr>
        <w:trPr>
          <w:trHeight w:val="285" w:hRule="atLeast"/>
        </w:trPr>
        <w:tc>
          <w:p>
            <w:r>
              <w:rPr>
                <w:rFonts w:ascii="Calibri" w:hAnsi="Calibri"/>
                <w:sz w:val="22"/>
                <w:color w:val="000000"/>
              </w:rPr>
              <w:t>Defect</w:t>
            </w:r>
          </w:p>
        </w:tc>
        <w:tc>
          <w:p>
            <w:r>
              <w:rPr>
                <w:rFonts w:ascii="Calibri" w:hAnsi="Calibri"/>
                <w:sz w:val="22"/>
                <w:color w:val="000000"/>
              </w:rPr>
              <w:t>TRIF-894</w:t>
            </w:r>
          </w:p>
        </w:tc>
        <w:tc>
          <w:p>
            <w:r>
              <w:rPr>
                <w:rFonts w:ascii="Calibri" w:hAnsi="Calibri"/>
                <w:sz w:val="22"/>
                <w:color w:val="000000"/>
              </w:rPr>
              <w:t>Invalid Schematron being generated for new extensions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0" w:name="_topic_Version2190"/>
      <w:bookmarkEnd w:id="90"/>
      <w:r>
        <w:rPr>
          <w:rFonts w:ascii="Tahoma" w:hAnsi="Tahoma"/>
          <w:b/>
          <w:sz w:val="26"/>
          <w:color w:val="4F81BD"/>
        </w:rPr>
        <w:t>Version 2.19.0</w:t>
      </w:r>
      <w:r/>
    </w:p>
    <w:p>
      <w:pPr>
        <w:pStyle w:val="4"/>
      </w:pPr>
      <w:r>
        <w:t>Version 2.19.0</w:t>
      </w:r>
    </w:p>
    <w:p>
      <w:pPr>
        <w:pStyle w:val="5"/>
      </w:pPr>
      <w:r>
        <w:t>Web-based IG</w:t>
      </w:r>
    </w:p>
    <w:p>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pPr>
      <w:r>
        <w:t>Create Sections for the "Overview" of an IG</w:t>
      </w:r>
    </w:p>
    <w:p>
      <w:r>
        <w:t xml:space="preserve">You can either specify plain HTML or use the wysiwyg editor to create the content of the section in the </w:t>
      </w:r>
      <w:r>
        <w:rPr>
          <w:b/>
        </w:rPr>
        <w:t xml:space="preserve">Edit Implementation Guide </w:t>
      </w:r>
      <w:r>
        <w:t>screen</w:t>
      </w:r>
    </w:p>
    <w:p>
      <w:r>
        <w:drawing>
          <wp:inline distT="0" distB="0" distL="0" distR="0">
            <wp:extent cx="5991225" cy="27813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2781300"/>
                    </a:xfrm>
                    <a:prstGeom prst="rect">
                      <a:avLst/>
                    </a:prstGeom>
                  </pic:spPr>
                </pic:pic>
              </a:graphicData>
            </a:graphic>
          </wp:inline>
        </w:drawing>
      </w:r>
    </w:p>
    <w:p>
      <w:r>
        <w:drawing>
          <wp:inline distT="0" distB="0" distL="0" distR="0">
            <wp:extent cx="5991225" cy="36576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991225" cy="3657600"/>
                    </a:xfrm>
                    <a:prstGeom prst="rect">
                      <a:avLst/>
                    </a:prstGeom>
                  </pic:spPr>
                </pic:pic>
              </a:graphicData>
            </a:graphic>
          </wp:inline>
        </w:drawing>
      </w:r>
    </w:p>
    <w:p>
      <w:pPr>
        <w:pStyle w:val="6"/>
      </w:pPr>
      <w:r>
        <w:t>Associate a URL with a JSON Snapshot Export</w:t>
      </w:r>
    </w:p>
    <w:p>
      <w:r>
        <w:t>After exporting a JSON snapshot of an implementation guide, you can upload the snapshot as a file for the implementation guide, and associate a URL that displays the web-based IG for the snapshot.</w:t>
      </w:r>
    </w:p>
    <w:p>
      <w:r>
        <w:drawing>
          <wp:inline distT="0" distB="0" distL="0" distR="0">
            <wp:extent cx="4762500" cy="43148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4762500" cy="4314825"/>
                    </a:xfrm>
                    <a:prstGeom prst="rect">
                      <a:avLst/>
                    </a:prstGeom>
                  </pic:spPr>
                </pic:pic>
              </a:graphicData>
            </a:graphic>
          </wp:inline>
        </w:drawing>
      </w:r>
    </w:p>
    <w:p>
      <w:pPr>
        <w:pStyle w:val="6"/>
      </w:pPr>
      <w:r>
        <w:t>Web-Based IG Features</w:t>
      </w:r>
    </w:p>
    <w:p>
      <w:r>
        <w:t>All web-based IGs have the following features:</w:t>
      </w:r>
    </w:p>
    <w:p>
      <w:pPr>
        <w:numPr>
          <w:ilvl w:val="0"/>
          <w:numId w:val="98"/>
        </w:numPr>
      </w:pPr>
      <w:r/>
      <w:r>
        <w:t>An overview section that shows either the HTML or well-defined sections associated with the implementation guide</w:t>
      </w:r>
    </w:p>
    <w:p>
      <w:pPr>
        <w:numPr>
          <w:ilvl w:val="0"/>
          <w:numId w:val="98"/>
        </w:numPr>
      </w:pPr>
      <w:r/>
      <w:r>
        <w:t>The templates section contains both an filtered alphabetical list and a hierarchy view of templates</w:t>
      </w:r>
    </w:p>
    <w:p>
      <w:pPr>
        <w:numPr>
          <w:ilvl w:val="0"/>
          <w:numId w:val="98"/>
        </w:numPr>
      </w:pPr>
      <w:r/>
      <w:r>
        <w:t>Viewing a template/profile displays the following information</w:t>
      </w:r>
    </w:p>
    <w:p>
      <w:pPr>
        <w:numPr>
          <w:ilvl w:val="1"/>
          <w:numId w:val="98"/>
        </w:numPr>
      </w:pPr>
      <w:r/>
      <w:r>
        <w:t>UML Relationship Diagram</w:t>
      </w:r>
    </w:p>
    <w:p>
      <w:pPr>
        <w:numPr>
          <w:ilvl w:val="1"/>
          <w:numId w:val="98"/>
        </w:numPr>
      </w:pPr>
      <w:r/>
      <w:r>
        <w:t>Relationships</w:t>
      </w:r>
    </w:p>
    <w:p>
      <w:pPr>
        <w:numPr>
          <w:ilvl w:val="1"/>
          <w:numId w:val="98"/>
        </w:numPr>
      </w:pPr>
      <w:r/>
      <w:r>
        <w:t>Constraints Table</w:t>
      </w:r>
    </w:p>
    <w:p>
      <w:pPr>
        <w:numPr>
          <w:ilvl w:val="1"/>
          <w:numId w:val="98"/>
        </w:numPr>
      </w:pPr>
      <w:r/>
      <w:r>
        <w:t>Narrative Constraints</w:t>
      </w:r>
    </w:p>
    <w:p>
      <w:pPr>
        <w:numPr>
          <w:ilvl w:val="1"/>
          <w:numId w:val="98"/>
        </w:numPr>
      </w:pPr>
      <w:r/>
      <w:r>
        <w:t>Samples (if any)</w:t>
      </w:r>
    </w:p>
    <w:p>
      <w:pPr>
        <w:numPr>
          <w:ilvl w:val="1"/>
          <w:numId w:val="98"/>
        </w:numPr>
      </w:pPr>
      <w:r/>
      <w:r>
        <w:t>Value Sets (if any)</w:t>
      </w:r>
    </w:p>
    <w:p>
      <w:pPr>
        <w:numPr>
          <w:ilvl w:val="0"/>
          <w:numId w:val="98"/>
        </w:numPr>
      </w:pPr>
      <w:r/>
      <w:r>
        <w:t>An appendix section of all value sets used by the implementation guide</w:t>
      </w:r>
    </w:p>
    <w:p>
      <w:pPr>
        <w:numPr>
          <w:ilvl w:val="0"/>
          <w:numId w:val="98"/>
        </w:numPr>
      </w:pPr>
      <w:r/>
      <w:r>
        <w:t>An appendix section of all code systems used by the implementation guide</w:t>
      </w:r>
    </w:p>
    <w:p>
      <w:pPr>
        <w:numPr>
          <w:ilvl w:val="0"/>
          <w:numId w:val="98"/>
        </w:numPr>
      </w:pPr>
      <w:r/>
      <w:r>
        <w:t>Options for the web-based IG allow the user to change the template/profile display mode from "Paneled" to "Tabbed" mode, where each of the major sections of data are shown in tabs instead of vertical panels</w:t>
      </w:r>
    </w:p>
    <w:p>
      <w:pPr>
        <w:numPr>
          <w:ilvl w:val="0"/>
          <w:numId w:val="98"/>
        </w:numPr>
      </w:pPr>
      <w:r/>
      <w:r>
        <w:t>Breadcrumbs are always displayed showing a chronological history of how you got to the page you are viewing</w:t>
      </w:r>
    </w:p>
    <w:p>
      <w:pPr>
        <w:numPr>
          <w:ilvl w:val="0"/>
          <w:numId w:val="98"/>
        </w:numPr>
      </w:pPr>
      <w:r/>
      <w:r>
        <w:t>The web-based IG can always be downloaded for viewing offline</w:t>
      </w:r>
    </w:p>
    <w:p>
      <w:pPr>
        <w:numPr>
          <w:ilvl w:val="0"/>
          <w:numId w:val="98"/>
        </w:numPr>
      </w:pPr>
      <w:r/>
      <w:r>
        <w:t>Users can search the entire IG (include templates, constraints, value sets and code systems) for a specific term</w:t>
      </w:r>
    </w:p>
    <w:p>
      <w:pPr>
        <w:pStyle w:val="5"/>
      </w:pPr>
      <w:r>
        <w:t>Value Set Editing</w:t>
      </w:r>
    </w:p>
    <w:p>
      <w:r>
        <w:t>The value set editing screens have been updated so that members of a value set are edited separately from the value set meta-data.</w:t>
      </w:r>
    </w:p>
    <w:p>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1533525"/>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r>
              <w:t>TRIF-902</w:t>
            </w:r>
          </w:p>
        </w:tc>
        <w:tc>
          <w:tcPr>
            <w:tcBorders>
              <w:left w:val="single" w:sz="6" w:color="2D6670"/>
              <w:top w:val="single" w:sz="6" w:color="2D6670"/>
              <w:right w:val="single" w:sz="6" w:color="2D6670"/>
              <w:bottom w:val="single" w:sz="6" w:color="2D6670"/>
            </w:tcBorders>
          </w:tcPr>
          <w:p>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r>
              <w:t>TRIF-890</w:t>
            </w:r>
          </w:p>
        </w:tc>
        <w:tc>
          <w:tcPr>
            <w:tcBorders>
              <w:left w:val="single" w:sz="6" w:color="2D6670"/>
              <w:top w:val="single" w:sz="6" w:color="2D6670"/>
              <w:right w:val="single" w:sz="6" w:color="2D6670"/>
              <w:bottom w:val="single" w:sz="6" w:color="2D6670"/>
            </w:tcBorders>
          </w:tcPr>
          <w:p>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r>
              <w:t>TRIF-888</w:t>
            </w:r>
          </w:p>
        </w:tc>
        <w:tc>
          <w:tcPr>
            <w:tcBorders>
              <w:left w:val="single" w:sz="6" w:color="2D6670"/>
              <w:top w:val="single" w:sz="6" w:color="2D6670"/>
              <w:right w:val="single" w:sz="6" w:color="2D6670"/>
              <w:bottom w:val="single" w:sz="6" w:color="2D6670"/>
            </w:tcBorders>
          </w:tcPr>
          <w:p>
            <w:r>
              <w:t>Collapsible value sets</w:t>
            </w:r>
          </w:p>
        </w:tc>
      </w:tr>
      <w:tr>
        <w:trPr>
          <w:trHeight w:val="270" w:hRule="atLeast"/>
        </w:trPr>
        <w:tc>
          <w:tcPr>
            <w:tcBorders>
              <w:left w:val="single" w:sz="6" w:color="2D6670"/>
              <w:top w:val="single" w:sz="6" w:color="2D6670"/>
              <w:right w:val="single" w:sz="6" w:color="2D6670"/>
              <w:bottom w:val="single" w:sz="6" w:color="2D6670"/>
            </w:tcBorders>
          </w:tcPr>
          <w:p>
            <w:r>
              <w:t>TRIF-887</w:t>
            </w:r>
          </w:p>
        </w:tc>
        <w:tc>
          <w:tcPr>
            <w:tcBorders>
              <w:left w:val="single" w:sz="6" w:color="2D6670"/>
              <w:top w:val="single" w:sz="6" w:color="2D6670"/>
              <w:right w:val="single" w:sz="6" w:color="2D6670"/>
              <w:bottom w:val="single" w:sz="6" w:color="2D6670"/>
            </w:tcBorders>
          </w:tcPr>
          <w:p>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r>
              <w:t>TRIF-886</w:t>
            </w:r>
          </w:p>
        </w:tc>
        <w:tc>
          <w:tcPr>
            <w:tcBorders>
              <w:left w:val="single" w:sz="6" w:color="2D6670"/>
              <w:top w:val="single" w:sz="6" w:color="2D6670"/>
              <w:right w:val="single" w:sz="6" w:color="2D6670"/>
              <w:bottom w:val="single" w:sz="6" w:color="2D6670"/>
            </w:tcBorders>
          </w:tcPr>
          <w:p>
            <w:r>
              <w:t>Web-based IG Searching</w:t>
            </w:r>
          </w:p>
        </w:tc>
      </w:tr>
      <w:tr>
        <w:trPr>
          <w:trHeight w:val="270" w:hRule="atLeast"/>
        </w:trPr>
        <w:tc>
          <w:tcPr>
            <w:tcBorders>
              <w:left w:val="single" w:sz="6" w:color="2D6670"/>
              <w:top w:val="single" w:sz="6" w:color="2D6670"/>
              <w:right w:val="single" w:sz="6" w:color="2D6670"/>
              <w:bottom w:val="single" w:sz="6" w:color="2D6670"/>
            </w:tcBorders>
          </w:tcPr>
          <w:p>
            <w:r>
              <w:t>TRIF-885</w:t>
            </w:r>
          </w:p>
        </w:tc>
        <w:tc>
          <w:tcPr>
            <w:tcBorders>
              <w:left w:val="single" w:sz="6" w:color="2D6670"/>
              <w:top w:val="single" w:sz="6" w:color="2D6670"/>
              <w:right w:val="single" w:sz="6" w:color="2D6670"/>
              <w:bottom w:val="single" w:sz="6" w:color="2D6670"/>
            </w:tcBorders>
          </w:tcPr>
          <w:p>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r>
              <w:t>TRIF-884</w:t>
            </w:r>
          </w:p>
        </w:tc>
        <w:tc>
          <w:tcPr>
            <w:tcBorders>
              <w:left w:val="single" w:sz="6" w:color="2D6670"/>
              <w:top w:val="single" w:sz="6" w:color="2D6670"/>
              <w:right w:val="single" w:sz="6" w:color="2D6670"/>
              <w:bottom w:val="single" w:sz="6" w:color="2D6670"/>
            </w:tcBorders>
          </w:tcPr>
          <w:p>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r>
              <w:t>TRIF-883</w:t>
            </w:r>
          </w:p>
        </w:tc>
        <w:tc>
          <w:tcPr>
            <w:tcBorders>
              <w:left w:val="single" w:sz="6" w:color="2D6670"/>
              <w:top w:val="single" w:sz="6" w:color="2D6670"/>
              <w:right w:val="single" w:sz="6" w:color="2D6670"/>
              <w:bottom w:val="single" w:sz="6" w:color="2D6670"/>
            </w:tcBorders>
          </w:tcPr>
          <w:p>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r>
              <w:t>TRIF-882</w:t>
            </w:r>
          </w:p>
        </w:tc>
        <w:tc>
          <w:tcPr>
            <w:tcBorders>
              <w:left w:val="single" w:sz="6" w:color="2D6670"/>
              <w:top w:val="single" w:sz="6" w:color="2D6670"/>
              <w:right w:val="single" w:sz="6" w:color="2D6670"/>
              <w:bottom w:val="single" w:sz="6" w:color="2D6670"/>
            </w:tcBorders>
          </w:tcPr>
          <w:p>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r>
              <w:t>TRIF-881</w:t>
            </w:r>
          </w:p>
        </w:tc>
        <w:tc>
          <w:tcPr>
            <w:tcBorders>
              <w:left w:val="single" w:sz="6" w:color="2D6670"/>
              <w:top w:val="single" w:sz="6" w:color="2D6670"/>
              <w:right w:val="single" w:sz="6" w:color="2D6670"/>
              <w:bottom w:val="single" w:sz="6" w:color="2D6670"/>
            </w:tcBorders>
          </w:tcPr>
          <w:p>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r>
              <w:t>TRIF-880</w:t>
            </w:r>
          </w:p>
        </w:tc>
        <w:tc>
          <w:tcPr>
            <w:tcBorders>
              <w:left w:val="single" w:sz="6" w:color="2D6670"/>
              <w:top w:val="single" w:sz="6" w:color="2D6670"/>
              <w:right w:val="single" w:sz="6" w:color="2D6670"/>
              <w:bottom w:val="single" w:sz="6" w:color="2D6670"/>
            </w:tcBorders>
          </w:tcPr>
          <w:p>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r>
              <w:t>TRIF-879</w:t>
            </w:r>
          </w:p>
        </w:tc>
        <w:tc>
          <w:tcPr>
            <w:tcBorders>
              <w:left w:val="single" w:sz="6" w:color="2D6670"/>
              <w:top w:val="single" w:sz="6" w:color="2D6670"/>
              <w:right w:val="single" w:sz="6" w:color="2D6670"/>
              <w:bottom w:val="single" w:sz="6" w:color="2D6670"/>
            </w:tcBorders>
          </w:tcPr>
          <w:p>
            <w:r>
              <w:t>Allow exporting an implementation guide in JSON format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1" w:name="_topic_Version2170"/>
      <w:bookmarkEnd w:id="91"/>
      <w:r>
        <w:rPr>
          <w:rFonts w:ascii="Tahoma" w:hAnsi="Tahoma"/>
          <w:b/>
          <w:sz w:val="26"/>
          <w:color w:val="4F81BD"/>
        </w:rPr>
        <w:t>Version 2.17.0</w:t>
      </w:r>
      <w:r/>
    </w:p>
    <w:p>
      <w:pPr>
        <w:spacing w:after="120"/>
      </w:pPr>
      <w:r>
        <w:rPr>
          <w:rFonts w:ascii="Garamond" w:hAnsi="Garamond"/>
          <w:sz w:val="24"/>
        </w:rPr>
        <w:t xml:space="preserve">Released on Thursday, Feb 19, 2015 </w:t>
      </w:r>
    </w:p>
    <w:p>
      <w:pPr>
        <w:pStyle w:val="4"/>
      </w:pPr>
      <w:r>
        <w:t>Requesting Permissions</w:t>
      </w:r>
    </w:p>
    <w:p>
      <w:pPr>
        <w:spacing w:after="12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pPr>
      <w:r>
        <w:drawing>
          <wp:inline distT="0" distB="0" distL="0" distR="0">
            <wp:extent cx="2886075" cy="17145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886075" cy="1714500"/>
                    </a:xfrm>
                    <a:prstGeom prst="rect">
                      <a:avLst/>
                    </a:prstGeom>
                  </pic:spPr>
                </pic:pic>
              </a:graphicData>
            </a:graphic>
          </wp:inline>
        </w:drawing>
      </w:r>
    </w:p>
    <w:p>
      <w:pPr>
        <w:pStyle w:val="37"/>
      </w:pPr>
      <w:r>
        <w:t xml:space="preserve">Figure </w:t>
      </w:r>
      <w:fldSimple w:instr=" SEQ Figure \* MERGEFORMAT ">
        <w:r>
          <w:t>1</w:t>
        </w:r>
      </w:fldSimple>
      <w:r>
        <w:t>: Request Access Window</w:t>
      </w:r>
    </w:p>
    <w:p>
      <w:pPr>
        <w:spacing w:after="120"/>
      </w:pPr>
      <w:r>
        <w:drawing>
          <wp:inline distT="0" distB="0" distL="0" distR="0">
            <wp:extent cx="5457825" cy="23336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457825" cy="2333625"/>
                    </a:xfrm>
                    <a:prstGeom prst="rect">
                      <a:avLst/>
                    </a:prstGeom>
                  </pic:spPr>
                </pic:pic>
              </a:graphicData>
            </a:graphic>
          </wp:inline>
        </w:drawing>
      </w:r>
    </w:p>
    <w:p>
      <w:pPr>
        <w:pStyle w:val="4"/>
      </w:pPr>
      <w:r>
        <w:t>Permission Notifications</w:t>
      </w:r>
    </w:p>
    <w:p>
      <w:pPr>
        <w:spacing w:after="12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pPr>
      <w:r>
        <w:drawing>
          <wp:inline distT="0" distB="0" distL="0" distR="0">
            <wp:extent cx="3676650" cy="23336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3676650" cy="2333625"/>
                    </a:xfrm>
                    <a:prstGeom prst="rect">
                      <a:avLst/>
                    </a:prstGeom>
                  </pic:spPr>
                </pic:pic>
              </a:graphicData>
            </a:graphic>
          </wp:inline>
        </w:drawing>
      </w:r>
    </w:p>
    <w:p>
      <w:pPr>
        <w:spacing w:after="120"/>
      </w:pPr>
      <w:r>
        <w:drawing>
          <wp:inline distT="0" distB="0" distL="0" distR="0">
            <wp:extent cx="5467350" cy="21431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67350" cy="2143125"/>
                    </a:xfrm>
                    <a:prstGeom prst="rect">
                      <a:avLst/>
                    </a:prstGeom>
                  </pic:spPr>
                </pic:pic>
              </a:graphicData>
            </a:graphic>
          </wp:inline>
        </w:drawing>
      </w:r>
    </w:p>
    <w:p>
      <w:pPr>
        <w:pStyle w:val="4"/>
      </w:pPr>
      <w:r>
        <w:t>MS Word Export Default Settings</w:t>
      </w:r>
    </w:p>
    <w:p>
      <w:pPr>
        <w:spacing w:after="12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pPr>
      <w:r>
        <w:drawing>
          <wp:inline distT="0" distB="0" distL="0" distR="0">
            <wp:extent cx="3752850" cy="42005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3752850" cy="4200525"/>
                    </a:xfrm>
                    <a:prstGeom prst="rect">
                      <a:avLst/>
                    </a:prstGeom>
                  </pic:spPr>
                </pic:pic>
              </a:graphicData>
            </a:graphic>
          </wp:inline>
        </w:drawing>
      </w:r>
    </w:p>
    <w:p>
      <w:pPr>
        <w:pStyle w:val="4"/>
      </w:pPr>
      <w:r>
        <w:t>MS Word Export Value Set Settings</w:t>
      </w:r>
    </w:p>
    <w:p>
      <w:pPr>
        <w:spacing w:after="12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pPr>
      <w:r>
        <w:rPr>
          <w:rFonts w:ascii="Garamond" w:hAnsi="Garamond"/>
          <w:i/>
          <w:sz w:val="24"/>
        </w:rPr>
        <w:t>Note: The “MS Word Export Default Settings” applies to each value set setting; customizations of these settings are also saved as part of the default settings, when selected.</w:t>
      </w:r>
    </w:p>
    <w:p>
      <w:pPr>
        <w:spacing w:after="120"/>
      </w:pPr>
      <w:r>
        <w:drawing>
          <wp:inline distT="0" distB="0" distL="0" distR="0">
            <wp:extent cx="5419725" cy="2247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2247900"/>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Default settings for MS Word Export on IG</w:t>
            </w:r>
          </w:p>
        </w:tc>
      </w:tr>
    </w:tbl>
    <w:p>
      <w:pPr>
        <w:spacing w:after="120"/>
      </w:pP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2" w:name="_topic_Version2160"/>
      <w:bookmarkEnd w:id="92"/>
      <w:r>
        <w:rPr>
          <w:rFonts w:ascii="Tahoma" w:hAnsi="Tahoma"/>
          <w:b/>
          <w:sz w:val="26"/>
          <w:color w:val="4F81BD"/>
        </w:rPr>
        <w:t>Version 2.16.0</w:t>
      </w:r>
      <w:r/>
    </w:p>
    <w:p>
      <w:r>
        <w:t>Released on Thursday, Oct 23, 2014</w:t>
      </w:r>
    </w:p>
    <w:p>
      <w:pPr>
        <w:pStyle w:val="4"/>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752725" cy="2133600"/>
                    </a:xfrm>
                    <a:prstGeom prst="rect">
                      <a:avLst/>
                    </a:prstGeom>
                  </pic:spPr>
                </pic:pic>
              </a:graphicData>
            </a:graphic>
          </wp:inline>
        </w:drawing>
      </w:r>
    </w:p>
    <w:p>
      <w:pPr>
        <w:pStyle w:val="4"/>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3" w:name="_topic_Version2150"/>
      <w:bookmarkEnd w:id="93"/>
      <w:r>
        <w:rPr>
          <w:rFonts w:ascii="Tahoma" w:hAnsi="Tahoma"/>
          <w:b/>
          <w:sz w:val="26"/>
          <w:color w:val="4F81BD"/>
        </w:rPr>
        <w:t>Version 2.15.0</w:t>
      </w:r>
      <w:r/>
    </w:p>
    <w:p>
      <w:r>
        <w:t>Released on Thursday, July 24, 2014</w:t>
      </w:r>
    </w:p>
    <w:p>
      <w:pPr>
        <w:pStyle w:val="4"/>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99"/>
        </w:numPr>
      </w:pPr>
      <w:r/>
      <w:r>
        <w:t>OID: “oid:2.17.840.113883…”</w:t>
      </w:r>
    </w:p>
    <w:p>
      <w:pPr>
        <w:spacing w:after="120" w:lineRule="exact" w:line="255"/>
        <w:numPr>
          <w:ilvl w:val="0"/>
          <w:numId w:val="99"/>
        </w:numPr>
      </w:pPr>
      <w:r/>
      <w:r>
        <w:t>II: “urn:hl7ii:ROOT:EXTENSION”</w:t>
      </w:r>
    </w:p>
    <w:p>
      <w:pPr>
        <w:spacing w:after="120" w:lineRule="exact" w:line="255"/>
        <w:numPr>
          <w:ilvl w:val="0"/>
          <w:numId w:val="99"/>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9725" cy="1143000"/>
                    </a:xfrm>
                    <a:prstGeom prst="rect">
                      <a:avLst/>
                    </a:prstGeom>
                  </pic:spPr>
                </pic:pic>
              </a:graphicData>
            </a:graphic>
          </wp:inline>
        </w:drawing>
      </w:r>
    </w:p>
    <w:p>
      <w:pPr>
        <w:pStyle w:val="4"/>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pPr>
      <w:r>
        <w:t>View Implementation Guide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29250" cy="2352675"/>
                    </a:xfrm>
                    <a:prstGeom prst="rect">
                      <a:avLst/>
                    </a:prstGeom>
                  </pic:spPr>
                </pic:pic>
              </a:graphicData>
            </a:graphic>
          </wp:inline>
        </w:drawing>
      </w:r>
    </w:p>
    <w:p>
      <w:pPr>
        <w:pStyle w:val="37"/>
      </w:pPr>
      <w:r>
        <w:t>View Template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76875" cy="1085850"/>
                    </a:xfrm>
                    <a:prstGeom prst="rect">
                      <a:avLst/>
                    </a:prstGeom>
                  </pic:spPr>
                </pic:pic>
              </a:graphicData>
            </a:graphic>
          </wp:inline>
        </w:drawing>
      </w:r>
    </w:p>
    <w:p>
      <w:pPr>
        <w:pStyle w:val="37"/>
      </w:pPr>
      <w:r>
        <w:t>View Implementation Guide Template Search</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76875" cy="1581150"/>
                    </a:xfrm>
                    <a:prstGeom prst="rect">
                      <a:avLst/>
                    </a:prstGeom>
                  </pic:spPr>
                </pic:pic>
              </a:graphicData>
            </a:graphic>
          </wp:inline>
        </w:drawing>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constraint order not appearing the same in Editor and Viewer for pre-existing templates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4" w:name="_topic_Version2140"/>
      <w:bookmarkEnd w:id="94"/>
      <w:r>
        <w:rPr>
          <w:rFonts w:ascii="Tahoma" w:hAnsi="Tahoma"/>
          <w:b/>
          <w:sz w:val="26"/>
          <w:color w:val="4F81BD"/>
        </w:rPr>
        <w:t>Version 2.14.0</w:t>
      </w:r>
      <w:r/>
    </w:p>
    <w:p>
      <w:r>
        <w:t>Released on Thursday, June 5, 2014</w:t>
      </w:r>
    </w:p>
    <w:p>
      <w:r>
        <w:t/>
      </w:r>
    </w:p>
    <w:p>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10200" cy="3333750"/>
                    </a:xfrm>
                    <a:prstGeom prst="rect">
                      <a:avLst/>
                    </a:prstGeom>
                  </pic:spPr>
                </pic:pic>
              </a:graphicData>
            </a:graphic>
          </wp:inline>
        </w:drawing>
      </w:r>
    </w:p>
    <w:p>
      <w:pPr>
        <w:pStyle w:val="4"/>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57825" cy="3190875"/>
                    </a:xfrm>
                    <a:prstGeom prst="rect">
                      <a:avLst/>
                    </a:prstGeom>
                  </pic:spPr>
                </pic:pic>
              </a:graphicData>
            </a:graphic>
          </wp:inline>
        </w:drawing>
      </w:r>
    </w:p>
    <w:p>
      <w:pPr>
        <w:pStyle w:val="4"/>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29250" cy="2105025"/>
                    </a:xfrm>
                    <a:prstGeom prst="rect">
                      <a:avLst/>
                    </a:prstGeom>
                  </pic:spPr>
                </pic:pic>
              </a:graphicData>
            </a:graphic>
          </wp:inline>
        </w:drawing>
      </w:r>
    </w:p>
    <w:p>
      <w:pPr>
        <w:pStyle w:val="4"/>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391150" cy="1628775"/>
                    </a:xfrm>
                    <a:prstGeom prst="rect">
                      <a:avLst/>
                    </a:prstGeom>
                  </pic:spPr>
                </pic:pic>
              </a:graphicData>
            </a:graphic>
          </wp:inline>
        </w:drawing>
      </w:r>
    </w:p>
    <w:p>
      <w:pPr>
        <w:pStyle w:val="3"/>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5" w:name="_topic_Version2120"/>
      <w:bookmarkEnd w:id="95"/>
      <w:r>
        <w:rPr>
          <w:rFonts w:ascii="Tahoma" w:hAnsi="Tahoma"/>
          <w:b/>
          <w:sz w:val="26"/>
          <w:color w:val="4F81BD"/>
        </w:rPr>
        <w:t>Version 2.12.0</w:t>
      </w:r>
      <w:r/>
    </w:p>
    <w:p>
      <w:r>
        <w:t>Released on Monday, January 20, 2014</w:t>
      </w:r>
    </w:p>
    <w:p>
      <w:pPr>
        <w:pStyle w:val="4"/>
        <w:tabs>
          <w:tab w:val="left" w:pos="720"/>
        </w:tabs>
      </w:pPr>
      <w:r>
        <w:t>Maximizing Screen Real Estate</w:t>
      </w:r>
    </w:p>
    <w:p>
      <w:r>
        <w:t>The layout of the entire Trifolia application has been altered to make use of 100% of the width of the browser window. This will improve readability and navigability on many of the screens.</w:t>
      </w:r>
    </w:p>
    <w:p>
      <w:pPr>
        <w:pStyle w:val="4"/>
        <w:tabs>
          <w:tab w:val="left" w:pos="720"/>
        </w:tabs>
      </w:pPr>
      <w:r>
        <w:t>Navigating Implementation Guides and Templates</w:t>
      </w:r>
    </w:p>
    <w:p>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numPr>
          <w:ilvl w:val="0"/>
          <w:numId w:val="101"/>
        </w:numPr>
      </w:pPr>
      <w:r/>
      <w:r>
        <w:t>Search</w:t>
      </w:r>
    </w:p>
    <w:p>
      <w:pPr>
        <w:numPr>
          <w:ilvl w:val="0"/>
          <w:numId w:val="101"/>
        </w:numPr>
      </w:pPr>
      <w:r/>
      <w:r>
        <w:t>Select &amp; Confirm</w:t>
      </w:r>
    </w:p>
    <w:p>
      <w:pPr>
        <w:numPr>
          <w:ilvl w:val="0"/>
          <w:numId w:val="101"/>
        </w:numPr>
      </w:pPr>
      <w:r/>
      <w:r>
        <w:t>Perform Action</w:t>
      </w:r>
    </w:p>
    <w:p>
      <w:r>
        <w:t>However, due to the extent at which templates are edited (commonly), an “Edit” link is still available on the template list so that users can bypass viewing the template and go straight to the editor.</w:t>
      </w:r>
    </w:p>
    <w:p>
      <w:r>
        <w:rPr>
          <w:i/>
        </w:rPr>
        <w:t xml:space="preserve">Note: An un-expected side-effect of this change is an increased performance in the template list screen. </w:t>
      </w:r>
    </w:p>
    <w:p>
      <w:pPr>
        <w:pStyle w:val="4"/>
        <w:tabs>
          <w:tab w:val="left" w:pos="720"/>
        </w:tabs>
      </w:pPr>
      <w:r>
        <w:t>MS Word Export Improvements</w:t>
      </w:r>
    </w:p>
    <w:p>
      <w:r>
        <w:t>A number of improvements have been made to the MS Word exports from Trifolia, include:</w:t>
      </w:r>
    </w:p>
    <w:p>
      <w:pPr>
        <w:numPr>
          <w:ilvl w:val="0"/>
          <w:numId w:val="100"/>
        </w:numPr>
      </w:pPr>
      <w:r/>
      <w:r>
        <w:t xml:space="preserve">Styling </w:t>
      </w:r>
    </w:p>
    <w:p>
      <w:pPr>
        <w:numPr>
          <w:ilvl w:val="0"/>
          <w:numId w:val="100"/>
        </w:numPr>
      </w:pPr>
      <w:r/>
      <w:r>
        <w:t>Sample indenting</w:t>
      </w:r>
    </w:p>
    <w:p>
      <w:pPr>
        <w:numPr>
          <w:ilvl w:val="0"/>
          <w:numId w:val="100"/>
        </w:numPr>
      </w:pPr>
      <w:r/>
      <w:r>
        <w:t>Code System OID column in value set table</w:t>
      </w:r>
    </w:p>
    <w:p>
      <w:pPr>
        <w:numPr>
          <w:ilvl w:val="0"/>
          <w:numId w:val="100"/>
        </w:numPr>
      </w:pPr>
      <w:r/>
      <w:r>
        <w:t>Additional line breaks</w:t>
      </w:r>
    </w:p>
    <w:p>
      <w:pPr>
        <w:pStyle w:val="4"/>
        <w:tabs>
          <w:tab w:val="left" w:pos="720"/>
        </w:tabs>
      </w:pPr>
      <w:r>
        <w:t>Schematron Export Timestamp</w:t>
      </w:r>
    </w:p>
    <w:p>
      <w:r>
        <w:t>A timestamp has been added to the top of all schematron documents generated by Trifolia. This will help users of the schematron documents know what “version” of schematron they are working with (and if it is the latest).</w:t>
      </w:r>
    </w:p>
    <w:p>
      <w:pPr>
        <w:pStyle w:val="4"/>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Table Caption Limit</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Context table</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Valueset table changes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Styles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Figures</w:t>
            </w:r>
          </w:p>
        </w:tc>
      </w:tr>
      <w:tr>
        <w:trPr>
          <w:trHeight w:val="285" w:hRule="atLeast"/>
        </w:trPr>
        <w:tc>
          <w:tcPr>
            <w:tcBorders>
              <w:left w:val="single" w:sz="6" w:color="000000"/>
              <w:top w:val="single" w:sz="6" w:color="000000"/>
              <w:right w:val="single" w:sz="6" w:color="000000"/>
              <w:bottom w:val="single" w:sz="6" w:color="000000"/>
            </w:tcBorders>
          </w:tcPr>
          <w:p>
            <w:r>
              <w:t>Defect</w:t>
            </w:r>
          </w:p>
        </w:tc>
        <w:tc>
          <w:tcPr>
            <w:tcBorders>
              <w:left w:val="single" w:sz="6" w:color="000000"/>
              <w:top w:val="single" w:sz="6" w:color="000000"/>
              <w:right w:val="single" w:sz="6" w:color="000000"/>
              <w:bottom w:val="single" w:sz="6" w:color="000000"/>
            </w:tcBorders>
          </w:tcPr>
          <w:p>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Move actions from Template/IG List to View</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6" w:name="_topic_Version2100"/>
      <w:bookmarkEnd w:id="96"/>
      <w:r>
        <w:rPr>
          <w:rFonts w:ascii="Tahoma" w:hAnsi="Tahoma"/>
          <w:b/>
          <w:sz w:val="26"/>
          <w:color w:val="4F81BD"/>
        </w:rPr>
        <w:t>Version 2.10.0</w:t>
      </w:r>
      <w:r/>
    </w:p>
    <w:p>
      <w:r>
        <w:t>Released on Friday, October 11, 2013</w:t>
      </w:r>
    </w:p>
    <w:p>
      <w:pPr>
        <w:pStyle w:val="4"/>
        <w:tabs>
          <w:tab w:val="left" w:pos="720"/>
        </w:tabs>
      </w:pPr>
      <w:r>
        <w:t>General</w:t>
      </w:r>
    </w:p>
    <w:p>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r>
        <w:t/>
      </w:r>
    </w:p>
    <w:p>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tabs>
          <w:tab w:val="left" w:pos="720"/>
        </w:tabs>
      </w:pPr>
      <w:r>
        <w:t>Navigation</w:t>
      </w:r>
    </w:p>
    <w:p>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r>
        <w:t/>
      </w:r>
    </w:p>
    <w:p>
      <w:r>
        <w:t>Several buttons have been moved from the implementation guide and template list</w:t>
      </w:r>
      <w:r>
        <w:rPr>
          <w:i/>
        </w:rPr>
        <w:t xml:space="preserve"> </w:t>
      </w:r>
      <w:r>
        <w:t>screen to the ‘View Implementation Guide’ and ‘View Template’ screens.</w:t>
      </w:r>
    </w:p>
    <w:p>
      <w:r>
        <w:t/>
      </w:r>
      <w:r>
        <w:br/>
      </w:r>
      <w:r>
        <w:drawing>
          <wp:inline distT="0" distB="0" distL="0" distR="0">
            <wp:extent cx="5486400" cy="15811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86400" cy="1581150"/>
                    </a:xfrm>
                    <a:prstGeom prst="rect">
                      <a:avLst/>
                    </a:prstGeom>
                  </pic:spPr>
                </pic:pic>
              </a:graphicData>
            </a:graphic>
          </wp:inline>
        </w:drawing>
      </w:r>
    </w:p>
    <w:p>
      <w:pPr>
        <w:pStyle w:val="4"/>
        <w:tabs>
          <w:tab w:val="left" w:pos="720"/>
        </w:tabs>
      </w:pPr>
      <w:r>
        <w:t>Simplified Versioning</w:t>
      </w:r>
    </w:p>
    <w:p>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r>
        <w:t/>
      </w:r>
    </w:p>
    <w:p>
      <w:r>
        <w:drawing>
          <wp:inline distT="0" distB="0" distL="0" distR="0">
            <wp:extent cx="5438775" cy="1990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990725"/>
                    </a:xfrm>
                    <a:prstGeom prst="rect">
                      <a:avLst/>
                    </a:prstGeom>
                  </pic:spPr>
                </pic:pic>
              </a:graphicData>
            </a:graphic>
          </wp:inline>
        </w:drawing>
      </w:r>
    </w:p>
    <w:p>
      <w:pPr>
        <w:pStyle w:val="4"/>
        <w:tabs>
          <w:tab w:val="left" w:pos="720"/>
        </w:tabs>
      </w:pPr>
      <w:r>
        <w:t>Publish Settings Validation</w:t>
      </w:r>
    </w:p>
    <w:p>
      <w:r>
        <w:t>The ‘Publish Settings’ screen for templates now includes more user-input validation. For example, Trifolia will warn the user before saving a template sample without a name.</w:t>
      </w:r>
    </w:p>
    <w:p>
      <w:pPr>
        <w:pStyle w:val="4"/>
        <w:tabs>
          <w:tab w:val="left" w:pos="720"/>
        </w:tabs>
      </w:pPr>
      <w:r>
        <w:t>Exporting</w:t>
      </w:r>
    </w:p>
    <w:p>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r>
        <w:t/>
      </w:r>
    </w:p>
    <w:p>
      <w:r>
        <w:t>In addition, Trifolia has a new ‘Excel’ format for vocabulary exports. This option is available in the ‘Export Format’ drop-down menu in the ‘Export Vocabulary’ settings screen.</w:t>
      </w:r>
    </w:p>
    <w:p>
      <w:r>
        <w:t/>
      </w:r>
      <w:r>
        <w:br/>
      </w:r>
      <w:r>
        <w:drawing>
          <wp:inline distT="0" distB="0" distL="0" distR="0">
            <wp:extent cx="5419725" cy="16954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419725" cy="1695450"/>
                    </a:xfrm>
                    <a:prstGeom prst="rect">
                      <a:avLst/>
                    </a:prstGeom>
                  </pic:spPr>
                </pic:pic>
              </a:graphicData>
            </a:graphic>
          </wp:inline>
        </w:drawing>
      </w:r>
    </w:p>
    <w:p>
      <w:r>
        <w:t/>
      </w:r>
    </w:p>
    <w:p>
      <w:r>
        <w:drawing>
          <wp:inline distT="0" distB="0" distL="0" distR="0">
            <wp:extent cx="5419725" cy="241935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419725" cy="2419350"/>
                    </a:xfrm>
                    <a:prstGeom prst="rect">
                      <a:avLst/>
                    </a:prstGeom>
                  </pic:spPr>
                </pic:pic>
              </a:graphicData>
            </a:graphic>
          </wp:inline>
        </w:drawing>
      </w:r>
    </w:p>
    <w:p>
      <w:pPr>
        <w:pStyle w:val="4"/>
        <w:tabs>
          <w:tab w:val="left" w:pos="720"/>
        </w:tabs>
      </w:pPr>
      <w:r>
        <w:t>Workflow</w:t>
      </w:r>
    </w:p>
    <w:p>
      <w:r>
        <w:t>In this release, templates now have a ‘status’ in addition to the implementation guide status. When editing a template, a ‘Status’ field is available to allow new versions of a template to indicate that it is deprecated.</w:t>
      </w:r>
    </w:p>
    <w:p>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r>
        <w:drawing>
          <wp:inline distT="0" distB="0" distL="0" distR="0">
            <wp:extent cx="5438775" cy="12287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438775" cy="1228725"/>
                    </a:xfrm>
                    <a:prstGeom prst="rect">
                      <a:avLst/>
                    </a:prstGeom>
                  </pic:spPr>
                </pic:pic>
              </a:graphicData>
            </a:graphic>
          </wp:inline>
        </w:drawing>
      </w:r>
    </w:p>
    <w:p>
      <w:pPr>
        <w:pStyle w:val="4"/>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r>
              <w:rPr>
                <w:color w:val="000000"/>
              </w:rPr>
              <w:t>Improvement</w:t>
            </w:r>
          </w:p>
        </w:tc>
        <w:tc>
          <w:tcPr>
            <w:tcBorders>
              <w:left w:val="nil"/>
              <w:top w:val="single" w:sz="6" w:color="000000"/>
              <w:right w:val="single" w:sz="6" w:color="000000"/>
              <w:bottom w:val="single" w:sz="6" w:color="000000"/>
            </w:tcBorders>
          </w:tcPr>
          <w:p>
            <w:hyperlink r:id="hrId17">
              <w:r>
                <w:rPr>
                  <w:rFonts w:ascii="Calibri" w:hAnsi="Calibri"/>
                  <w:u w:val="single"/>
                  <w:color w:val="0000FF"/>
                </w:rPr>
                <w:t>TRIF-607</w:t>
              </w:r>
            </w:hyperlink>
          </w:p>
        </w:tc>
        <w:tc>
          <w:tcPr>
            <w:tcBorders>
              <w:left w:val="nil"/>
              <w:top w:val="single" w:sz="6" w:color="000000"/>
              <w:right w:val="single" w:sz="6" w:color="000000"/>
              <w:bottom w:val="single" w:sz="6" w:color="000000"/>
            </w:tcBorders>
          </w:tcPr>
          <w:p>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8">
              <w:r>
                <w:rPr>
                  <w:rFonts w:ascii="Calibri" w:hAnsi="Calibri"/>
                  <w:u w:val="single"/>
                  <w:color w:val="0000FF"/>
                </w:rPr>
                <w:t>TRIF-594</w:t>
              </w:r>
            </w:hyperlink>
          </w:p>
        </w:tc>
        <w:tc>
          <w:tcPr>
            <w:tcBorders>
              <w:left w:val="nil"/>
              <w:top w:val="nil"/>
              <w:right w:val="single" w:sz="6" w:color="auto"/>
              <w:bottom w:val="single" w:sz="6" w:color="auto"/>
            </w:tcBorders>
          </w:tcPr>
          <w:p>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9">
              <w:r>
                <w:rPr>
                  <w:rFonts w:ascii="Calibri" w:hAnsi="Calibri"/>
                  <w:u w:val="single"/>
                  <w:color w:val="0000FF"/>
                </w:rPr>
                <w:t>TRIF-588</w:t>
              </w:r>
            </w:hyperlink>
          </w:p>
        </w:tc>
        <w:tc>
          <w:tcPr>
            <w:tcBorders>
              <w:left w:val="nil"/>
              <w:top w:val="nil"/>
              <w:right w:val="single" w:sz="6" w:color="auto"/>
              <w:bottom w:val="single" w:sz="6" w:color="auto"/>
            </w:tcBorders>
          </w:tcPr>
          <w:p>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20">
              <w:r>
                <w:rPr>
                  <w:rFonts w:ascii="Calibri" w:hAnsi="Calibri"/>
                  <w:u w:val="single"/>
                  <w:color w:val="0000FF"/>
                </w:rPr>
                <w:t>TRIF-81</w:t>
              </w:r>
            </w:hyperlink>
          </w:p>
        </w:tc>
        <w:tc>
          <w:tcPr>
            <w:tcBorders>
              <w:left w:val="nil"/>
              <w:top w:val="nil"/>
              <w:right w:val="single" w:sz="6" w:color="auto"/>
              <w:bottom w:val="single" w:sz="6" w:color="auto"/>
            </w:tcBorders>
          </w:tcPr>
          <w:p>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1">
              <w:r>
                <w:rPr>
                  <w:rFonts w:ascii="Calibri" w:hAnsi="Calibri"/>
                  <w:u w:val="single"/>
                  <w:color w:val="0000FF"/>
                </w:rPr>
                <w:t>TRIF-599</w:t>
              </w:r>
            </w:hyperlink>
          </w:p>
        </w:tc>
        <w:tc>
          <w:tcPr>
            <w:tcBorders>
              <w:left w:val="nil"/>
              <w:top w:val="nil"/>
              <w:right w:val="single" w:sz="6" w:color="auto"/>
              <w:bottom w:val="single" w:sz="6" w:color="auto"/>
            </w:tcBorders>
          </w:tcPr>
          <w:p>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2">
              <w:r>
                <w:rPr>
                  <w:rFonts w:ascii="Calibri" w:hAnsi="Calibri"/>
                  <w:u w:val="single"/>
                  <w:color w:val="0000FF"/>
                </w:rPr>
                <w:t>TRIF-598</w:t>
              </w:r>
            </w:hyperlink>
          </w:p>
        </w:tc>
        <w:tc>
          <w:tcPr>
            <w:tcBorders>
              <w:left w:val="nil"/>
              <w:top w:val="nil"/>
              <w:right w:val="single" w:sz="6" w:color="auto"/>
              <w:bottom w:val="single" w:sz="6" w:color="auto"/>
            </w:tcBorders>
          </w:tcPr>
          <w:p>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3">
              <w:r>
                <w:rPr>
                  <w:rFonts w:ascii="Calibri" w:hAnsi="Calibri"/>
                  <w:u w:val="single"/>
                  <w:color w:val="0000FF"/>
                </w:rPr>
                <w:t>TRIF-591</w:t>
              </w:r>
            </w:hyperlink>
          </w:p>
        </w:tc>
        <w:tc>
          <w:tcPr>
            <w:tcBorders>
              <w:left w:val="nil"/>
              <w:top w:val="nil"/>
              <w:right w:val="single" w:sz="6" w:color="auto"/>
              <w:bottom w:val="single" w:sz="6" w:color="auto"/>
            </w:tcBorders>
          </w:tcPr>
          <w:p>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4">
              <w:r>
                <w:rPr>
                  <w:rFonts w:ascii="Calibri" w:hAnsi="Calibri"/>
                  <w:u w:val="single"/>
                  <w:color w:val="0000FF"/>
                </w:rPr>
                <w:t>TRIF-590</w:t>
              </w:r>
            </w:hyperlink>
          </w:p>
        </w:tc>
        <w:tc>
          <w:tcPr>
            <w:tcBorders>
              <w:left w:val="nil"/>
              <w:top w:val="nil"/>
              <w:right w:val="single" w:sz="6" w:color="auto"/>
              <w:bottom w:val="single" w:sz="6" w:color="auto"/>
            </w:tcBorders>
          </w:tcPr>
          <w:p>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5">
              <w:r>
                <w:rPr>
                  <w:rFonts w:ascii="Calibri" w:hAnsi="Calibri"/>
                  <w:u w:val="single"/>
                  <w:color w:val="0000FF"/>
                </w:rPr>
                <w:t>TRIF-589</w:t>
              </w:r>
            </w:hyperlink>
          </w:p>
        </w:tc>
        <w:tc>
          <w:tcPr>
            <w:tcBorders>
              <w:left w:val="nil"/>
              <w:top w:val="nil"/>
              <w:right w:val="single" w:sz="6" w:color="auto"/>
              <w:bottom w:val="single" w:sz="6" w:color="auto"/>
            </w:tcBorders>
          </w:tcPr>
          <w:p>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6">
              <w:r>
                <w:rPr>
                  <w:rFonts w:ascii="Calibri" w:hAnsi="Calibri"/>
                  <w:u w:val="single"/>
                  <w:color w:val="0000FF"/>
                </w:rPr>
                <w:t>TRIF-570</w:t>
              </w:r>
            </w:hyperlink>
          </w:p>
        </w:tc>
        <w:tc>
          <w:tcPr>
            <w:tcBorders>
              <w:left w:val="nil"/>
              <w:top w:val="nil"/>
              <w:right w:val="single" w:sz="6" w:color="auto"/>
              <w:bottom w:val="single" w:sz="6" w:color="auto"/>
            </w:tcBorders>
          </w:tcPr>
          <w:p>
            <w:r>
              <w:rPr>
                <w:color w:val="000000"/>
              </w:rPr>
              <w:t>Export Vocabulary Spreadsheet</w:t>
            </w:r>
          </w:p>
        </w:tc>
      </w:tr>
    </w:tbl>
    <w:p>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Garamond">
    <w:charset w:val="01"/>
  </w:font>
  <w:font w:name="Calibri">
    <w:charset w:val="01"/>
  </w:font>
  <w:font w:name="Arial">
    <w:charset w:val="00"/>
  </w:font>
  <w:font w:name="Consolas">
    <w:charset w:val="01"/>
  </w:font>
  <w:font w:name="Times New Roman">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81</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80</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2017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720" w:hanging="360"/>
        <w:tab w:val="num" w:pos="720"/>
      </w:pPr>
      <w:rPr>
        <w:rFonts w:ascii="Symbol" w:hAnsi="Symbol"/>
        <w:b w:val="0"/>
        <w:i w:val="0"/>
        <w:strike w:val="0"/>
        <w:sz w:val="20"/>
        <w:color w:val="auto"/>
        <w:u w:val="none"/>
      </w:rPr>
    </w:lvl>
    <w:lvl w:ilvl="1">
      <w:numFmt w:val="bullet"/>
      <w:lvlText w:val="o"/>
      <w:lvlJc w:val="left"/>
      <w:pPr>
        <w:ind w:left="1440" w:hanging="360"/>
        <w:tab w:val="num" w:pos="1440"/>
      </w:pPr>
      <w:rPr>
        <w:rFonts w:ascii="Courier New" w:hAnsi="Courier New"/>
        <w:b w:val="0"/>
        <w:i w:val="0"/>
        <w:strike w:val="0"/>
        <w:sz w:val="20"/>
        <w:color w:val="auto"/>
        <w:u w:val="none"/>
      </w:rPr>
    </w:lvl>
    <w:lvl w:ilvl="2">
      <w:numFmt w:val="bullet"/>
      <w:lvlText w:val=""/>
      <w:lvlJc w:val="left"/>
      <w:pPr>
        <w:ind w:left="2160" w:hanging="360"/>
        <w:tab w:val="num" w:pos="2160"/>
      </w:pPr>
      <w:rPr>
        <w:rFonts w:ascii="Wingdings" w:hAnsi="Wingdings"/>
        <w:b w:val="0"/>
        <w:i w:val="0"/>
        <w:strike w:val="0"/>
        <w:sz w:val="20"/>
        <w:color w:val="auto"/>
        <w:u w:val="none"/>
      </w:rPr>
    </w:lvl>
    <w:lvl w:ilvl="3">
      <w:numFmt w:val="bullet"/>
      <w:lvlText w:val=""/>
      <w:lvlJc w:val="left"/>
      <w:pPr>
        <w:ind w:left="2880" w:hanging="360"/>
        <w:tab w:val="num" w:pos="2880"/>
      </w:pPr>
      <w:rPr>
        <w:rFonts w:ascii="Wingdings" w:hAnsi="Wingdings"/>
        <w:b w:val="0"/>
        <w:i w:val="0"/>
        <w:strike w:val="0"/>
        <w:sz w:val="20"/>
        <w:color w:val="auto"/>
        <w:u w:val="none"/>
      </w:rPr>
    </w:lvl>
    <w:lvl w:ilvl="4">
      <w:numFmt w:val="bullet"/>
      <w:lvlText w:val=""/>
      <w:lvlJc w:val="left"/>
      <w:pPr>
        <w:ind w:left="3600" w:hanging="360"/>
        <w:tab w:val="num" w:pos="3600"/>
      </w:pPr>
      <w:rPr>
        <w:rFonts w:ascii="Wingdings" w:hAnsi="Wingdings"/>
        <w:b w:val="0"/>
        <w:i w:val="0"/>
        <w:strike w:val="0"/>
        <w:sz w:val="20"/>
        <w:color w:val="auto"/>
        <w:u w:val="none"/>
      </w:rPr>
    </w:lvl>
    <w:lvl w:ilvl="5">
      <w:numFmt w:val="bullet"/>
      <w:lvlText w:val=""/>
      <w:lvlJc w:val="left"/>
      <w:pPr>
        <w:ind w:left="4320" w:hanging="360"/>
        <w:tab w:val="num" w:pos="4320"/>
      </w:pPr>
      <w:rPr>
        <w:rFonts w:ascii="Wingdings" w:hAnsi="Wingdings"/>
        <w:b w:val="0"/>
        <w:i w:val="0"/>
        <w:strike w:val="0"/>
        <w:sz w:val="20"/>
        <w:color w:val="auto"/>
        <w:u w:val="none"/>
      </w:rPr>
    </w:lvl>
    <w:lvl w:ilvl="6">
      <w:numFmt w:val="bullet"/>
      <w:lvlText w:val=""/>
      <w:lvlJc w:val="left"/>
      <w:pPr>
        <w:ind w:left="5040" w:hanging="360"/>
        <w:tab w:val="num" w:pos="5040"/>
      </w:pPr>
      <w:rPr>
        <w:rFonts w:ascii="Wingdings" w:hAnsi="Wingdings"/>
        <w:b w:val="0"/>
        <w:i w:val="0"/>
        <w:strike w:val="0"/>
        <w:sz w:val="20"/>
        <w:color w:val="auto"/>
        <w:u w:val="none"/>
      </w:rPr>
    </w:lvl>
    <w:lvl w:ilvl="7">
      <w:numFmt w:val="bullet"/>
      <w:lvlText w:val=""/>
      <w:lvlJc w:val="left"/>
      <w:pPr>
        <w:ind w:left="5760" w:hanging="360"/>
        <w:tab w:val="num" w:pos="5760"/>
      </w:pPr>
      <w:rPr>
        <w:rFonts w:ascii="Wingdings" w:hAnsi="Wingdings"/>
        <w:b w:val="0"/>
        <w:i w:val="0"/>
        <w:strike w:val="0"/>
        <w:sz w:val="20"/>
        <w:color w:val="auto"/>
        <w:u w:val="none"/>
      </w:rPr>
    </w:lvl>
    <w:lvl w:ilvl="8">
      <w:numFmt w:val="bullet"/>
      <w:lvlText w:val=""/>
      <w:lvlJc w:val="left"/>
      <w:pPr>
        <w:ind w:left="6480" w:hanging="360"/>
        <w:tab w:val="num" w:pos="6480"/>
      </w:pPr>
      <w:rPr>
        <w:rFonts w:ascii="Wingdings" w:hAnsi="Wingdings"/>
        <w:b w:val="0"/>
        <w:i w:val="0"/>
        <w:strike w:val="0"/>
        <w:sz w:val="20"/>
        <w:color w:val="auto"/>
        <w:u w:val="none"/>
      </w:rPr>
    </w:lvl>
  </w:abstractNum>
  <w:abstractNum w:abstractNumId="1">
    <w:multiLevelType w:val="multilevel"/>
    <w:lvl w:ilvl="0">
      <w:numFmt w:val="bullet"/>
      <w:lvlText w:val=""/>
      <w:lvlJc w:val="left"/>
      <w:pPr>
        <w:ind w:left="720" w:hanging="360"/>
        <w:tab w:val="num" w:pos="720"/>
      </w:pPr>
      <w:rPr>
        <w:rFonts w:ascii="Symbol" w:hAnsi="Symbol"/>
        <w:b w:val="0"/>
        <w:i w:val="0"/>
        <w:strike w:val="0"/>
        <w:sz w:val="20"/>
        <w:color w:val="auto"/>
        <w:u w:val="none"/>
      </w:rPr>
    </w:lvl>
    <w:lvl w:ilvl="1">
      <w:numFmt w:val="bullet"/>
      <w:lvlText w:val="o"/>
      <w:lvlJc w:val="left"/>
      <w:pPr>
        <w:ind w:left="1440" w:hanging="360"/>
        <w:tab w:val="num" w:pos="1440"/>
      </w:pPr>
      <w:rPr>
        <w:rFonts w:ascii="Courier New" w:hAnsi="Courier New"/>
        <w:b w:val="0"/>
        <w:i w:val="0"/>
        <w:strike w:val="0"/>
        <w:sz w:val="20"/>
        <w:color w:val="auto"/>
        <w:u w:val="none"/>
      </w:rPr>
    </w:lvl>
    <w:lvl w:ilvl="2">
      <w:numFmt w:val="bullet"/>
      <w:lvlText w:val=""/>
      <w:lvlJc w:val="left"/>
      <w:pPr>
        <w:ind w:left="2160" w:hanging="360"/>
        <w:tab w:val="num" w:pos="2160"/>
      </w:pPr>
      <w:rPr>
        <w:rFonts w:ascii="Wingdings" w:hAnsi="Wingdings"/>
        <w:b w:val="0"/>
        <w:i w:val="0"/>
        <w:strike w:val="0"/>
        <w:sz w:val="20"/>
        <w:color w:val="auto"/>
        <w:u w:val="none"/>
      </w:rPr>
    </w:lvl>
    <w:lvl w:ilvl="3">
      <w:numFmt w:val="bullet"/>
      <w:lvlText w:val=""/>
      <w:lvlJc w:val="left"/>
      <w:pPr>
        <w:ind w:left="2880" w:hanging="360"/>
        <w:tab w:val="num" w:pos="2880"/>
      </w:pPr>
      <w:rPr>
        <w:rFonts w:ascii="Wingdings" w:hAnsi="Wingdings"/>
        <w:b w:val="0"/>
        <w:i w:val="0"/>
        <w:strike w:val="0"/>
        <w:sz w:val="20"/>
        <w:color w:val="auto"/>
        <w:u w:val="none"/>
      </w:rPr>
    </w:lvl>
    <w:lvl w:ilvl="4">
      <w:numFmt w:val="bullet"/>
      <w:lvlText w:val=""/>
      <w:lvlJc w:val="left"/>
      <w:pPr>
        <w:ind w:left="3600" w:hanging="360"/>
        <w:tab w:val="num" w:pos="3600"/>
      </w:pPr>
      <w:rPr>
        <w:rFonts w:ascii="Wingdings" w:hAnsi="Wingdings"/>
        <w:b w:val="0"/>
        <w:i w:val="0"/>
        <w:strike w:val="0"/>
        <w:sz w:val="20"/>
        <w:color w:val="auto"/>
        <w:u w:val="none"/>
      </w:rPr>
    </w:lvl>
    <w:lvl w:ilvl="5">
      <w:numFmt w:val="bullet"/>
      <w:lvlText w:val=""/>
      <w:lvlJc w:val="left"/>
      <w:pPr>
        <w:ind w:left="4320" w:hanging="360"/>
        <w:tab w:val="num" w:pos="4320"/>
      </w:pPr>
      <w:rPr>
        <w:rFonts w:ascii="Wingdings" w:hAnsi="Wingdings"/>
        <w:b w:val="0"/>
        <w:i w:val="0"/>
        <w:strike w:val="0"/>
        <w:sz w:val="20"/>
        <w:color w:val="auto"/>
        <w:u w:val="none"/>
      </w:rPr>
    </w:lvl>
    <w:lvl w:ilvl="6">
      <w:numFmt w:val="bullet"/>
      <w:lvlText w:val=""/>
      <w:lvlJc w:val="left"/>
      <w:pPr>
        <w:ind w:left="5040" w:hanging="360"/>
        <w:tab w:val="num" w:pos="5040"/>
      </w:pPr>
      <w:rPr>
        <w:rFonts w:ascii="Wingdings" w:hAnsi="Wingdings"/>
        <w:b w:val="0"/>
        <w:i w:val="0"/>
        <w:strike w:val="0"/>
        <w:sz w:val="20"/>
        <w:color w:val="auto"/>
        <w:u w:val="none"/>
      </w:rPr>
    </w:lvl>
    <w:lvl w:ilvl="7">
      <w:numFmt w:val="bullet"/>
      <w:lvlText w:val=""/>
      <w:lvlJc w:val="left"/>
      <w:pPr>
        <w:ind w:left="5760" w:hanging="360"/>
        <w:tab w:val="num" w:pos="5760"/>
      </w:pPr>
      <w:rPr>
        <w:rFonts w:ascii="Wingdings" w:hAnsi="Wingdings"/>
        <w:b w:val="0"/>
        <w:i w:val="0"/>
        <w:strike w:val="0"/>
        <w:sz w:val="20"/>
        <w:color w:val="auto"/>
        <w:u w:val="none"/>
      </w:rPr>
    </w:lvl>
    <w:lvl w:ilvl="8">
      <w:numFmt w:val="bullet"/>
      <w:lvlText w:val=""/>
      <w:lvlJc w:val="left"/>
      <w:pPr>
        <w:ind w:left="6480" w:hanging="360"/>
        <w:tab w:val="num" w:pos="6480"/>
      </w:pPr>
      <w:rPr>
        <w:rFonts w:ascii="Wingdings" w:hAnsi="Wingdings"/>
        <w:b w:val="0"/>
        <w:i w:val="0"/>
        <w:strike w:val="0"/>
        <w:sz w:val="20"/>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7">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98">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99">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3"/>
    <w:lvlOverride w:ilvl="0">
      <w:startOverride w:val="1"/>
    </w:lvlOverride>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 w:numId="88">
    <w:abstractNumId w:val="86"/>
  </w:num>
  <w:num w:numId="89">
    <w:abstractNumId w:val="87"/>
  </w:num>
  <w:num w:numId="90">
    <w:abstractNumId w:val="88"/>
  </w:num>
  <w:num w:numId="91">
    <w:abstractNumId w:val="89"/>
  </w:num>
  <w:num w:numId="92">
    <w:abstractNumId w:val="90"/>
  </w:num>
  <w:num w:numId="93">
    <w:abstractNumId w:val="91"/>
  </w:num>
  <w:num w:numId="94">
    <w:abstractNumId w:val="92"/>
  </w:num>
  <w:num w:numId="95">
    <w:abstractNumId w:val="93"/>
  </w:num>
  <w:num w:numId="96">
    <w:abstractNumId w:val="94"/>
  </w:num>
  <w:num w:numId="97">
    <w:abstractNumId w:val="95"/>
  </w:num>
  <w:num w:numId="98">
    <w:abstractNumId w:val="96"/>
  </w:num>
  <w:num w:numId="99">
    <w:abstractNumId w:val="97"/>
  </w:num>
  <w:num w:numId="100">
    <w:abstractNumId w:val="98"/>
  </w:num>
  <w:num w:numId="101">
    <w:abstractNumId w:val="9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pPr>
      <w:jc w:val="left"/>
      <w:keepLines w:val="0"/>
      <w:keepNext w:val="0"/>
      <w:widowControl w:val="0"/>
      <w:ind w:left="0" w:right="0" w:firstLine="0"/>
      <w:spacing w:before="75" w:after="0" w:lineRule="auto" w:line="240"/>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spacing w:before="150" w:after="75"/>
      <w:pBdr>
        <w:top w:val="single" w:space="3"/>
        <w:left w:val="single" w:space="3"/>
        <w:bottom w:val="single" w:space="3"/>
        <w:right w:val="single" w:space="3"/>
      </w:pBdr>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trifolia" TargetMode="External"/><Relationship Id="hrId2" Type="http://schemas.openxmlformats.org/officeDocument/2006/relationships/hyperlink" Target="https://uts.nlm.nih.gov/license.html" TargetMode="External"/><Relationship Id="hrId3" Type="http://schemas.openxmlformats.org/officeDocument/2006/relationships/hyperlink" Target="http://build.fhir.org/overview-dev.html" TargetMode="External"/><Relationship Id="hrId4" Type="http://schemas.openxmlformats.org/officeDocument/2006/relationships/hyperlink" Target="http://wiki.hl7.org/index.php?title=IG_Publisher_Documentation" TargetMode="External"/><Relationship Id="hrId5" Type="http://schemas.openxmlformats.org/officeDocument/2006/relationships/hyperlink" Target="http://build.fhir.org/downloads.html" TargetMode="External"/><Relationship Id="hrId6" Type="http://schemas.openxmlformats.org/officeDocument/2006/relationships/hyperlink" Target="http://build.fhir.org/org.hl7.fhir.igpublisher.jar" TargetMode="External"/><Relationship Id="hrId7" Type="http://schemas.openxmlformats.org/officeDocument/2006/relationships/hyperlink" Target="http://chat.fhir.org" TargetMode="External"/><Relationship Id="hrId8" Type="http://schemas.openxmlformats.org/officeDocument/2006/relationships/hyperlink" Target="http://lantanagroup.github.io/trifolia/Public_Testing_IG/index.html" TargetMode="External"/><Relationship Id="hrId9" Type="http://schemas.openxmlformats.org/officeDocument/2006/relationships/hyperlink" Target="http://www.ihe.net/Technical_Framework/upload/IHE_ITI_Suppl_SVS_Rev2-1_TI_2010-08-10.pdf" TargetMode="External"/><Relationship Id="hrId10" Type="http://schemas.openxmlformats.org/officeDocument/2006/relationships/hyperlink" Target="http://www.hl7.org/fhir/DSTU1/valueset.html" TargetMode="External"/><Relationship Id="hrId11" Type="http://schemas.openxmlformats.org/officeDocument/2006/relationships/hyperlink" Target="http://www.hl7.org/fhir/http.html" TargetMode="External"/><Relationship Id="hrId12" Type="http://schemas.openxmlformats.org/officeDocument/2006/relationships/hyperlink" Target="https://trifolia.lantanagroup.com/api/Help" TargetMode="External"/><Relationship Id="hrId13" Type="http://schemas.openxmlformats.org/officeDocument/2006/relationships/hyperlink" Target="https://trifolia.lantanagroup.com/api/Help/Wadl" TargetMode="External"/><Relationship Id="hrId14" Type="http://schemas.openxmlformats.org/officeDocument/2006/relationships/hyperlink" Target="https://trifolia.lantanagroup.com" TargetMode="External"/><Relationship Id="hrId15" Type="http://schemas.openxmlformats.org/officeDocument/2006/relationships/hyperlink" Target="https://github.com/lantanagroup/trifolia/issues" TargetMode="External"/><Relationship Id="hrId16" Type="http://schemas.openxmlformats.org/officeDocument/2006/relationships/hyperlink" Target="https://github.com/lantanagroup/trifolia" TargetMode="External"/><Relationship Id="hrId17" Type="http://schemas.openxmlformats.org/officeDocument/2006/relationships/hyperlink" Target="https://jira.lantanagroup.com/browse/TRIF-607" TargetMode="External"/><Relationship Id="hrId18" Type="http://schemas.openxmlformats.org/officeDocument/2006/relationships/hyperlink" Target="https://jira.lantanagroup.com/browse/TRIF-594" TargetMode="External"/><Relationship Id="hrId19" Type="http://schemas.openxmlformats.org/officeDocument/2006/relationships/hyperlink" Target="https://jira.lantanagroup.com/browse/TRIF-588" TargetMode="External"/><Relationship Id="hrId20" Type="http://schemas.openxmlformats.org/officeDocument/2006/relationships/hyperlink" Target="https://jira.lantanagroup.com/browse/TRIF-81" TargetMode="External"/><Relationship Id="hrId21" Type="http://schemas.openxmlformats.org/officeDocument/2006/relationships/hyperlink" Target="https://jira.lantanagroup.com/browse/TRIF-599" TargetMode="External"/><Relationship Id="hrId22" Type="http://schemas.openxmlformats.org/officeDocument/2006/relationships/hyperlink" Target="https://jira.lantanagroup.com/browse/TRIF-598" TargetMode="External"/><Relationship Id="hrId23" Type="http://schemas.openxmlformats.org/officeDocument/2006/relationships/hyperlink" Target="https://jira.lantanagroup.com/browse/TRIF-591" TargetMode="External"/><Relationship Id="hrId24" Type="http://schemas.openxmlformats.org/officeDocument/2006/relationships/hyperlink" Target="https://jira.lantanagroup.com/browse/TRIF-590" TargetMode="External"/><Relationship Id="hrId25" Type="http://schemas.openxmlformats.org/officeDocument/2006/relationships/hyperlink" Target="https://jira.lantanagroup.com/browse/TRIF-589" TargetMode="External"/><Relationship Id="hrId26" Type="http://schemas.openxmlformats.org/officeDocument/2006/relationships/hyperlink" Target="https://jira.lantanagroup.com/browse/TRIF-570"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