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364" w:rsidP="00603364" w:rsidRDefault="00603364" w14:paraId="66A8F9AA" w14:textId="3B0E78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42424"/>
        </w:rPr>
        <w:t xml:space="preserve">Transcript </w:t>
      </w:r>
      <w:r>
        <w:rPr>
          <w:rStyle w:val="normaltextrun"/>
          <w:rFonts w:ascii="Arial" w:hAnsi="Arial" w:cs="Arial"/>
          <w:b/>
          <w:bCs/>
          <w:color w:val="242424"/>
        </w:rPr>
        <w:t>Nadine Roth –</w:t>
      </w:r>
      <w:r>
        <w:rPr>
          <w:rStyle w:val="normaltextrun"/>
          <w:rFonts w:ascii="Arial" w:hAnsi="Arial" w:cs="Arial"/>
          <w:b/>
          <w:bCs/>
          <w:color w:val="242424"/>
        </w:rPr>
        <w:t xml:space="preserve"> </w:t>
      </w:r>
      <w:r>
        <w:rPr>
          <w:rStyle w:val="normaltextrun"/>
          <w:rFonts w:ascii="Arial" w:hAnsi="Arial" w:cs="Arial"/>
          <w:b/>
          <w:bCs/>
          <w:color w:val="242424"/>
        </w:rPr>
        <w:t>Feminist Law Clinic</w:t>
      </w:r>
      <w:r>
        <w:rPr>
          <w:rStyle w:val="eop"/>
          <w:rFonts w:ascii="Arial" w:hAnsi="Arial" w:cs="Arial"/>
          <w:color w:val="242424"/>
        </w:rPr>
        <w:t> </w:t>
      </w:r>
    </w:p>
    <w:p w:rsidR="00603364" w:rsidP="00603364" w:rsidRDefault="00603364" w14:paraId="7B7ECE10" w14:textId="6D048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616161"/>
        </w:rPr>
        <w:t>April 10</w:t>
      </w:r>
      <w:r>
        <w:rPr>
          <w:rStyle w:val="normaltextrun"/>
          <w:rFonts w:ascii="Arial" w:hAnsi="Arial" w:cs="Arial"/>
          <w:color w:val="616161"/>
        </w:rPr>
        <w:t>, 2025, 1</w:t>
      </w:r>
      <w:r>
        <w:rPr>
          <w:rStyle w:val="normaltextrun"/>
          <w:rFonts w:ascii="Arial" w:hAnsi="Arial" w:cs="Arial"/>
          <w:color w:val="616161"/>
        </w:rPr>
        <w:t>0:02AM</w:t>
      </w:r>
    </w:p>
    <w:p w:rsidR="0054139E" w:rsidRDefault="0054139E" w14:paraId="74BF0C63" w14:textId="109DF759">
      <w:pPr>
        <w:spacing w:line="300" w:lineRule="auto"/>
      </w:pPr>
    </w:p>
    <w:p w:rsidRPr="00603364" w:rsidR="002545EA" w:rsidP="002545EA" w:rsidRDefault="00CF1F00" w14:paraId="46392F52" w14:textId="1726C4A9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>
        <w:br/>
      </w: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0:05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OK. Can you please briefly describe your background and what led you to start your company?</w:t>
      </w:r>
    </w:p>
    <w:p w:rsidR="78726C81" w:rsidP="78726C81" w:rsidRDefault="78726C81" w14:paraId="48FE57B1" w14:textId="2AD479E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45F93EFA" w14:textId="4419F3DC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0:14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Coming from a background within HR management, combined with languages—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 I want—now I have an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additional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background, so I decided to deep dive into another direction, which is within health management.</w:t>
      </w:r>
    </w:p>
    <w:p w:rsidRPr="002545EA" w:rsidR="002545EA" w:rsidP="78726C81" w:rsidRDefault="002545EA" w14:paraId="1AD9404C" w14:textId="6716242B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4E3BB050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US" w:bidi="ar-SA"/>
        </w:rPr>
        <w:t>0:3</w:t>
      </w:r>
      <w:r w:rsidRPr="78726C81" w:rsidR="4E3BB050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n-US" w:bidi="ar-SA"/>
        </w:rPr>
        <w:t>7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So, I would like—with my new startup, with my company—to combine these both: HR management and health management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together, and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have a social impact also.</w:t>
      </w:r>
    </w:p>
    <w:p w:rsidR="78726C81" w:rsidP="78726C81" w:rsidRDefault="78726C81" w14:paraId="537CBC82" w14:textId="6AE73D7C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1B845F7B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0:58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OK. And how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does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your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previous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experience shape your approach to entrepreneurship?</w:t>
      </w:r>
    </w:p>
    <w:p w:rsidR="78726C81" w:rsidP="78726C81" w:rsidRDefault="78726C81" w14:paraId="5C4FD5AC" w14:textId="70CC750C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404FAA2E" w14:textId="5BEE182E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1:04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To be honest, I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don't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feel well prepared. Coming from 15 years of working within companies as a long-term employee, we are not really prepared for that kind of stuff.</w:t>
      </w:r>
      <w:r w:rsidRPr="78726C81" w:rsidR="14FB440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finished my studies a few years ago, and at that time, I was not really into entrepreneurship at all. So that was something that developed and changed in the last couple of years.</w:t>
      </w:r>
    </w:p>
    <w:p w:rsidR="78726C81" w:rsidP="78726C81" w:rsidRDefault="78726C81" w14:paraId="072948B0" w14:textId="5DB90243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4B407EE7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1:37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OK. And what is the core mission of your startup?</w:t>
      </w:r>
    </w:p>
    <w:p w:rsidR="78726C81" w:rsidP="78726C81" w:rsidRDefault="78726C81" w14:paraId="3551DFED" w14:textId="5B4E0C7B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045135BE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1:41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would like to have sexual health included in society as normalized as possible.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And with my company,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try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to have an impact on how people—within their employment fields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also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politics—have a view on that kind of topic that is still stigmatized.</w:t>
      </w:r>
    </w:p>
    <w:p w:rsidR="78726C81" w:rsidP="78726C81" w:rsidRDefault="78726C81" w14:paraId="4CB52942" w14:textId="0B5786D2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3A877AFD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2:08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how did the political climate surrounding the German general elections in 2025 influence your business decisions?</w:t>
      </w:r>
    </w:p>
    <w:p w:rsidR="78726C81" w:rsidP="78726C81" w:rsidRDefault="78726C81" w14:paraId="2CA89845" w14:textId="01A8BB3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3436E5D3" w14:textId="583011C8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2:16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Not only topic-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related, but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also related to the whole financial instability.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 this is, of course, a point that affects, I think, every person that is willing to invest in their own business—despite the content.</w:t>
      </w:r>
      <w:r w:rsidRPr="78726C81" w:rsidR="42BE3D1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But for myself,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it's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topic that is already underprivileged.</w:t>
      </w:r>
    </w:p>
    <w:p w:rsidRPr="002545EA" w:rsidR="002545EA" w:rsidP="78726C81" w:rsidRDefault="002545EA" w14:paraId="7A8601E4" w14:textId="37CA1913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76CE63C7">
        <w:rPr>
          <w:rFonts w:ascii="Arial" w:hAnsi="Arial" w:eastAsia="Arial" w:cs="Arial"/>
          <w:sz w:val="24"/>
          <w:szCs w:val="24"/>
        </w:rPr>
        <w:t>2:41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it's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marginalized topic with a lot of taboos, which makes it a difficult topic.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Then it also includes feminist and queer-friendly approaches, so it involves a lot of insecurities with regards to the whole shift in values that is currently happening in the world—coming from the United States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also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from Russia, and increasingly within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Europe, with Hungary, Romania, and so on.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 this has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 huge impact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="78726C81" w:rsidP="78726C81" w:rsidRDefault="78726C81" w14:paraId="731053E5" w14:textId="44A88499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02037AB3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3:25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And have you had to pivot or adjust your business model due to any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anticipated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or actual political shift?</w:t>
      </w:r>
    </w:p>
    <w:p w:rsidR="78726C81" w:rsidP="78726C81" w:rsidRDefault="78726C81" w14:paraId="4684E252" w14:textId="72BFA18A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50BEA51C" w14:textId="535E9F51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3:31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It is...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it's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burden when it comes to going out with the business.</w:t>
      </w:r>
      <w:r w:rsidRPr="78726C81" w:rsidR="22C8B6A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I’m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reconsidering keeping it a bit quiet and not moving that aggressively forward, because my topic needs to be placed a bit aggressively—not in terms of tone, but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topic that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has to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come out louder.</w:t>
      </w:r>
    </w:p>
    <w:p w:rsidRPr="002545EA" w:rsidR="002545EA" w:rsidP="78726C81" w:rsidRDefault="002545EA" w14:paraId="5A86C3AC" w14:textId="2D451175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7ECF3C98">
        <w:rPr>
          <w:rFonts w:ascii="Arial" w:hAnsi="Arial" w:eastAsia="Arial" w:cs="Arial"/>
          <w:sz w:val="24"/>
          <w:szCs w:val="24"/>
        </w:rPr>
        <w:t>4:02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now, the opposite is the case.</w:t>
      </w:r>
      <w:r w:rsidRPr="78726C81" w:rsidR="0207C32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 I don't know how the world will react.</w:t>
      </w:r>
      <w:r w:rsidRPr="78726C81" w:rsidR="36EE238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don't know if I might be prosecuted or if I might have the same clients as I would have had before this change...</w:t>
      </w:r>
      <w:r w:rsidRPr="78726C81" w:rsidR="39D9C45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“tech oligarchy”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what’s happening here from the right side</w:t>
      </w:r>
      <w:r w:rsidRPr="78726C81" w:rsidR="0A1B7038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="78726C81" w:rsidP="78726C81" w:rsidRDefault="78726C81" w14:paraId="7B7F6865" w14:textId="74F9ADEA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7F0D827D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4:30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what major strategic decisions have you made due to the German general elections in 2025?</w:t>
      </w:r>
    </w:p>
    <w:p w:rsidR="78726C81" w:rsidP="78726C81" w:rsidRDefault="78726C81" w14:paraId="26FC8D0E" w14:textId="7A6D217A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5D98F67A" w14:textId="0C94D7B8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4:37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Originally, I said I would like to collaborate more within politics.</w:t>
      </w:r>
      <w:r w:rsidRPr="78726C81" w:rsidR="0ADF00F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Or this is what I do—even more than before—signing more petitions, contributing to parties.</w:t>
      </w:r>
      <w:r w:rsidRPr="78726C81" w:rsidR="15A9B17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 overall, that.</w:t>
      </w:r>
      <w:r w:rsidRPr="78726C81" w:rsidR="41871C5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2545EA" w:rsidR="002545EA" w:rsidP="78726C81" w:rsidRDefault="002545EA" w14:paraId="66966236" w14:textId="77D97A24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7C03652A">
        <w:rPr>
          <w:rFonts w:ascii="Arial" w:hAnsi="Arial" w:cs="Arial"/>
          <w:color w:val="000000" w:themeColor="text1" w:themeTint="FF" w:themeShade="FF"/>
          <w:sz w:val="24"/>
          <w:szCs w:val="24"/>
        </w:rPr>
        <w:t>4:55</w:t>
      </w:r>
    </w:p>
    <w:p w:rsidRPr="002545EA" w:rsidR="002545EA" w:rsidP="78726C81" w:rsidRDefault="002545EA" w14:paraId="4453E08F" w14:textId="2836E0B3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But within my specific case, my case is... I do have a lot of other struggles due to the German structure and system of support when it comes to funding and support when it comes to starting my own business. So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="78726C81" w:rsidP="78726C81" w:rsidRDefault="78726C81" w14:paraId="16C83B64" w14:textId="0114810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60DA9E0C" w14:textId="2C9FA7FF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5:18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Yeah. And what role did </w:t>
      </w:r>
      <w:r w:rsidRPr="78726C81" w:rsidR="7894086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political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uncertainty play</w:t>
      </w:r>
      <w:r w:rsidRPr="78726C81" w:rsidR="28610F9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B800DCA">
        <w:rPr>
          <w:rFonts w:ascii="Arial" w:hAnsi="Arial" w:cs="Arial"/>
          <w:color w:val="000000" w:themeColor="text1" w:themeTint="FF" w:themeShade="FF"/>
          <w:sz w:val="24"/>
          <w:szCs w:val="24"/>
        </w:rPr>
        <w:t>in your decision making?</w:t>
      </w:r>
    </w:p>
    <w:p w:rsidR="78726C81" w:rsidP="78726C81" w:rsidRDefault="78726C81" w14:paraId="3F835658" w14:textId="2AF42AFC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3DEE12DE" w14:textId="7EE24C7F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5:23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The whole answer is—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the main point.</w:t>
      </w:r>
      <w:r w:rsidRPr="78726C81" w:rsidR="32BA5B1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Uncertainty.</w:t>
      </w:r>
      <w:r w:rsidRPr="78726C81" w:rsidR="2BC0B7E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But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I'm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not uncertain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about my topic, neither my competencies, nor my business.</w:t>
      </w:r>
      <w:r w:rsidRPr="78726C81" w:rsidR="6A3D5D0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I’m only uncertain whether I will get enough support when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I’m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already part of a suppressed group in this world.</w:t>
      </w:r>
    </w:p>
    <w:p w:rsidR="78726C81" w:rsidP="78726C81" w:rsidRDefault="78726C81" w14:paraId="0829B6AA" w14:textId="3626446B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7156A6B0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5:51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did you implement any risk mitigation strategies to prepare for any political shifts?</w:t>
      </w:r>
    </w:p>
    <w:p w:rsidR="78726C81" w:rsidP="78726C81" w:rsidRDefault="78726C81" w14:paraId="0A1391D7" w14:textId="314B14B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24459830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6:00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You mean when it comes to the business itself?</w:t>
      </w:r>
    </w:p>
    <w:p w:rsidR="78726C81" w:rsidP="78726C81" w:rsidRDefault="78726C81" w14:paraId="5D9AAB48" w14:textId="3398D34A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1CEC32A5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6:04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Yeah.</w:t>
      </w:r>
    </w:p>
    <w:p w:rsidR="78726C81" w:rsidP="78726C81" w:rsidRDefault="78726C81" w14:paraId="680367B1" w14:textId="68B0E263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2C5FA92D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6:05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Yeah, I mean pausing is—for now—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not a strategy, but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it's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something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I’ve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been forced to do.</w:t>
      </w:r>
    </w:p>
    <w:p w:rsidR="78726C81" w:rsidP="78726C81" w:rsidRDefault="78726C81" w14:paraId="009E3CD5" w14:textId="1B6C685F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6CE9F6E4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6:12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OK. And have you actively engaged with policymakers or advocacy groups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regarding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startup-related policies?</w:t>
      </w:r>
    </w:p>
    <w:p w:rsidR="78726C81" w:rsidP="78726C81" w:rsidRDefault="78726C81" w14:paraId="7DBD997D" w14:textId="5D689704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66B176F8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6:20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Yes.</w:t>
      </w:r>
    </w:p>
    <w:p w:rsidR="78726C81" w:rsidP="78726C81" w:rsidRDefault="78726C81" w14:paraId="62DF9584" w14:textId="49A058F8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412E08BF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6:21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OK. And what challenges or opportunities have you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encountered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in this engagement?</w:t>
      </w:r>
    </w:p>
    <w:p w:rsidR="78726C81" w:rsidP="78726C81" w:rsidRDefault="78726C81" w14:paraId="312D9B50" w14:textId="0306BD1D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30CB17A5" w14:textId="5AAC21DE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6:2</w:t>
      </w:r>
      <w:r w:rsidRPr="78726C81" w:rsidR="098605FE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9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Within politics,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think people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are now more aware that we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have to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have a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counter-movement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in order to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fight for our democracy and for our rights.</w:t>
      </w:r>
      <w:r w:rsidRPr="78726C81" w:rsidR="3D97606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do see more civil courage here.</w:t>
      </w:r>
      <w:r w:rsidRPr="78726C81" w:rsidR="51CF9BD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do see a bit of a change when it comes to public media and what topics are now more openly discussed—not with that sense of, “Oh, I don’t know how to communicate this topic because it’s too political.”</w:t>
      </w:r>
    </w:p>
    <w:p w:rsidRPr="002545EA" w:rsidR="002545EA" w:rsidP="78726C81" w:rsidRDefault="002545EA" w14:paraId="1E125C82" w14:textId="50A80607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769F23F8">
        <w:rPr>
          <w:rFonts w:ascii="Arial" w:hAnsi="Arial" w:eastAsia="Arial" w:cs="Arial"/>
          <w:sz w:val="24"/>
          <w:szCs w:val="24"/>
        </w:rPr>
        <w:t>7:13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 the influence, I think, is changing a bit. But to be honest, there is a lot of work to do.</w:t>
      </w:r>
      <w:r w:rsidRPr="78726C81" w:rsidR="35886D3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think we should change two easy measures—two easy points that could make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 big differenc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78726C81" w:rsidR="6310B93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The Left Party—Die Linke—is focusing on topics like that, but also...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Let’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see what happens in the future.</w:t>
      </w:r>
    </w:p>
    <w:p w:rsidR="78726C81" w:rsidP="78726C81" w:rsidRDefault="78726C81" w14:paraId="1E8C7FDC" w14:textId="3BF8B87E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4173A7E4" w14:textId="127F9299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7:44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Yeah. And how do you perceive the role of entrepreneurs in shaping political discourse and influencing policies?</w:t>
      </w:r>
      <w:r w:rsidRPr="78726C81" w:rsidR="5313F6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Do you believe that startups should actively engage in politics or remain neutral?</w:t>
      </w:r>
    </w:p>
    <w:p w:rsidR="78726C81" w:rsidP="78726C81" w:rsidRDefault="78726C81" w14:paraId="00AEACE9" w14:textId="4C41A00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0CFCA64E" w14:textId="31C4F9B6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7:54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Could you please repeat the question?</w:t>
      </w:r>
      <w:r w:rsidRPr="78726C81" w:rsidR="1914682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I'm sorry, I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didn’t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understand correctly.</w:t>
      </w:r>
    </w:p>
    <w:p w:rsidR="78726C81" w:rsidP="78726C81" w:rsidRDefault="78726C81" w14:paraId="22AFE0C8" w14:textId="400A3856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5384B4F5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7:59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Just wondering what you perceive the role of entrepreneurs to be in shaping political discourse. And do you think they should actively engage in politics or remain neutral?</w:t>
      </w:r>
    </w:p>
    <w:p w:rsidR="78726C81" w:rsidP="78726C81" w:rsidRDefault="78726C81" w14:paraId="654E0E96" w14:textId="1355D76B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764D4C51" w14:textId="7BEDF039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8:07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Yes, yes—they should.</w:t>
      </w:r>
      <w:r w:rsidRPr="78726C81" w:rsidR="6A82F47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Everyone should, to be honest. Everyone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should, since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it has an impact.</w:t>
      </w:r>
      <w:r w:rsidRPr="78726C81" w:rsidR="6805CA9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especially for entrepreneurs who say they have a social impact.</w:t>
      </w:r>
      <w:r w:rsidRPr="78726C81" w:rsidR="6F63C52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To me,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pretty important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—and has always been—to have a social impact.</w:t>
      </w:r>
    </w:p>
    <w:p w:rsidRPr="002545EA" w:rsidR="002545EA" w:rsidP="78726C81" w:rsidRDefault="002545EA" w14:paraId="7690B5AC" w14:textId="61D1B13C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684672BA">
        <w:rPr>
          <w:rFonts w:ascii="Arial" w:hAnsi="Arial" w:eastAsia="Arial" w:cs="Arial"/>
          <w:sz w:val="24"/>
          <w:szCs w:val="24"/>
        </w:rPr>
        <w:t>8:26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due to my experiences within HR management, I also have a good</w:t>
      </w:r>
      <w:r w:rsidRPr="78726C81" w:rsidR="51EC529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understanding of how markets work.</w:t>
      </w:r>
      <w:r w:rsidRPr="78726C81" w:rsidR="58B4CF3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I can tell—for me, and for more people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—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getting even more important to understand whether the company I would apply to, or the company I am interested in working with, is aligned with my values.</w:t>
      </w:r>
    </w:p>
    <w:p w:rsidRPr="002545EA" w:rsidR="002545EA" w:rsidP="78726C81" w:rsidRDefault="002545EA" w14:paraId="7BA45D2D" w14:textId="6631C87C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6D5F52D8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8:54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 this is also a factor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that’s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extremely important: to see who is really standing up for specific rights and values, and who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isn’t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78726C81" w:rsidR="278E393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Of course, there are organizations that already provide certificates to companies, but they should keep doing that, and companies should proactively take a stand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—“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Yes, we don’t tolerate this kind of behavior”—and this will also influence the people we work with.</w:t>
      </w:r>
      <w:r w:rsidRPr="78726C81" w:rsidR="2F9078B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this is also part of my business idea.</w:t>
      </w:r>
      <w:r w:rsidRPr="78726C81" w:rsidR="5326ECE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But we are not here to talk about my business idea.</w:t>
      </w:r>
      <w:r w:rsidRPr="78726C81" w:rsidR="7299D90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But yes, the impact...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yeah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="78726C81" w:rsidP="78726C81" w:rsidRDefault="78726C81" w14:paraId="0B8B4BA2" w14:textId="54AD346F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6B977F01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9:48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Yeah. And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looking back, do you believe that the elections have had a lasting impact on your business strategy?</w:t>
      </w:r>
    </w:p>
    <w:p w:rsidR="78726C81" w:rsidP="78726C81" w:rsidRDefault="78726C81" w14:paraId="6161D204" w14:textId="57D0C7A7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1A788009" w14:textId="2255AC40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9:58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Yes, they did.</w:t>
      </w:r>
      <w:r w:rsidRPr="78726C81" w:rsidR="7E498E9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And it is still currently having an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impact, because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I’m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evaluating whether I might move out of Germany, to be honest—because there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are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way more startup-friendly countries than Germany.</w:t>
      </w:r>
    </w:p>
    <w:p w:rsidRPr="002545EA" w:rsidR="002545EA" w:rsidP="78726C81" w:rsidRDefault="002545EA" w14:paraId="2DF04CB7" w14:textId="236217B5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12A707BE">
        <w:rPr>
          <w:rFonts w:ascii="Arial" w:hAnsi="Arial" w:eastAsia="Arial" w:cs="Arial"/>
          <w:sz w:val="24"/>
          <w:szCs w:val="24"/>
        </w:rPr>
        <w:t>10:18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Yes, we do have a global problem here.</w:t>
      </w:r>
      <w:r w:rsidRPr="78726C81" w:rsidR="62B6492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But structurally, there are other countries that support young startups and entrepreneurs way better—due to less bureaucracy and due to understanding the value of the future.</w:t>
      </w:r>
      <w:r w:rsidRPr="78726C81" w:rsidR="312FB66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Germany is not... I don’t know.</w:t>
      </w:r>
      <w:r w:rsidRPr="78726C81" w:rsidR="3E06E5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To be honest, I’m a bit disappointed by Germany.</w:t>
      </w:r>
    </w:p>
    <w:p w:rsidR="78726C81" w:rsidP="78726C81" w:rsidRDefault="78726C81" w14:paraId="0B45F179" w14:textId="10C080D0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76BBCBFD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10:49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OK. And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if you could propose a policy change to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benefit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startups in Germany, what would it be?</w:t>
      </w:r>
    </w:p>
    <w:p w:rsidR="78726C81" w:rsidP="78726C81" w:rsidRDefault="78726C81" w14:paraId="7C9B9077" w14:textId="306FC0FF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0BBE72B1" w14:textId="71A5BCC7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10:55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Yes, I would</w:t>
      </w:r>
      <w:r w:rsidRPr="78726C81" w:rsidR="3D65FA8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ax the rich.</w:t>
      </w:r>
      <w:r w:rsidRPr="78726C81" w:rsidR="362F636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That’s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one thing.</w:t>
      </w:r>
      <w:r w:rsidRPr="78726C81" w:rsidR="6B71687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 think without taxing the rich, we will not get anywhere further.</w:t>
      </w:r>
      <w:r w:rsidRPr="78726C81" w:rsidR="310C08C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that’s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one point.</w:t>
      </w:r>
      <w:r w:rsidRPr="78726C81" w:rsidR="531677A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other point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is: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in Germany, we have around 40% of work that is not paid.</w:t>
      </w:r>
    </w:p>
    <w:p w:rsidRPr="002545EA" w:rsidR="002545EA" w:rsidP="78726C81" w:rsidRDefault="002545EA" w14:paraId="5D9040D9" w14:textId="60C44287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6E371348">
        <w:rPr>
          <w:rFonts w:ascii="Arial" w:hAnsi="Arial" w:eastAsia="Arial" w:cs="Arial"/>
          <w:sz w:val="24"/>
          <w:szCs w:val="24"/>
        </w:rPr>
        <w:t>11:19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If we could transform these 40% into a whole economic sector, that would be a huge advantage for the whole country, for the people themselves.</w:t>
      </w:r>
      <w:r w:rsidRPr="78726C81" w:rsidR="78D81F6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We must shift our perspective on what is valuable time—what is time we can refinance, reuse to strengthen our internal market—and use the capacity, the power,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the willpower, and the time of people who are already doing this kind of work.</w:t>
      </w:r>
    </w:p>
    <w:p w:rsidRPr="002545EA" w:rsidR="002545EA" w:rsidP="78726C81" w:rsidRDefault="002545EA" w14:paraId="4838E1F5" w14:textId="75F6372F">
      <w:pPr>
        <w:pStyle w:val="Normal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8726C81" w:rsidR="3EB9C75C">
        <w:rPr>
          <w:rFonts w:ascii="Arial" w:hAnsi="Arial" w:eastAsia="Arial" w:cs="Arial"/>
          <w:sz w:val="24"/>
          <w:szCs w:val="24"/>
        </w:rPr>
        <w:t>11:59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We have to give them more credit for what’s happening and use it as an economic market.</w:t>
      </w:r>
      <w:r w:rsidRPr="78726C81" w:rsidR="4DFDEBC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They can do incredible, incredible stuff.</w:t>
      </w:r>
      <w:r w:rsidRPr="78726C81" w:rsidR="63370C2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To be honest, what we see in this sector is like a parallel society building up within the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whole system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2545EA" w:rsidR="002545EA" w:rsidP="78726C81" w:rsidRDefault="002545EA" w14:paraId="1D8D9C01" w14:textId="5F76F08C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2681C05C">
        <w:rPr>
          <w:rFonts w:ascii="Arial" w:hAnsi="Arial" w:eastAsia="Arial" w:cs="Arial"/>
          <w:sz w:val="24"/>
          <w:szCs w:val="24"/>
        </w:rPr>
        <w:t>12:30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For example, in the </w:t>
      </w:r>
      <w:r w:rsidRPr="78726C81" w:rsidR="6E75162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public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health sector, people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don’t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find the necessary measures, so they go to private coaches, private healthcare.</w:t>
      </w:r>
      <w:r w:rsidRPr="78726C81" w:rsidR="185C270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whole other sector, and we could use that to change the perspective on that type of work.</w:t>
      </w:r>
    </w:p>
    <w:p w:rsidR="78726C81" w:rsidP="78726C81" w:rsidRDefault="78726C81" w14:paraId="6F0D4267" w14:textId="0A6411DA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002545EA" w:rsidRDefault="002545EA" w14:paraId="5CA685D6" w14:textId="77777777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13:04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what barriers do you see in implementing such changes?</w:t>
      </w:r>
    </w:p>
    <w:p w:rsidR="78726C81" w:rsidP="78726C81" w:rsidRDefault="78726C81" w14:paraId="232C3D84" w14:textId="1C9559F3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402F9569" w14:textId="330105A8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13:10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Mindset change is crucial.</w:t>
      </w:r>
      <w:r w:rsidRPr="78726C81" w:rsidR="74DC7F7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We do have the opposite happening.</w:t>
      </w:r>
      <w:r w:rsidRPr="78726C81" w:rsidR="66C32AF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wealthy want to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remain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in that position. No one wants to give away power.</w:t>
      </w:r>
      <w:r w:rsidRPr="78726C81" w:rsidR="69AC0E1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 see a lot of structural problems—especially when politics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doesn't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want to tax the rich</w:t>
      </w:r>
      <w:r w:rsidRPr="78726C81" w:rsidR="2988EC6E">
        <w:rPr>
          <w:rFonts w:ascii="Arial" w:hAnsi="Arial" w:cs="Arial"/>
          <w:color w:val="000000" w:themeColor="text1" w:themeTint="FF" w:themeShade="FF"/>
          <w:sz w:val="24"/>
          <w:szCs w:val="24"/>
        </w:rPr>
        <w:t>, 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he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’s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th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whole syst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em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2545EA" w:rsidR="002545EA" w:rsidP="78726C81" w:rsidRDefault="002545EA" w14:paraId="172C47EC" w14:textId="3D37DBB0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1C9B45B2">
        <w:rPr>
          <w:rFonts w:ascii="Arial" w:hAnsi="Arial" w:eastAsia="Arial" w:cs="Arial"/>
          <w:sz w:val="24"/>
          <w:szCs w:val="24"/>
        </w:rPr>
        <w:t>13:37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whole system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is not working.</w:t>
      </w:r>
      <w:r w:rsidRPr="78726C81" w:rsidR="7E64E5B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We are in the final state of capitalism that didn’t work out</w:t>
      </w:r>
      <w:r w:rsidRPr="78726C81" w:rsidR="125DEAF2">
        <w:rPr>
          <w:rFonts w:ascii="Arial" w:hAnsi="Arial" w:cs="Arial"/>
          <w:color w:val="000000" w:themeColor="text1" w:themeTint="FF" w:themeShade="FF"/>
          <w:sz w:val="24"/>
          <w:szCs w:val="24"/>
        </w:rPr>
        <w:t>, a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nd we have to find out how to come through this, or how to overcome it.</w:t>
      </w:r>
      <w:r w:rsidRPr="78726C81" w:rsidR="4AE17A5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We cannot expect new outcomes with the same strategies.</w:t>
      </w:r>
    </w:p>
    <w:p w:rsidRPr="002545EA" w:rsidR="002545EA" w:rsidP="78726C81" w:rsidRDefault="002545EA" w14:paraId="7B695AC6" w14:textId="21586CC3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54CCAC67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13:58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It has to be completely new.</w:t>
      </w:r>
      <w:r w:rsidRPr="78726C81" w:rsidR="21E9603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And there are people screaming out internationally, within the EU, asking to “tax the rich” and change this whole society.</w:t>
      </w:r>
    </w:p>
    <w:p w:rsidR="78726C81" w:rsidP="78726C81" w:rsidRDefault="78726C81" w14:paraId="746E50BF" w14:textId="7BAFD948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13CC5DAF" w14:textId="77777777" w14:noSpellErr="1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Brandon Ching 14:15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And do you have any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final thoughts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on how politics and entrepreneurship intersect?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Is there anything we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haven’t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covered that you think is important to include in the study?</w:t>
      </w:r>
    </w:p>
    <w:p w:rsidR="78726C81" w:rsidP="78726C81" w:rsidRDefault="78726C81" w14:paraId="6E32B94B" w14:textId="307A6084">
      <w:pPr>
        <w:spacing w:beforeAutospacing="on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545EA" w:rsidR="002545EA" w:rsidP="78726C81" w:rsidRDefault="002545EA" w14:paraId="276006D2" w14:textId="1409D946">
      <w:pPr>
        <w:spacing w:before="100" w:beforeAutospacing="on" w:after="100" w:afterAutospacing="on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8726C81" w:rsidR="002545E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Nadine Roth 14:25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 think people that are now struggling—and they have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good ideas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—they should be supported even more.</w:t>
      </w:r>
      <w:r w:rsidRPr="78726C81" w:rsidR="06E301B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They are not only confronting the same struggles as everyone else, but specifically marginalized people also face systemic challenges here in Germany.</w:t>
      </w:r>
    </w:p>
    <w:p w:rsidRPr="002545EA" w:rsidR="002545EA" w:rsidP="78726C81" w:rsidRDefault="002545EA" w14:paraId="2232D0E0" w14:textId="5836C4F8">
      <w:pPr>
        <w:spacing w:before="100" w:beforeAutospacing="on" w:after="100" w:afterAutospacing="on"/>
        <w:rPr>
          <w:rFonts w:ascii="Arial" w:hAnsi="Arial" w:cs="Arial"/>
          <w:color w:val="000000"/>
          <w:sz w:val="24"/>
          <w:szCs w:val="24"/>
        </w:rPr>
      </w:pPr>
      <w:r w:rsidRPr="78726C81" w:rsidR="39E2A044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14:41</w:t>
      </w:r>
      <w:r>
        <w:br/>
      </w:r>
      <w:r w:rsidRPr="78726C81" w:rsidR="002545EA">
        <w:rPr>
          <w:rFonts w:ascii="Arial" w:hAnsi="Arial" w:cs="Arial"/>
          <w:color w:val="000000" w:themeColor="text1" w:themeTint="FF" w:themeShade="FF"/>
          <w:sz w:val="24"/>
          <w:szCs w:val="24"/>
        </w:rPr>
        <w:t>So yes, making that clear, pointing that out, and also giving more perspective on how these challenges both support entrepreneurs but also keep them... small.</w:t>
      </w:r>
    </w:p>
    <w:p w:rsidR="0054139E" w:rsidP="002545EA" w:rsidRDefault="0054139E" w14:paraId="27688AAC" w14:textId="051C8399">
      <w:pPr>
        <w:spacing w:line="300" w:lineRule="auto"/>
      </w:pPr>
    </w:p>
    <w:sectPr w:rsidR="0054139E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B3F83"/>
    <w:multiLevelType w:val="hybridMultilevel"/>
    <w:tmpl w:val="B1EC4A44"/>
    <w:lvl w:ilvl="0" w:tplc="A79C9232">
      <w:start w:val="1"/>
      <w:numFmt w:val="bullet"/>
      <w:lvlText w:val="●"/>
      <w:lvlJc w:val="left"/>
      <w:pPr>
        <w:ind w:left="720" w:hanging="360"/>
      </w:pPr>
    </w:lvl>
    <w:lvl w:ilvl="1" w:tplc="FF82BDC2">
      <w:start w:val="1"/>
      <w:numFmt w:val="bullet"/>
      <w:lvlText w:val="○"/>
      <w:lvlJc w:val="left"/>
      <w:pPr>
        <w:ind w:left="1440" w:hanging="360"/>
      </w:pPr>
    </w:lvl>
    <w:lvl w:ilvl="2" w:tplc="4DF63AB6">
      <w:start w:val="1"/>
      <w:numFmt w:val="bullet"/>
      <w:lvlText w:val="■"/>
      <w:lvlJc w:val="left"/>
      <w:pPr>
        <w:ind w:left="2160" w:hanging="360"/>
      </w:pPr>
    </w:lvl>
    <w:lvl w:ilvl="3" w:tplc="E89421EC">
      <w:start w:val="1"/>
      <w:numFmt w:val="bullet"/>
      <w:lvlText w:val="●"/>
      <w:lvlJc w:val="left"/>
      <w:pPr>
        <w:ind w:left="2880" w:hanging="360"/>
      </w:pPr>
    </w:lvl>
    <w:lvl w:ilvl="4" w:tplc="AB520884">
      <w:start w:val="1"/>
      <w:numFmt w:val="bullet"/>
      <w:lvlText w:val="○"/>
      <w:lvlJc w:val="left"/>
      <w:pPr>
        <w:ind w:left="3600" w:hanging="360"/>
      </w:pPr>
    </w:lvl>
    <w:lvl w:ilvl="5" w:tplc="EEB085C6">
      <w:start w:val="1"/>
      <w:numFmt w:val="bullet"/>
      <w:lvlText w:val="■"/>
      <w:lvlJc w:val="left"/>
      <w:pPr>
        <w:ind w:left="4320" w:hanging="360"/>
      </w:pPr>
    </w:lvl>
    <w:lvl w:ilvl="6" w:tplc="9E64EDDC">
      <w:start w:val="1"/>
      <w:numFmt w:val="bullet"/>
      <w:lvlText w:val="●"/>
      <w:lvlJc w:val="left"/>
      <w:pPr>
        <w:ind w:left="5040" w:hanging="360"/>
      </w:pPr>
    </w:lvl>
    <w:lvl w:ilvl="7" w:tplc="BEF42F06">
      <w:start w:val="1"/>
      <w:numFmt w:val="bullet"/>
      <w:lvlText w:val="●"/>
      <w:lvlJc w:val="left"/>
      <w:pPr>
        <w:ind w:left="5760" w:hanging="360"/>
      </w:pPr>
    </w:lvl>
    <w:lvl w:ilvl="8" w:tplc="742E7B8E">
      <w:start w:val="1"/>
      <w:numFmt w:val="bullet"/>
      <w:lvlText w:val="●"/>
      <w:lvlJc w:val="left"/>
      <w:pPr>
        <w:ind w:left="6480" w:hanging="360"/>
      </w:pPr>
    </w:lvl>
  </w:abstractNum>
  <w:num w:numId="1" w16cid:durableId="1986467841">
    <w:abstractNumId w:val="0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5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9E"/>
    <w:rsid w:val="002545EA"/>
    <w:rsid w:val="0054139E"/>
    <w:rsid w:val="00603364"/>
    <w:rsid w:val="00B907E5"/>
    <w:rsid w:val="00CF1F00"/>
    <w:rsid w:val="00D267CC"/>
    <w:rsid w:val="00F97DA2"/>
    <w:rsid w:val="0207C327"/>
    <w:rsid w:val="02838A19"/>
    <w:rsid w:val="028CD4D5"/>
    <w:rsid w:val="03E13E95"/>
    <w:rsid w:val="06E301B6"/>
    <w:rsid w:val="098605FE"/>
    <w:rsid w:val="098D5D17"/>
    <w:rsid w:val="0A1B7038"/>
    <w:rsid w:val="0ADF00F5"/>
    <w:rsid w:val="0B800DCA"/>
    <w:rsid w:val="125DEAF2"/>
    <w:rsid w:val="12A707BE"/>
    <w:rsid w:val="14FB4408"/>
    <w:rsid w:val="15A9B17E"/>
    <w:rsid w:val="185C2708"/>
    <w:rsid w:val="1914682D"/>
    <w:rsid w:val="1C9B45B2"/>
    <w:rsid w:val="21E96036"/>
    <w:rsid w:val="22C8B6A2"/>
    <w:rsid w:val="2681C05C"/>
    <w:rsid w:val="278E3939"/>
    <w:rsid w:val="27A683ED"/>
    <w:rsid w:val="28610F95"/>
    <w:rsid w:val="2988EC6E"/>
    <w:rsid w:val="2AF6437F"/>
    <w:rsid w:val="2BC0B7E2"/>
    <w:rsid w:val="2C9B9E65"/>
    <w:rsid w:val="2DAC8335"/>
    <w:rsid w:val="2EAD7ED0"/>
    <w:rsid w:val="2F9078B5"/>
    <w:rsid w:val="310C08CB"/>
    <w:rsid w:val="312FB66A"/>
    <w:rsid w:val="316BE996"/>
    <w:rsid w:val="32BA5B1B"/>
    <w:rsid w:val="35886D3E"/>
    <w:rsid w:val="362F6366"/>
    <w:rsid w:val="36EE238C"/>
    <w:rsid w:val="39D9C45A"/>
    <w:rsid w:val="39E2A044"/>
    <w:rsid w:val="3A0F5B89"/>
    <w:rsid w:val="3AA89F95"/>
    <w:rsid w:val="3C85E3F5"/>
    <w:rsid w:val="3D65FA81"/>
    <w:rsid w:val="3D97606C"/>
    <w:rsid w:val="3E06E5FC"/>
    <w:rsid w:val="3EB9C75C"/>
    <w:rsid w:val="41871C54"/>
    <w:rsid w:val="42BE3D12"/>
    <w:rsid w:val="467AD825"/>
    <w:rsid w:val="4AE17A5E"/>
    <w:rsid w:val="4D815068"/>
    <w:rsid w:val="4DF9BCE6"/>
    <w:rsid w:val="4DFDEBC5"/>
    <w:rsid w:val="4E3BB050"/>
    <w:rsid w:val="4F3E042F"/>
    <w:rsid w:val="517B3976"/>
    <w:rsid w:val="51CF9BD7"/>
    <w:rsid w:val="51EC5297"/>
    <w:rsid w:val="5313F67A"/>
    <w:rsid w:val="531677A1"/>
    <w:rsid w:val="5326ECE3"/>
    <w:rsid w:val="54CCAC67"/>
    <w:rsid w:val="58B4CF3A"/>
    <w:rsid w:val="5B62A8AB"/>
    <w:rsid w:val="62B64925"/>
    <w:rsid w:val="6310B93D"/>
    <w:rsid w:val="63370C26"/>
    <w:rsid w:val="63466FC6"/>
    <w:rsid w:val="66C32AFF"/>
    <w:rsid w:val="678DB0D3"/>
    <w:rsid w:val="6805CA97"/>
    <w:rsid w:val="684672BA"/>
    <w:rsid w:val="69AC0E1F"/>
    <w:rsid w:val="6A3D5D01"/>
    <w:rsid w:val="6A82F47D"/>
    <w:rsid w:val="6B716874"/>
    <w:rsid w:val="6D5F52D8"/>
    <w:rsid w:val="6E371348"/>
    <w:rsid w:val="6E751626"/>
    <w:rsid w:val="6F63C52A"/>
    <w:rsid w:val="71165183"/>
    <w:rsid w:val="7299D909"/>
    <w:rsid w:val="74DC7F74"/>
    <w:rsid w:val="769F23F8"/>
    <w:rsid w:val="76CE63C7"/>
    <w:rsid w:val="78726C81"/>
    <w:rsid w:val="78940860"/>
    <w:rsid w:val="78D81F6D"/>
    <w:rsid w:val="7C03652A"/>
    <w:rsid w:val="7E498E98"/>
    <w:rsid w:val="7E64E5BB"/>
    <w:rsid w:val="7EC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1B50"/>
  <w15:docId w15:val="{F7596C2F-CB17-614C-8C19-E797B9DAD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Strong1" w:customStyle="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2545EA"/>
    <w:rPr>
      <w:b/>
      <w:bCs/>
    </w:rPr>
  </w:style>
  <w:style w:type="paragraph" w:styleId="paragraph" w:customStyle="1">
    <w:name w:val="paragraph"/>
    <w:basedOn w:val="Normal"/>
    <w:rsid w:val="00603364"/>
    <w:pPr>
      <w:spacing w:before="100" w:beforeAutospacing="1" w:after="100" w:afterAutospacing="1"/>
    </w:pPr>
    <w:rPr>
      <w:sz w:val="24"/>
      <w:szCs w:val="24"/>
    </w:rPr>
  </w:style>
  <w:style w:type="character" w:styleId="normaltextrun" w:customStyle="1">
    <w:name w:val="normaltextrun"/>
    <w:basedOn w:val="DefaultParagraphFont"/>
    <w:rsid w:val="00603364"/>
  </w:style>
  <w:style w:type="character" w:styleId="eop" w:customStyle="1">
    <w:name w:val="eop"/>
    <w:basedOn w:val="DefaultParagraphFont"/>
    <w:rsid w:val="0060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0011DCB84A4B41A78969F2E277C154" ma:contentTypeVersion="11" ma:contentTypeDescription="Ein neues Dokument erstellen." ma:contentTypeScope="" ma:versionID="f0d0081e9e5dbfc75291ff3bc37a5fc0">
  <xsd:schema xmlns:xsd="http://www.w3.org/2001/XMLSchema" xmlns:xs="http://www.w3.org/2001/XMLSchema" xmlns:p="http://schemas.microsoft.com/office/2006/metadata/properties" xmlns:ns2="3793e0bf-b5dd-4c11-ab45-388dc9e67a17" targetNamespace="http://schemas.microsoft.com/office/2006/metadata/properties" ma:root="true" ma:fieldsID="5e731ee177a0e9ff00264859b6c4dfa4" ns2:_="">
    <xsd:import namespace="3793e0bf-b5dd-4c11-ab45-388dc9e67a1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3e0bf-b5dd-4c11-ab45-388dc9e67a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3b29fed3-d1fb-4feb-894e-b902dc1b13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93e0bf-b5dd-4c11-ab45-388dc9e67a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450A5E-3A2F-4217-92E7-30424FE9B5D1}"/>
</file>

<file path=customXml/itemProps2.xml><?xml version="1.0" encoding="utf-8"?>
<ds:datastoreItem xmlns:ds="http://schemas.openxmlformats.org/officeDocument/2006/customXml" ds:itemID="{83EE24CD-3585-4664-A80D-BABD0FA73286}"/>
</file>

<file path=customXml/itemProps3.xml><?xml version="1.0" encoding="utf-8"?>
<ds:datastoreItem xmlns:ds="http://schemas.openxmlformats.org/officeDocument/2006/customXml" ds:itemID="{5F15EC41-A4E4-4505-9453-128FD19868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Un-named</dc:creator>
  <lastModifiedBy>Brandon Ching</lastModifiedBy>
  <revision>3</revision>
  <dcterms:created xsi:type="dcterms:W3CDTF">2025-04-14T10:27:00.0000000Z</dcterms:created>
  <dcterms:modified xsi:type="dcterms:W3CDTF">2025-04-14T12:22:21.5497148Z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0x010100370011DCB84A4B41A78969F2E277C154</vt:lpwstr>
  </property>
  <property fmtid="{D5CDD505-2E9C-101B-9397-08002B2CF9AE}" pid="3" name="Order">
    <vt:r8>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