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160"/>
        <w:jc w:val="center"/>
      </w:pPr>
      <w:r>
        <w:rPr>
          <w:rFonts w:ascii="Arial" w:cs="Arial" w:eastAsia="Arial" w:hAnsi="Arial"/>
          <w:b/>
          <w:bCs/>
          <w:color w:val="2E5FA3"/>
          <w:sz w:val="60"/>
          <w:szCs w:val="60"/>
        </w:rPr>
        <w:t xml:space="preserve">Privacy Policy</w:t>
      </w:r>
    </w:p>
    <w:p>
      <w:pPr>
        <w:spacing w:before="0" w:after="80"/>
        <w:jc w:val="center"/>
      </w:pPr>
      <w:r>
        <w:rPr>
          <w:rFonts w:ascii="Arial" w:cs="Arial" w:eastAsia="Arial" w:hAnsi="Arial"/>
          <w:color w:val="1A1A2E"/>
          <w:sz w:val="28"/>
          <w:szCs w:val="28"/>
        </w:rPr>
        <w:t xml:space="preserve">Smart Classroom Manager</w:t>
      </w:r>
    </w:p>
    <w:p>
      <w:pPr>
        <w:spacing w:before="0" w:after="80"/>
        <w:jc w:val="center"/>
      </w:pPr>
      <w:r>
        <w:rPr>
          <w:rFonts w:ascii="Arial" w:cs="Arial" w:eastAsia="Arial" w:hAnsi="Arial"/>
          <w:color w:val="6B7280"/>
          <w:sz w:val="24"/>
          <w:szCs w:val="24"/>
        </w:rPr>
        <w:t xml:space="preserve">TTC de la Salle Byumba</w:t>
      </w:r>
    </w:p>
    <w:p>
      <w:pPr>
        <w:spacing w:before="80" w:after="0"/>
      </w:pPr>
      <w:r>
        <w:t xml:space="preserve"/>
      </w:r>
    </w:p>
    <w:p>
      <w:pPr>
        <w:spacing w:before="0" w:after="80"/>
        <w:jc w:val="center"/>
      </w:pPr>
      <w:r>
        <w:rPr>
          <w:rFonts w:ascii="Arial" w:cs="Arial" w:eastAsia="Arial" w:hAnsi="Arial"/>
          <w:color w:val="6B7280"/>
          <w:sz w:val="20"/>
          <w:szCs w:val="20"/>
        </w:rPr>
        <w:t xml:space="preserve">Effective Date: February 20, 2026</w:t>
      </w:r>
    </w:p>
    <w:p>
      <w:pPr>
        <w:spacing w:before="0" w:after="80"/>
        <w:jc w:val="center"/>
      </w:pPr>
      <w:r>
        <w:rPr>
          <w:rFonts w:ascii="Arial" w:cs="Arial" w:eastAsia="Arial" w:hAnsi="Arial"/>
          <w:color w:val="6B7280"/>
          <w:sz w:val="20"/>
          <w:szCs w:val="20"/>
        </w:rPr>
        <w:t xml:space="preserve">Last Updated: February 20, 2026</w:t>
      </w:r>
    </w:p>
    <w:p>
      <w:pPr>
        <w:spacing w:before="60" w:after="0"/>
      </w:pPr>
      <w:r>
        <w:t xml:space="preserve"/>
      </w:r>
    </w:p>
    <w:p>
      <w:pPr>
        <w:pBdr>
          <w:bottom w:val="single" w:color="2E5FA3" w:sz="8" w:space="4"/>
        </w:pBdr>
        <w:spacing w:before="100" w:after="100"/>
      </w:pPr>
    </w:p>
    <w:p>
      <w:pPr>
        <w:spacing w:before="160" w:after="0"/>
      </w:pPr>
      <w:r>
        <w:t xml:space="preserve"/>
      </w:r>
    </w:p>
    <w:p>
      <w:pPr>
        <w:spacing w:before="60" w:after="80"/>
        <w:jc w:val="both"/>
      </w:pPr>
      <w:r>
        <w:rPr>
          <w:rFonts w:ascii="Arial" w:cs="Arial" w:eastAsia="Arial" w:hAnsi="Arial"/>
          <w:color w:val="4A4A4A"/>
          <w:sz w:val="22"/>
          <w:szCs w:val="22"/>
        </w:rPr>
        <w:t xml:space="preserve">TTC de la Salle Byumba ("we", "us", or "our") is committed to protecting the privacy of all individuals who use the Smart Classroom Manager ("the System"). This Privacy Policy explains what personal information we collect, how we use it, with whom it may be shared, and the rights available to users in connection with their data.</w:t>
      </w:r>
    </w:p>
    <w:p>
      <w:pPr>
        <w:spacing w:before="60" w:after="80"/>
        <w:jc w:val="both"/>
      </w:pPr>
      <w:r>
        <w:rPr>
          <w:rFonts w:ascii="Arial" w:cs="Arial" w:eastAsia="Arial" w:hAnsi="Arial"/>
          <w:color w:val="4A4A4A"/>
          <w:sz w:val="22"/>
          <w:szCs w:val="22"/>
        </w:rPr>
        <w:t xml:space="preserve">By accessing or using the System, you acknowledge that you have read, understood, and agree to the practices described in this Privacy Policy. If you do not agree, please stop using the System and contact your system administrator.</w:t>
      </w:r>
    </w:p>
    <w:p>
      <w:pPr>
        <w:pStyle w:val="Heading1"/>
        <w:spacing w:before="340" w:after="120"/>
      </w:pPr>
      <w:r>
        <w:rPr>
          <w:rFonts w:ascii="Arial" w:cs="Arial" w:eastAsia="Arial" w:hAnsi="Arial"/>
          <w:b/>
          <w:bCs/>
          <w:color w:val="2E5FA3"/>
          <w:sz w:val="30"/>
          <w:szCs w:val="30"/>
        </w:rPr>
        <w:t xml:space="preserve">1. Who This Policy Applies To</w:t>
      </w:r>
    </w:p>
    <w:p>
      <w:pPr>
        <w:spacing w:before="60" w:after="80"/>
        <w:jc w:val="both"/>
      </w:pPr>
      <w:r>
        <w:rPr>
          <w:rFonts w:ascii="Arial" w:cs="Arial" w:eastAsia="Arial" w:hAnsi="Arial"/>
          <w:color w:val="4A4A4A"/>
          <w:sz w:val="22"/>
          <w:szCs w:val="22"/>
        </w:rPr>
        <w:t xml:space="preserve">This Privacy Policy applies to all individuals who are granted access to the Smart Classroom Manager, organised into the following user categories:</w:t>
      </w:r>
    </w:p>
    <w:p>
      <w:pPr>
        <w:pStyle w:val="ListParagraph"/>
        <w:numPr>
          <w:ilvl w:val="0"/>
          <w:numId w:val="2"/>
        </w:numPr>
        <w:spacing w:before="50" w:after="50"/>
      </w:pPr>
      <w:r>
        <w:rPr>
          <w:rFonts w:ascii="Arial" w:cs="Arial" w:eastAsia="Arial" w:hAnsi="Arial"/>
          <w:color w:val="4A4A4A"/>
          <w:sz w:val="22"/>
          <w:szCs w:val="22"/>
        </w:rPr>
        <w:t xml:space="preserve">Administrators / IT Managers — full system access including user management, system configuration, and activity monitoring</w:t>
      </w:r>
    </w:p>
    <w:p>
      <w:pPr>
        <w:pStyle w:val="ListParagraph"/>
        <w:numPr>
          <w:ilvl w:val="0"/>
          <w:numId w:val="2"/>
        </w:numPr>
        <w:spacing w:before="50" w:after="50"/>
      </w:pPr>
      <w:r>
        <w:rPr>
          <w:rFonts w:ascii="Arial" w:cs="Arial" w:eastAsia="Arial" w:hAnsi="Arial"/>
          <w:color w:val="4A4A4A"/>
          <w:sz w:val="22"/>
          <w:szCs w:val="22"/>
        </w:rPr>
        <w:t xml:space="preserve">School Staff &amp; Teachers — access to create and manage resource bookings and view schedules</w:t>
      </w:r>
    </w:p>
    <w:p>
      <w:pPr>
        <w:pStyle w:val="ListParagraph"/>
        <w:numPr>
          <w:ilvl w:val="0"/>
          <w:numId w:val="2"/>
        </w:numPr>
        <w:spacing w:before="50" w:after="50"/>
      </w:pPr>
      <w:r>
        <w:rPr>
          <w:rFonts w:ascii="Arial" w:cs="Arial" w:eastAsia="Arial" w:hAnsi="Arial"/>
          <w:color w:val="4A4A4A"/>
          <w:sz w:val="22"/>
          <w:szCs w:val="22"/>
        </w:rPr>
        <w:t xml:space="preserve">Students — view-only access to schedules and resource availability</w:t>
      </w:r>
    </w:p>
    <w:p>
      <w:pPr>
        <w:spacing w:before="60" w:after="0"/>
      </w:pPr>
      <w:r>
        <w:t xml:space="preserve"/>
      </w:r>
    </w:p>
    <w:p>
      <w:pPr>
        <w:spacing w:before="60" w:after="80"/>
        <w:jc w:val="both"/>
      </w:pPr>
      <w:r>
        <w:rPr>
          <w:rFonts w:ascii="Arial" w:cs="Arial" w:eastAsia="Arial" w:hAnsi="Arial"/>
          <w:color w:val="4A4A4A"/>
          <w:sz w:val="22"/>
          <w:szCs w:val="22"/>
        </w:rPr>
        <w:t xml:space="preserve">Access is restricted to current members of TTC de la Salle Byumba. The System is not open to the general public.</w:t>
      </w:r>
    </w:p>
    <w:p>
      <w:pPr>
        <w:pStyle w:val="Heading1"/>
        <w:spacing w:before="340" w:after="120"/>
      </w:pPr>
      <w:r>
        <w:rPr>
          <w:rFonts w:ascii="Arial" w:cs="Arial" w:eastAsia="Arial" w:hAnsi="Arial"/>
          <w:b/>
          <w:bCs/>
          <w:color w:val="2E5FA3"/>
          <w:sz w:val="30"/>
          <w:szCs w:val="30"/>
        </w:rPr>
        <w:t xml:space="preserve">2. Information We Collect</w:t>
      </w:r>
    </w:p>
    <w:p>
      <w:pPr>
        <w:pStyle w:val="Heading2"/>
        <w:spacing w:before="200" w:after="80"/>
      </w:pPr>
      <w:r>
        <w:rPr>
          <w:rFonts w:ascii="Arial" w:cs="Arial" w:eastAsia="Arial" w:hAnsi="Arial"/>
          <w:b/>
          <w:bCs/>
          <w:color w:val="1A1A2E"/>
          <w:sz w:val="24"/>
          <w:szCs w:val="24"/>
        </w:rPr>
        <w:t xml:space="preserve">2.1  Names &amp; Email Addresses</w:t>
      </w:r>
    </w:p>
    <w:p>
      <w:pPr>
        <w:spacing w:before="60" w:after="80"/>
        <w:jc w:val="both"/>
      </w:pPr>
      <w:r>
        <w:rPr>
          <w:rFonts w:ascii="Arial" w:cs="Arial" w:eastAsia="Arial" w:hAnsi="Arial"/>
          <w:color w:val="4A4A4A"/>
          <w:sz w:val="22"/>
          <w:szCs w:val="22"/>
        </w:rPr>
        <w:t xml:space="preserve">We collect the following personal identification details from authorised users:</w:t>
      </w:r>
    </w:p>
    <w:p>
      <w:pPr>
        <w:pStyle w:val="ListParagraph"/>
        <w:numPr>
          <w:ilvl w:val="0"/>
          <w:numId w:val="2"/>
        </w:numPr>
        <w:spacing w:before="50" w:after="50"/>
      </w:pPr>
      <w:r>
        <w:rPr>
          <w:rFonts w:ascii="Arial" w:cs="Arial" w:eastAsia="Arial" w:hAnsi="Arial"/>
          <w:color w:val="4A4A4A"/>
          <w:sz w:val="22"/>
          <w:szCs w:val="22"/>
        </w:rPr>
        <w:t xml:space="preserve">Full names of staff, teachers, and administrators registered in the system</w:t>
      </w:r>
    </w:p>
    <w:p>
      <w:pPr>
        <w:pStyle w:val="ListParagraph"/>
        <w:numPr>
          <w:ilvl w:val="0"/>
          <w:numId w:val="2"/>
        </w:numPr>
        <w:spacing w:before="50" w:after="50"/>
      </w:pPr>
      <w:r>
        <w:rPr>
          <w:rFonts w:ascii="Arial" w:cs="Arial" w:eastAsia="Arial" w:hAnsi="Arial"/>
          <w:color w:val="4A4A4A"/>
          <w:sz w:val="22"/>
          <w:szCs w:val="22"/>
        </w:rPr>
        <w:t xml:space="preserve">Email addresses used for account identification and booking notifications</w:t>
      </w:r>
    </w:p>
    <w:p>
      <w:pPr>
        <w:pStyle w:val="ListParagraph"/>
        <w:numPr>
          <w:ilvl w:val="0"/>
          <w:numId w:val="2"/>
        </w:numPr>
        <w:spacing w:before="50" w:after="50"/>
      </w:pPr>
      <w:r>
        <w:rPr>
          <w:rFonts w:ascii="Arial" w:cs="Arial" w:eastAsia="Arial" w:hAnsi="Arial"/>
          <w:color w:val="4A4A4A"/>
          <w:sz w:val="22"/>
          <w:szCs w:val="22"/>
        </w:rPr>
        <w:t xml:space="preserve">Phone numbers (optional, for contact purposes)</w:t>
      </w:r>
    </w:p>
    <w:p>
      <w:pPr>
        <w:pStyle w:val="ListParagraph"/>
        <w:numPr>
          <w:ilvl w:val="0"/>
          <w:numId w:val="2"/>
        </w:numPr>
        <w:spacing w:before="50" w:after="50"/>
      </w:pPr>
      <w:r>
        <w:rPr>
          <w:rFonts w:ascii="Arial" w:cs="Arial" w:eastAsia="Arial" w:hAnsi="Arial"/>
          <w:color w:val="4A4A4A"/>
          <w:sz w:val="22"/>
          <w:szCs w:val="22"/>
        </w:rPr>
        <w:t xml:space="preserve">Department or subject area affiliations</w:t>
      </w:r>
    </w:p>
    <w:p>
      <w:pPr>
        <w:pStyle w:val="ListParagraph"/>
        <w:numPr>
          <w:ilvl w:val="0"/>
          <w:numId w:val="2"/>
        </w:numPr>
        <w:spacing w:before="50" w:after="50"/>
      </w:pPr>
      <w:r>
        <w:rPr>
          <w:rFonts w:ascii="Arial" w:cs="Arial" w:eastAsia="Arial" w:hAnsi="Arial"/>
          <w:color w:val="4A4A4A"/>
          <w:sz w:val="22"/>
          <w:szCs w:val="22"/>
        </w:rPr>
        <w:t xml:space="preserve">User roles assigned within the system (Administrator, Teacher, Staff, Student)</w:t>
      </w:r>
    </w:p>
    <w:p>
      <w:pPr>
        <w:pStyle w:val="Heading2"/>
        <w:spacing w:before="200" w:after="80"/>
      </w:pPr>
      <w:r>
        <w:rPr>
          <w:rFonts w:ascii="Arial" w:cs="Arial" w:eastAsia="Arial" w:hAnsi="Arial"/>
          <w:b/>
          <w:bCs/>
          <w:color w:val="1A1A2E"/>
          <w:sz w:val="24"/>
          <w:szCs w:val="24"/>
        </w:rPr>
        <w:t xml:space="preserve">2.2  Booking &amp; Schedule Information</w:t>
      </w:r>
    </w:p>
    <w:p>
      <w:pPr>
        <w:spacing w:before="60" w:after="80"/>
        <w:jc w:val="both"/>
      </w:pPr>
      <w:r>
        <w:rPr>
          <w:rFonts w:ascii="Arial" w:cs="Arial" w:eastAsia="Arial" w:hAnsi="Arial"/>
          <w:color w:val="4A4A4A"/>
          <w:sz w:val="22"/>
          <w:szCs w:val="22"/>
        </w:rPr>
        <w:t xml:space="preserve">When a user creates or manages a classroom booking, the following information is recorded:</w:t>
      </w:r>
    </w:p>
    <w:p>
      <w:pPr>
        <w:pStyle w:val="ListParagraph"/>
        <w:numPr>
          <w:ilvl w:val="0"/>
          <w:numId w:val="2"/>
        </w:numPr>
        <w:spacing w:before="50" w:after="50"/>
      </w:pPr>
      <w:r>
        <w:rPr>
          <w:rFonts w:ascii="Arial" w:cs="Arial" w:eastAsia="Arial" w:hAnsi="Arial"/>
          <w:color w:val="4A4A4A"/>
          <w:sz w:val="22"/>
          <w:szCs w:val="22"/>
        </w:rPr>
        <w:t xml:space="preserve">Name of the teacher making the booking</w:t>
      </w:r>
    </w:p>
    <w:p>
      <w:pPr>
        <w:pStyle w:val="ListParagraph"/>
        <w:numPr>
          <w:ilvl w:val="0"/>
          <w:numId w:val="2"/>
        </w:numPr>
        <w:spacing w:before="50" w:after="50"/>
      </w:pPr>
      <w:r>
        <w:rPr>
          <w:rFonts w:ascii="Arial" w:cs="Arial" w:eastAsia="Arial" w:hAnsi="Arial"/>
          <w:color w:val="4A4A4A"/>
          <w:sz w:val="22"/>
          <w:szCs w:val="22"/>
        </w:rPr>
        <w:t xml:space="preserve">Date, start time, and end time of the booking</w:t>
      </w:r>
    </w:p>
    <w:p>
      <w:pPr>
        <w:pStyle w:val="ListParagraph"/>
        <w:numPr>
          <w:ilvl w:val="0"/>
          <w:numId w:val="2"/>
        </w:numPr>
        <w:spacing w:before="50" w:after="50"/>
      </w:pPr>
      <w:r>
        <w:rPr>
          <w:rFonts w:ascii="Arial" w:cs="Arial" w:eastAsia="Arial" w:hAnsi="Arial"/>
          <w:color w:val="4A4A4A"/>
          <w:sz w:val="22"/>
          <w:szCs w:val="22"/>
        </w:rPr>
        <w:t xml:space="preserve">Classroom resource being booked (e.g., projector, laptops, smart board)</w:t>
      </w:r>
    </w:p>
    <w:p>
      <w:pPr>
        <w:pStyle w:val="ListParagraph"/>
        <w:numPr>
          <w:ilvl w:val="0"/>
          <w:numId w:val="2"/>
        </w:numPr>
        <w:spacing w:before="50" w:after="50"/>
      </w:pPr>
      <w:r>
        <w:rPr>
          <w:rFonts w:ascii="Arial" w:cs="Arial" w:eastAsia="Arial" w:hAnsi="Arial"/>
          <w:color w:val="4A4A4A"/>
          <w:sz w:val="22"/>
          <w:szCs w:val="22"/>
        </w:rPr>
        <w:t xml:space="preserve">Subject or course associated with the booking</w:t>
      </w:r>
    </w:p>
    <w:p>
      <w:pPr>
        <w:pStyle w:val="ListParagraph"/>
        <w:numPr>
          <w:ilvl w:val="0"/>
          <w:numId w:val="2"/>
        </w:numPr>
        <w:spacing w:before="50" w:after="50"/>
      </w:pPr>
      <w:r>
        <w:rPr>
          <w:rFonts w:ascii="Arial" w:cs="Arial" w:eastAsia="Arial" w:hAnsi="Arial"/>
          <w:color w:val="4A4A4A"/>
          <w:sz w:val="22"/>
          <w:szCs w:val="22"/>
        </w:rPr>
        <w:t xml:space="preserve">Booking status (Upcoming, In Progress, Overdue, Archived)</w:t>
      </w:r>
    </w:p>
    <w:p>
      <w:pPr>
        <w:pStyle w:val="Heading2"/>
        <w:spacing w:before="200" w:after="80"/>
      </w:pPr>
      <w:r>
        <w:rPr>
          <w:rFonts w:ascii="Arial" w:cs="Arial" w:eastAsia="Arial" w:hAnsi="Arial"/>
          <w:b/>
          <w:bCs/>
          <w:color w:val="1A1A2E"/>
          <w:sz w:val="24"/>
          <w:szCs w:val="24"/>
        </w:rPr>
        <w:t xml:space="preserve">2.3  Device &amp; Usage Data</w:t>
      </w:r>
    </w:p>
    <w:p>
      <w:pPr>
        <w:spacing w:before="60" w:after="80"/>
        <w:jc w:val="both"/>
      </w:pPr>
      <w:r>
        <w:rPr>
          <w:rFonts w:ascii="Arial" w:cs="Arial" w:eastAsia="Arial" w:hAnsi="Arial"/>
          <w:color w:val="4A4A4A"/>
          <w:sz w:val="22"/>
          <w:szCs w:val="22"/>
        </w:rPr>
        <w:t xml:space="preserve">When the System is connected to its cloud database (Firebase), the following usage data is automatically recorded:</w:t>
      </w:r>
    </w:p>
    <w:p>
      <w:pPr>
        <w:pStyle w:val="ListParagraph"/>
        <w:numPr>
          <w:ilvl w:val="0"/>
          <w:numId w:val="2"/>
        </w:numPr>
        <w:spacing w:before="50" w:after="50"/>
      </w:pPr>
      <w:r>
        <w:rPr>
          <w:rFonts w:ascii="Arial" w:cs="Arial" w:eastAsia="Arial" w:hAnsi="Arial"/>
          <w:color w:val="4A4A4A"/>
          <w:sz w:val="22"/>
          <w:szCs w:val="22"/>
        </w:rPr>
        <w:t xml:space="preserve">Timestamps of all actions performed (bookings created, resources added, users modified, items deleted)</w:t>
      </w:r>
    </w:p>
    <w:p>
      <w:pPr>
        <w:pStyle w:val="ListParagraph"/>
        <w:numPr>
          <w:ilvl w:val="0"/>
          <w:numId w:val="2"/>
        </w:numPr>
        <w:spacing w:before="50" w:after="50"/>
      </w:pPr>
      <w:r>
        <w:rPr>
          <w:rFonts w:ascii="Arial" w:cs="Arial" w:eastAsia="Arial" w:hAnsi="Arial"/>
          <w:color w:val="4A4A4A"/>
          <w:sz w:val="22"/>
          <w:szCs w:val="22"/>
        </w:rPr>
        <w:t xml:space="preserve">Activity log entries identifying which administrator performed which action and when</w:t>
      </w:r>
    </w:p>
    <w:p>
      <w:pPr>
        <w:pStyle w:val="ListParagraph"/>
        <w:numPr>
          <w:ilvl w:val="0"/>
          <w:numId w:val="2"/>
        </w:numPr>
        <w:spacing w:before="50" w:after="50"/>
      </w:pPr>
      <w:r>
        <w:rPr>
          <w:rFonts w:ascii="Arial" w:cs="Arial" w:eastAsia="Arial" w:hAnsi="Arial"/>
          <w:color w:val="4A4A4A"/>
          <w:sz w:val="22"/>
          <w:szCs w:val="22"/>
        </w:rPr>
        <w:t xml:space="preserve">Device connection events — when a device connects to or disconnects from the real-time database</w:t>
      </w:r>
    </w:p>
    <w:p>
      <w:pPr>
        <w:pStyle w:val="ListParagraph"/>
        <w:numPr>
          <w:ilvl w:val="0"/>
          <w:numId w:val="2"/>
        </w:numPr>
        <w:spacing w:before="50" w:after="50"/>
      </w:pPr>
      <w:r>
        <w:rPr>
          <w:rFonts w:ascii="Arial" w:cs="Arial" w:eastAsia="Arial" w:hAnsi="Arial"/>
          <w:color w:val="4A4A4A"/>
          <w:sz w:val="22"/>
          <w:szCs w:val="22"/>
        </w:rPr>
        <w:t xml:space="preserve">Browser type and operating system (collected by Firebase infrastructure for security purposes)</w:t>
      </w:r>
    </w:p>
    <w:p>
      <w:pPr>
        <w:spacing w:before="60" w:after="0"/>
      </w:pPr>
      <w:r>
        <w:t xml:space="preserve"/>
      </w:r>
    </w:p>
    <w:p>
      <w:pPr>
        <w:spacing w:before="60" w:after="80"/>
        <w:jc w:val="both"/>
      </w:pPr>
      <w:r>
        <w:rPr>
          <w:rFonts w:ascii="Arial" w:cs="Arial" w:eastAsia="Arial" w:hAnsi="Arial"/>
          <w:color w:val="4A4A4A"/>
          <w:sz w:val="22"/>
          <w:szCs w:val="22"/>
        </w:rPr>
        <w:t xml:space="preserve">This usage data helps the IT Manager monitor system activity, detect unauthorised access, and maintain an audit trail of all changes made within the system.</w:t>
      </w:r>
    </w:p>
    <w:p>
      <w:pPr>
        <w:pStyle w:val="Heading2"/>
        <w:spacing w:before="200" w:after="80"/>
      </w:pPr>
      <w:r>
        <w:rPr>
          <w:rFonts w:ascii="Arial" w:cs="Arial" w:eastAsia="Arial" w:hAnsi="Arial"/>
          <w:b/>
          <w:bCs/>
          <w:color w:val="1A1A2E"/>
          <w:sz w:val="24"/>
          <w:szCs w:val="24"/>
        </w:rPr>
        <w:t xml:space="preserve">2.4  Information We Do NOT Collect</w:t>
      </w:r>
    </w:p>
    <w:p>
      <w:pPr>
        <w:spacing w:before="60" w:after="80"/>
        <w:jc w:val="both"/>
      </w:pPr>
      <w:r>
        <w:rPr>
          <w:rFonts w:ascii="Arial" w:cs="Arial" w:eastAsia="Arial" w:hAnsi="Arial"/>
          <w:color w:val="4A4A4A"/>
          <w:sz w:val="22"/>
          <w:szCs w:val="22"/>
        </w:rPr>
        <w:t xml:space="preserve">The Smart Classroom Manager does not collect:</w:t>
      </w:r>
    </w:p>
    <w:p>
      <w:pPr>
        <w:pStyle w:val="ListParagraph"/>
        <w:numPr>
          <w:ilvl w:val="0"/>
          <w:numId w:val="2"/>
        </w:numPr>
        <w:spacing w:before="50" w:after="50"/>
      </w:pPr>
      <w:r>
        <w:rPr>
          <w:rFonts w:ascii="Arial" w:cs="Arial" w:eastAsia="Arial" w:hAnsi="Arial"/>
          <w:color w:val="4A4A4A"/>
          <w:sz w:val="22"/>
          <w:szCs w:val="22"/>
        </w:rPr>
        <w:t xml:space="preserve">Passwords or authentication credentials of individual teachers or students</w:t>
      </w:r>
    </w:p>
    <w:p>
      <w:pPr>
        <w:pStyle w:val="ListParagraph"/>
        <w:numPr>
          <w:ilvl w:val="0"/>
          <w:numId w:val="2"/>
        </w:numPr>
        <w:spacing w:before="50" w:after="50"/>
      </w:pPr>
      <w:r>
        <w:rPr>
          <w:rFonts w:ascii="Arial" w:cs="Arial" w:eastAsia="Arial" w:hAnsi="Arial"/>
          <w:color w:val="4A4A4A"/>
          <w:sz w:val="22"/>
          <w:szCs w:val="22"/>
        </w:rPr>
        <w:t xml:space="preserve">Biometric data of any kind (fingerprints, facial recognition, etc.)</w:t>
      </w:r>
    </w:p>
    <w:p>
      <w:pPr>
        <w:pStyle w:val="ListParagraph"/>
        <w:numPr>
          <w:ilvl w:val="0"/>
          <w:numId w:val="2"/>
        </w:numPr>
        <w:spacing w:before="50" w:after="50"/>
      </w:pPr>
      <w:r>
        <w:rPr>
          <w:rFonts w:ascii="Arial" w:cs="Arial" w:eastAsia="Arial" w:hAnsi="Arial"/>
          <w:color w:val="4A4A4A"/>
          <w:sz w:val="22"/>
          <w:szCs w:val="22"/>
        </w:rPr>
        <w:t xml:space="preserve">Financial or payment information</w:t>
      </w:r>
    </w:p>
    <w:p>
      <w:pPr>
        <w:pStyle w:val="ListParagraph"/>
        <w:numPr>
          <w:ilvl w:val="0"/>
          <w:numId w:val="2"/>
        </w:numPr>
        <w:spacing w:before="50" w:after="50"/>
      </w:pPr>
      <w:r>
        <w:rPr>
          <w:rFonts w:ascii="Arial" w:cs="Arial" w:eastAsia="Arial" w:hAnsi="Arial"/>
          <w:color w:val="4A4A4A"/>
          <w:sz w:val="22"/>
          <w:szCs w:val="22"/>
        </w:rPr>
        <w:t xml:space="preserve">GPS or physical location data from devices</w:t>
      </w:r>
    </w:p>
    <w:p>
      <w:pPr>
        <w:pStyle w:val="ListParagraph"/>
        <w:numPr>
          <w:ilvl w:val="0"/>
          <w:numId w:val="2"/>
        </w:numPr>
        <w:spacing w:before="50" w:after="50"/>
      </w:pPr>
      <w:r>
        <w:rPr>
          <w:rFonts w:ascii="Arial" w:cs="Arial" w:eastAsia="Arial" w:hAnsi="Arial"/>
          <w:color w:val="4A4A4A"/>
          <w:sz w:val="22"/>
          <w:szCs w:val="22"/>
        </w:rPr>
        <w:t xml:space="preserve">Browsing history outside of this application</w:t>
      </w:r>
    </w:p>
    <w:p>
      <w:pPr>
        <w:pStyle w:val="ListParagraph"/>
        <w:numPr>
          <w:ilvl w:val="0"/>
          <w:numId w:val="2"/>
        </w:numPr>
        <w:spacing w:before="50" w:after="50"/>
      </w:pPr>
      <w:r>
        <w:rPr>
          <w:rFonts w:ascii="Arial" w:cs="Arial" w:eastAsia="Arial" w:hAnsi="Arial"/>
          <w:color w:val="4A4A4A"/>
          <w:sz w:val="22"/>
          <w:szCs w:val="22"/>
        </w:rPr>
        <w:t xml:space="preserve">Social media profiles or external account data</w:t>
      </w:r>
    </w:p>
    <w:p>
      <w:pPr>
        <w:pStyle w:val="Heading1"/>
        <w:spacing w:before="340" w:after="120"/>
      </w:pPr>
      <w:r>
        <w:rPr>
          <w:rFonts w:ascii="Arial" w:cs="Arial" w:eastAsia="Arial" w:hAnsi="Arial"/>
          <w:b/>
          <w:bCs/>
          <w:color w:val="2E5FA3"/>
          <w:sz w:val="30"/>
          <w:szCs w:val="30"/>
        </w:rPr>
        <w:t xml:space="preserve">3. How We Use Your Information</w:t>
      </w:r>
    </w:p>
    <w:p>
      <w:pPr>
        <w:spacing w:before="60" w:after="80"/>
        <w:jc w:val="both"/>
      </w:pPr>
      <w:r>
        <w:rPr>
          <w:rFonts w:ascii="Arial" w:cs="Arial" w:eastAsia="Arial" w:hAnsi="Arial"/>
          <w:color w:val="4A4A4A"/>
          <w:sz w:val="22"/>
          <w:szCs w:val="22"/>
        </w:rPr>
        <w:t xml:space="preserve">Information collected is used exclusively for the following institutional and operational purposes:</w:t>
      </w:r>
    </w:p>
    <w:p>
      <w:pPr>
        <w:pStyle w:val="ListParagraph"/>
        <w:numPr>
          <w:ilvl w:val="0"/>
          <w:numId w:val="2"/>
        </w:numPr>
        <w:spacing w:before="50" w:after="50"/>
      </w:pPr>
      <w:r>
        <w:rPr>
          <w:rFonts w:ascii="Arial" w:cs="Arial" w:eastAsia="Arial" w:hAnsi="Arial"/>
          <w:color w:val="4A4A4A"/>
          <w:sz w:val="22"/>
          <w:szCs w:val="22"/>
        </w:rPr>
        <w:t xml:space="preserve">Registering and managing authorised user accounts within the system</w:t>
      </w:r>
    </w:p>
    <w:p>
      <w:pPr>
        <w:pStyle w:val="ListParagraph"/>
        <w:numPr>
          <w:ilvl w:val="0"/>
          <w:numId w:val="2"/>
        </w:numPr>
        <w:spacing w:before="50" w:after="50"/>
      </w:pPr>
      <w:r>
        <w:rPr>
          <w:rFonts w:ascii="Arial" w:cs="Arial" w:eastAsia="Arial" w:hAnsi="Arial"/>
          <w:color w:val="4A4A4A"/>
          <w:sz w:val="22"/>
          <w:szCs w:val="22"/>
        </w:rPr>
        <w:t xml:space="preserve">Creating, displaying, and tracking classroom resource bookings and schedules</w:t>
      </w:r>
    </w:p>
    <w:p>
      <w:pPr>
        <w:pStyle w:val="ListParagraph"/>
        <w:numPr>
          <w:ilvl w:val="0"/>
          <w:numId w:val="2"/>
        </w:numPr>
        <w:spacing w:before="50" w:after="50"/>
      </w:pPr>
      <w:r>
        <w:rPr>
          <w:rFonts w:ascii="Arial" w:cs="Arial" w:eastAsia="Arial" w:hAnsi="Arial"/>
          <w:color w:val="4A4A4A"/>
          <w:sz w:val="22"/>
          <w:szCs w:val="22"/>
        </w:rPr>
        <w:t xml:space="preserve">Sending booking confirmation and reminder notifications via email (when enabled)</w:t>
      </w:r>
    </w:p>
    <w:p>
      <w:pPr>
        <w:pStyle w:val="ListParagraph"/>
        <w:numPr>
          <w:ilvl w:val="0"/>
          <w:numId w:val="2"/>
        </w:numPr>
        <w:spacing w:before="50" w:after="50"/>
      </w:pPr>
      <w:r>
        <w:rPr>
          <w:rFonts w:ascii="Arial" w:cs="Arial" w:eastAsia="Arial" w:hAnsi="Arial"/>
          <w:color w:val="4A4A4A"/>
          <w:sz w:val="22"/>
          <w:szCs w:val="22"/>
        </w:rPr>
        <w:t xml:space="preserve">Providing the IT Manager with a real-time activity log of all system actions</w:t>
      </w:r>
    </w:p>
    <w:p>
      <w:pPr>
        <w:pStyle w:val="ListParagraph"/>
        <w:numPr>
          <w:ilvl w:val="0"/>
          <w:numId w:val="2"/>
        </w:numPr>
        <w:spacing w:before="50" w:after="50"/>
      </w:pPr>
      <w:r>
        <w:rPr>
          <w:rFonts w:ascii="Arial" w:cs="Arial" w:eastAsia="Arial" w:hAnsi="Arial"/>
          <w:color w:val="4A4A4A"/>
          <w:sz w:val="22"/>
          <w:szCs w:val="22"/>
        </w:rPr>
        <w:t xml:space="preserve">Generating usage analytics and resource utilisation reports for school administration</w:t>
      </w:r>
    </w:p>
    <w:p>
      <w:pPr>
        <w:pStyle w:val="ListParagraph"/>
        <w:numPr>
          <w:ilvl w:val="0"/>
          <w:numId w:val="2"/>
        </w:numPr>
        <w:spacing w:before="50" w:after="50"/>
      </w:pPr>
      <w:r>
        <w:rPr>
          <w:rFonts w:ascii="Arial" w:cs="Arial" w:eastAsia="Arial" w:hAnsi="Arial"/>
          <w:color w:val="4A4A4A"/>
          <w:sz w:val="22"/>
          <w:szCs w:val="22"/>
        </w:rPr>
        <w:t xml:space="preserve">Identifying and resolving technical issues within the system</w:t>
      </w:r>
    </w:p>
    <w:p>
      <w:pPr>
        <w:pStyle w:val="ListParagraph"/>
        <w:numPr>
          <w:ilvl w:val="0"/>
          <w:numId w:val="2"/>
        </w:numPr>
        <w:spacing w:before="50" w:after="50"/>
      </w:pPr>
      <w:r>
        <w:rPr>
          <w:rFonts w:ascii="Arial" w:cs="Arial" w:eastAsia="Arial" w:hAnsi="Arial"/>
          <w:color w:val="4A4A4A"/>
          <w:sz w:val="22"/>
          <w:szCs w:val="22"/>
        </w:rPr>
        <w:t xml:space="preserve">Maintaining the security and integrity of the system</w:t>
      </w:r>
    </w:p>
    <w:p>
      <w:pPr>
        <w:spacing w:before="60" w:after="0"/>
      </w:pPr>
      <w:r>
        <w:t xml:space="preserve"/>
      </w:r>
    </w:p>
    <w:p>
      <w:pPr>
        <w:spacing w:before="60" w:after="80"/>
        <w:jc w:val="both"/>
      </w:pPr>
      <w:r>
        <w:rPr>
          <w:rFonts w:ascii="Arial" w:cs="Arial" w:eastAsia="Arial" w:hAnsi="Arial"/>
          <w:color w:val="4A4A4A"/>
          <w:sz w:val="22"/>
          <w:szCs w:val="22"/>
        </w:rPr>
        <w:t xml:space="preserve">We do not use your information for marketing, commercial advertising, profiling, or any purpose unrelated to the operation of the Smart Classroom Manager. We do not sell, rent, or trade personal information to any third party.</w:t>
      </w:r>
    </w:p>
    <w:p>
      <w:pPr>
        <w:pStyle w:val="Heading1"/>
        <w:spacing w:before="340" w:after="120"/>
      </w:pPr>
      <w:r>
        <w:rPr>
          <w:rFonts w:ascii="Arial" w:cs="Arial" w:eastAsia="Arial" w:hAnsi="Arial"/>
          <w:b/>
          <w:bCs/>
          <w:color w:val="2E5FA3"/>
          <w:sz w:val="30"/>
          <w:szCs w:val="30"/>
        </w:rPr>
        <w:t xml:space="preserve">4. Data Storage &amp; Security</w:t>
      </w:r>
    </w:p>
    <w:p>
      <w:pPr>
        <w:pStyle w:val="Heading2"/>
        <w:spacing w:before="200" w:after="80"/>
      </w:pPr>
      <w:r>
        <w:rPr>
          <w:rFonts w:ascii="Arial" w:cs="Arial" w:eastAsia="Arial" w:hAnsi="Arial"/>
          <w:b/>
          <w:bCs/>
          <w:color w:val="1A1A2E"/>
          <w:sz w:val="24"/>
          <w:szCs w:val="24"/>
        </w:rPr>
        <w:t xml:space="preserve">4.1  Storage Modes</w:t>
      </w:r>
    </w:p>
    <w:p>
      <w:pPr>
        <w:spacing w:before="60" w:after="80"/>
        <w:jc w:val="both"/>
      </w:pPr>
      <w:r>
        <w:rPr>
          <w:rFonts w:ascii="Arial" w:cs="Arial" w:eastAsia="Arial" w:hAnsi="Arial"/>
          <w:b/>
          <w:bCs/>
          <w:color w:val="1A1A2E"/>
          <w:sz w:val="22"/>
          <w:szCs w:val="22"/>
        </w:rPr>
        <w:t xml:space="preserve">Local Mode: </w:t>
      </w:r>
      <w:r>
        <w:rPr>
          <w:rFonts w:ascii="Arial" w:cs="Arial" w:eastAsia="Arial" w:hAnsi="Arial"/>
          <w:color w:val="4A4A4A"/>
          <w:sz w:val="22"/>
          <w:szCs w:val="22"/>
        </w:rPr>
        <w:t xml:space="preserve">Data is stored only in the browser's local storage on the individual device. It is not transmitted to any external server and is not accessible from other computers.</w:t>
      </w:r>
    </w:p>
    <w:p>
      <w:pPr>
        <w:spacing w:before="40" w:after="0"/>
      </w:pPr>
      <w:r>
        <w:t xml:space="preserve"/>
      </w:r>
    </w:p>
    <w:p>
      <w:pPr>
        <w:spacing w:before="60" w:after="80"/>
        <w:jc w:val="both"/>
      </w:pPr>
      <w:r>
        <w:rPr>
          <w:rFonts w:ascii="Arial" w:cs="Arial" w:eastAsia="Arial" w:hAnsi="Arial"/>
          <w:b/>
          <w:bCs/>
          <w:color w:val="1A1A2E"/>
          <w:sz w:val="22"/>
          <w:szCs w:val="22"/>
        </w:rPr>
        <w:t xml:space="preserve">Cloud Mode (Firebase Realtime Database): </w:t>
      </w:r>
      <w:r>
        <w:rPr>
          <w:rFonts w:ascii="Arial" w:cs="Arial" w:eastAsia="Arial" w:hAnsi="Arial"/>
          <w:color w:val="4A4A4A"/>
          <w:sz w:val="22"/>
          <w:szCs w:val="22"/>
        </w:rPr>
        <w:t xml:space="preserve">When configured by the IT Manager, all data is synchronised to Google Firebase — a secure cloud platform operated by Google LLC. Data is encrypted in transit using HTTPS and stored in compliance with Google's enterprise security standards.</w:t>
      </w:r>
    </w:p>
    <w:p>
      <w:pPr>
        <w:pStyle w:val="Heading2"/>
        <w:spacing w:before="200" w:after="80"/>
      </w:pPr>
      <w:r>
        <w:rPr>
          <w:rFonts w:ascii="Arial" w:cs="Arial" w:eastAsia="Arial" w:hAnsi="Arial"/>
          <w:b/>
          <w:bCs/>
          <w:color w:val="1A1A2E"/>
          <w:sz w:val="24"/>
          <w:szCs w:val="24"/>
        </w:rPr>
        <w:t xml:space="preserve">4.2  Security Measures</w:t>
      </w:r>
    </w:p>
    <w:p>
      <w:pPr>
        <w:spacing w:before="60" w:after="80"/>
        <w:jc w:val="both"/>
      </w:pPr>
      <w:r>
        <w:rPr>
          <w:rFonts w:ascii="Arial" w:cs="Arial" w:eastAsia="Arial" w:hAnsi="Arial"/>
          <w:color w:val="4A4A4A"/>
          <w:sz w:val="22"/>
          <w:szCs w:val="22"/>
        </w:rPr>
        <w:t xml:space="preserve">We implement the following technical controls to protect your information:</w:t>
      </w:r>
    </w:p>
    <w:p>
      <w:pPr>
        <w:pStyle w:val="ListParagraph"/>
        <w:numPr>
          <w:ilvl w:val="0"/>
          <w:numId w:val="2"/>
        </w:numPr>
        <w:spacing w:before="50" w:after="50"/>
      </w:pPr>
      <w:r>
        <w:rPr>
          <w:rFonts w:ascii="Arial" w:cs="Arial" w:eastAsia="Arial" w:hAnsi="Arial"/>
          <w:color w:val="4A4A4A"/>
          <w:sz w:val="22"/>
          <w:szCs w:val="22"/>
        </w:rPr>
        <w:t xml:space="preserve">Administrator access is protected by a unique Access Key and PIN</w:t>
      </w:r>
    </w:p>
    <w:p>
      <w:pPr>
        <w:pStyle w:val="ListParagraph"/>
        <w:numPr>
          <w:ilvl w:val="0"/>
          <w:numId w:val="2"/>
        </w:numPr>
        <w:spacing w:before="50" w:after="50"/>
      </w:pPr>
      <w:r>
        <w:rPr>
          <w:rFonts w:ascii="Arial" w:cs="Arial" w:eastAsia="Arial" w:hAnsi="Arial"/>
          <w:color w:val="4A4A4A"/>
          <w:sz w:val="22"/>
          <w:szCs w:val="22"/>
        </w:rPr>
        <w:t xml:space="preserve">Role-based permissions restrict each user to only the data and actions relevant to their role</w:t>
      </w:r>
    </w:p>
    <w:p>
      <w:pPr>
        <w:pStyle w:val="ListParagraph"/>
        <w:numPr>
          <w:ilvl w:val="0"/>
          <w:numId w:val="2"/>
        </w:numPr>
        <w:spacing w:before="50" w:after="50"/>
      </w:pPr>
      <w:r>
        <w:rPr>
          <w:rFonts w:ascii="Arial" w:cs="Arial" w:eastAsia="Arial" w:hAnsi="Arial"/>
          <w:color w:val="4A4A4A"/>
          <w:sz w:val="22"/>
          <w:szCs w:val="22"/>
        </w:rPr>
        <w:t xml:space="preserve">Firebase database security rules prevent unauthorised read/write access</w:t>
      </w:r>
    </w:p>
    <w:p>
      <w:pPr>
        <w:pStyle w:val="ListParagraph"/>
        <w:numPr>
          <w:ilvl w:val="0"/>
          <w:numId w:val="2"/>
        </w:numPr>
        <w:spacing w:before="50" w:after="50"/>
      </w:pPr>
      <w:r>
        <w:rPr>
          <w:rFonts w:ascii="Arial" w:cs="Arial" w:eastAsia="Arial" w:hAnsi="Arial"/>
          <w:color w:val="4A4A4A"/>
          <w:sz w:val="22"/>
          <w:szCs w:val="22"/>
        </w:rPr>
        <w:t xml:space="preserve">All communication with Firebase is encrypted via HTTPS/TLS</w:t>
      </w:r>
    </w:p>
    <w:p>
      <w:pPr>
        <w:pStyle w:val="ListParagraph"/>
        <w:numPr>
          <w:ilvl w:val="0"/>
          <w:numId w:val="2"/>
        </w:numPr>
        <w:spacing w:before="50" w:after="50"/>
      </w:pPr>
      <w:r>
        <w:rPr>
          <w:rFonts w:ascii="Arial" w:cs="Arial" w:eastAsia="Arial" w:hAnsi="Arial"/>
          <w:color w:val="4A4A4A"/>
          <w:sz w:val="22"/>
          <w:szCs w:val="22"/>
        </w:rPr>
        <w:t xml:space="preserve">Activity logs allow the IT Manager to detect and investigate any suspicious actions</w:t>
      </w:r>
    </w:p>
    <w:p>
      <w:pPr>
        <w:spacing w:before="60" w:after="0"/>
      </w:pPr>
      <w:r>
        <w:t xml:space="preserve"/>
      </w:r>
    </w:p>
    <w:p>
      <w:pPr>
        <w:spacing w:before="60" w:after="80"/>
        <w:jc w:val="both"/>
      </w:pPr>
      <w:r>
        <w:rPr>
          <w:rFonts w:ascii="Arial" w:cs="Arial" w:eastAsia="Arial" w:hAnsi="Arial"/>
          <w:color w:val="4A4A4A"/>
          <w:sz w:val="22"/>
          <w:szCs w:val="22"/>
        </w:rPr>
        <w:t xml:space="preserve">While we implement reasonable security measures, no digital system is entirely free from risk. In the event of a confirmed data breach affecting personal information, the IT Manager will notify affected users promptly and take immediate remedial action.</w:t>
      </w:r>
    </w:p>
    <w:p>
      <w:pPr>
        <w:pStyle w:val="Heading1"/>
        <w:spacing w:before="340" w:after="120"/>
      </w:pPr>
      <w:r>
        <w:rPr>
          <w:rFonts w:ascii="Arial" w:cs="Arial" w:eastAsia="Arial" w:hAnsi="Arial"/>
          <w:b/>
          <w:bCs/>
          <w:color w:val="2E5FA3"/>
          <w:sz w:val="30"/>
          <w:szCs w:val="30"/>
        </w:rPr>
        <w:t xml:space="preserve">5. Data Sharing &amp; Third Parties</w:t>
      </w:r>
    </w:p>
    <w:p>
      <w:pPr>
        <w:spacing w:before="60" w:after="80"/>
        <w:jc w:val="both"/>
      </w:pPr>
      <w:r>
        <w:rPr>
          <w:rFonts w:ascii="Arial" w:cs="Arial" w:eastAsia="Arial" w:hAnsi="Arial"/>
          <w:color w:val="4A4A4A"/>
          <w:sz w:val="22"/>
          <w:szCs w:val="22"/>
        </w:rPr>
        <w:t xml:space="preserve">We do not share personal information with external organisations for commercial purposes. Limited sharing occurs only in the following circumstances:</w:t>
      </w:r>
    </w:p>
    <w:p>
      <w:pPr>
        <w:spacing w:before="40" w:after="0"/>
      </w:pPr>
      <w:r>
        <w:t xml:space="preserve"/>
      </w:r>
    </w:p>
    <w:p>
      <w:pPr>
        <w:spacing w:before="60" w:after="80"/>
        <w:jc w:val="both"/>
      </w:pPr>
      <w:r>
        <w:rPr>
          <w:rFonts w:ascii="Arial" w:cs="Arial" w:eastAsia="Arial" w:hAnsi="Arial"/>
          <w:b/>
          <w:bCs/>
          <w:color w:val="1A1A2E"/>
          <w:sz w:val="22"/>
          <w:szCs w:val="22"/>
        </w:rPr>
        <w:t xml:space="preserve">Google Firebase (Google LLC): </w:t>
      </w:r>
      <w:r>
        <w:rPr>
          <w:rFonts w:ascii="Arial" w:cs="Arial" w:eastAsia="Arial" w:hAnsi="Arial"/>
          <w:color w:val="4A4A4A"/>
          <w:sz w:val="22"/>
          <w:szCs w:val="22"/>
        </w:rPr>
        <w:t xml:space="preserve">Our cloud database provider. Data is stored and synchronised through Firebase infrastructure solely to enable real-time access across authorised devices within the institution. Subject to Google's Privacy Policy.</w:t>
      </w:r>
    </w:p>
    <w:p>
      <w:pPr>
        <w:spacing w:before="40" w:after="0"/>
      </w:pPr>
      <w:r>
        <w:t xml:space="preserve"/>
      </w:r>
    </w:p>
    <w:p>
      <w:pPr>
        <w:spacing w:before="60" w:after="80"/>
        <w:jc w:val="both"/>
      </w:pPr>
      <w:r>
        <w:rPr>
          <w:rFonts w:ascii="Arial" w:cs="Arial" w:eastAsia="Arial" w:hAnsi="Arial"/>
          <w:b/>
          <w:bCs/>
          <w:color w:val="1A1A2E"/>
          <w:sz w:val="22"/>
          <w:szCs w:val="22"/>
        </w:rPr>
        <w:t xml:space="preserve">Formspree: </w:t>
      </w:r>
      <w:r>
        <w:rPr>
          <w:rFonts w:ascii="Arial" w:cs="Arial" w:eastAsia="Arial" w:hAnsi="Arial"/>
          <w:color w:val="4A4A4A"/>
          <w:sz w:val="22"/>
          <w:szCs w:val="22"/>
        </w:rPr>
        <w:t xml:space="preserve">If the administrator enables email notifications, booking details (teacher name, resource, date, subject) are transmitted to Formspree to generate notification emails to designated school email addresses. No personal data is stored by Formspree beyond what is necessary for email delivery. Subject to Formspree's Privacy Policy.</w:t>
      </w:r>
    </w:p>
    <w:p>
      <w:pPr>
        <w:spacing w:before="40" w:after="0"/>
      </w:pPr>
      <w:r>
        <w:t xml:space="preserve"/>
      </w:r>
    </w:p>
    <w:p>
      <w:pPr>
        <w:spacing w:before="60" w:after="80"/>
        <w:jc w:val="both"/>
      </w:pPr>
      <w:r>
        <w:rPr>
          <w:rFonts w:ascii="Arial" w:cs="Arial" w:eastAsia="Arial" w:hAnsi="Arial"/>
          <w:b/>
          <w:bCs/>
          <w:color w:val="1A1A2E"/>
          <w:sz w:val="22"/>
          <w:szCs w:val="22"/>
        </w:rPr>
        <w:t xml:space="preserve">Legal Obligation: </w:t>
      </w:r>
      <w:r>
        <w:rPr>
          <w:rFonts w:ascii="Arial" w:cs="Arial" w:eastAsia="Arial" w:hAnsi="Arial"/>
          <w:color w:val="4A4A4A"/>
          <w:sz w:val="22"/>
          <w:szCs w:val="22"/>
        </w:rPr>
        <w:t xml:space="preserve">We may disclose personal information if required to do so by applicable law or by a valid order from a competent authority in the Republic of Rwanda.</w:t>
      </w:r>
    </w:p>
    <w:p>
      <w:pPr>
        <w:spacing w:before="60" w:after="0"/>
      </w:pPr>
      <w:r>
        <w:t xml:space="preserve"/>
      </w:r>
    </w:p>
    <w:p>
      <w:pPr>
        <w:spacing w:before="60" w:after="80"/>
        <w:jc w:val="both"/>
      </w:pPr>
      <w:r>
        <w:rPr>
          <w:rFonts w:ascii="Arial" w:cs="Arial" w:eastAsia="Arial" w:hAnsi="Arial"/>
          <w:color w:val="4A4A4A"/>
          <w:sz w:val="22"/>
          <w:szCs w:val="22"/>
        </w:rPr>
        <w:t xml:space="preserve">No other sharing of personal data takes place without prior consent or legal requirement.</w:t>
      </w:r>
    </w:p>
    <w:p>
      <w:pPr>
        <w:pStyle w:val="Heading1"/>
        <w:spacing w:before="340" w:after="120"/>
      </w:pPr>
      <w:r>
        <w:rPr>
          <w:rFonts w:ascii="Arial" w:cs="Arial" w:eastAsia="Arial" w:hAnsi="Arial"/>
          <w:b/>
          <w:bCs/>
          <w:color w:val="2E5FA3"/>
          <w:sz w:val="30"/>
          <w:szCs w:val="30"/>
        </w:rPr>
        <w:t xml:space="preserve">6. Cookies &amp; Tracking</w:t>
      </w:r>
    </w:p>
    <w:p>
      <w:pPr>
        <w:spacing w:before="60" w:after="80"/>
        <w:jc w:val="both"/>
      </w:pPr>
      <w:r>
        <w:rPr>
          <w:rFonts w:ascii="Arial" w:cs="Arial" w:eastAsia="Arial" w:hAnsi="Arial"/>
          <w:color w:val="4A4A4A"/>
          <w:sz w:val="22"/>
          <w:szCs w:val="22"/>
        </w:rPr>
        <w:t xml:space="preserve">The Smart Classroom Manager does not use cookies or third-party tracking technologies. The System uses browser localStorage to retain session state (such as login status) on your local device only. This data is not accessible by any other website or external party.</w:t>
      </w:r>
    </w:p>
    <w:p>
      <w:pPr>
        <w:spacing w:before="60" w:after="80"/>
        <w:jc w:val="both"/>
      </w:pPr>
      <w:r>
        <w:rPr>
          <w:rFonts w:ascii="Arial" w:cs="Arial" w:eastAsia="Arial" w:hAnsi="Arial"/>
          <w:color w:val="4A4A4A"/>
          <w:sz w:val="22"/>
          <w:szCs w:val="22"/>
        </w:rPr>
        <w:t xml:space="preserve">Firebase may collect minimal diagnostic data as part of its infrastructure operations. Please refer to Google's Privacy Policy for details on Firebase's data practices.</w:t>
      </w:r>
    </w:p>
    <w:p>
      <w:pPr>
        <w:pStyle w:val="Heading1"/>
        <w:spacing w:before="340" w:after="120"/>
      </w:pPr>
      <w:r>
        <w:rPr>
          <w:rFonts w:ascii="Arial" w:cs="Arial" w:eastAsia="Arial" w:hAnsi="Arial"/>
          <w:b/>
          <w:bCs/>
          <w:color w:val="2E5FA3"/>
          <w:sz w:val="30"/>
          <w:szCs w:val="30"/>
        </w:rPr>
        <w:t xml:space="preserve">7. Data Retention</w:t>
      </w:r>
    </w:p>
    <w:p>
      <w:pPr>
        <w:spacing w:before="60" w:after="80"/>
        <w:jc w:val="both"/>
      </w:pPr>
      <w:r>
        <w:rPr>
          <w:rFonts w:ascii="Arial" w:cs="Arial" w:eastAsia="Arial" w:hAnsi="Arial"/>
          <w:color w:val="4A4A4A"/>
          <w:sz w:val="22"/>
          <w:szCs w:val="22"/>
        </w:rPr>
        <w:t xml:space="preserve">Personal information and operational data are retained for as long as they are required for institutional management. Administrators have full control over data retention and may:</w:t>
      </w:r>
    </w:p>
    <w:p>
      <w:pPr>
        <w:pStyle w:val="ListParagraph"/>
        <w:numPr>
          <w:ilvl w:val="0"/>
          <w:numId w:val="2"/>
        </w:numPr>
        <w:spacing w:before="50" w:after="50"/>
      </w:pPr>
      <w:r>
        <w:rPr>
          <w:rFonts w:ascii="Arial" w:cs="Arial" w:eastAsia="Arial" w:hAnsi="Arial"/>
          <w:color w:val="4A4A4A"/>
          <w:sz w:val="22"/>
          <w:szCs w:val="22"/>
        </w:rPr>
        <w:t xml:space="preserve">Archive records (hidden from active views but retained for historical reference)</w:t>
      </w:r>
    </w:p>
    <w:p>
      <w:pPr>
        <w:pStyle w:val="ListParagraph"/>
        <w:numPr>
          <w:ilvl w:val="0"/>
          <w:numId w:val="2"/>
        </w:numPr>
        <w:spacing w:before="50" w:after="50"/>
      </w:pPr>
      <w:r>
        <w:rPr>
          <w:rFonts w:ascii="Arial" w:cs="Arial" w:eastAsia="Arial" w:hAnsi="Arial"/>
          <w:color w:val="4A4A4A"/>
          <w:sz w:val="22"/>
          <w:szCs w:val="22"/>
        </w:rPr>
        <w:t xml:space="preserve">Permanently delete any record at any time</w:t>
      </w:r>
    </w:p>
    <w:p>
      <w:pPr>
        <w:pStyle w:val="ListParagraph"/>
        <w:numPr>
          <w:ilvl w:val="0"/>
          <w:numId w:val="2"/>
        </w:numPr>
        <w:spacing w:before="50" w:after="50"/>
      </w:pPr>
      <w:r>
        <w:rPr>
          <w:rFonts w:ascii="Arial" w:cs="Arial" w:eastAsia="Arial" w:hAnsi="Arial"/>
          <w:color w:val="4A4A4A"/>
          <w:sz w:val="22"/>
          <w:szCs w:val="22"/>
        </w:rPr>
        <w:t xml:space="preserve">Export all data as a structured backup file for institutional record-keeping</w:t>
      </w:r>
    </w:p>
    <w:p>
      <w:pPr>
        <w:pStyle w:val="ListParagraph"/>
        <w:numPr>
          <w:ilvl w:val="0"/>
          <w:numId w:val="2"/>
        </w:numPr>
        <w:spacing w:before="50" w:after="50"/>
      </w:pPr>
      <w:r>
        <w:rPr>
          <w:rFonts w:ascii="Arial" w:cs="Arial" w:eastAsia="Arial" w:hAnsi="Arial"/>
          <w:color w:val="4A4A4A"/>
          <w:sz w:val="22"/>
          <w:szCs w:val="22"/>
        </w:rPr>
        <w:t xml:space="preserve">Clear all locally stored data using the System's built-in data management tools</w:t>
      </w:r>
    </w:p>
    <w:p>
      <w:pPr>
        <w:spacing w:before="60" w:after="0"/>
      </w:pPr>
      <w:r>
        <w:t xml:space="preserve"/>
      </w:r>
    </w:p>
    <w:p>
      <w:pPr>
        <w:spacing w:before="60" w:after="80"/>
        <w:jc w:val="both"/>
      </w:pPr>
      <w:r>
        <w:rPr>
          <w:rFonts w:ascii="Arial" w:cs="Arial" w:eastAsia="Arial" w:hAnsi="Arial"/>
          <w:color w:val="4A4A4A"/>
          <w:sz w:val="22"/>
          <w:szCs w:val="22"/>
        </w:rPr>
        <w:t xml:space="preserve">Upon the departure of a staff member or student from the institution, the IT Manager is responsible for archiving or removing their personal information from the system in a timely manner.</w:t>
      </w:r>
    </w:p>
    <w:p>
      <w:pPr>
        <w:pStyle w:val="Heading1"/>
        <w:spacing w:before="340" w:after="120"/>
      </w:pPr>
      <w:r>
        <w:rPr>
          <w:rFonts w:ascii="Arial" w:cs="Arial" w:eastAsia="Arial" w:hAnsi="Arial"/>
          <w:b/>
          <w:bCs/>
          <w:color w:val="2E5FA3"/>
          <w:sz w:val="30"/>
          <w:szCs w:val="30"/>
        </w:rPr>
        <w:t xml:space="preserve">8. Your Rights</w:t>
      </w:r>
    </w:p>
    <w:p>
      <w:pPr>
        <w:spacing w:before="60" w:after="80"/>
        <w:jc w:val="both"/>
      </w:pPr>
      <w:r>
        <w:rPr>
          <w:rFonts w:ascii="Arial" w:cs="Arial" w:eastAsia="Arial" w:hAnsi="Arial"/>
          <w:color w:val="4A4A4A"/>
          <w:sz w:val="22"/>
          <w:szCs w:val="22"/>
        </w:rPr>
        <w:t xml:space="preserve">In accordance with applicable data protection principles recognised in the Republic of Rwanda, all users of this system have the following rights regarding their personal information:</w:t>
      </w:r>
    </w:p>
    <w:p>
      <w:pPr>
        <w:pStyle w:val="ListParagraph"/>
        <w:numPr>
          <w:ilvl w:val="0"/>
          <w:numId w:val="2"/>
        </w:numPr>
        <w:spacing w:before="50" w:after="50"/>
      </w:pPr>
      <w:r>
        <w:rPr>
          <w:rFonts w:ascii="Arial" w:cs="Arial" w:eastAsia="Arial" w:hAnsi="Arial"/>
          <w:color w:val="4A4A4A"/>
          <w:sz w:val="22"/>
          <w:szCs w:val="22"/>
        </w:rPr>
        <w:t xml:space="preserve">Right of Access — request to view personal information held about you in the system</w:t>
      </w:r>
    </w:p>
    <w:p>
      <w:pPr>
        <w:pStyle w:val="ListParagraph"/>
        <w:numPr>
          <w:ilvl w:val="0"/>
          <w:numId w:val="2"/>
        </w:numPr>
        <w:spacing w:before="50" w:after="50"/>
      </w:pPr>
      <w:r>
        <w:rPr>
          <w:rFonts w:ascii="Arial" w:cs="Arial" w:eastAsia="Arial" w:hAnsi="Arial"/>
          <w:color w:val="4A4A4A"/>
          <w:sz w:val="22"/>
          <w:szCs w:val="22"/>
        </w:rPr>
        <w:t xml:space="preserve">Right to Rectification — request correction of inaccurate or incomplete data</w:t>
      </w:r>
    </w:p>
    <w:p>
      <w:pPr>
        <w:pStyle w:val="ListParagraph"/>
        <w:numPr>
          <w:ilvl w:val="0"/>
          <w:numId w:val="2"/>
        </w:numPr>
        <w:spacing w:before="50" w:after="50"/>
      </w:pPr>
      <w:r>
        <w:rPr>
          <w:rFonts w:ascii="Arial" w:cs="Arial" w:eastAsia="Arial" w:hAnsi="Arial"/>
          <w:color w:val="4A4A4A"/>
          <w:sz w:val="22"/>
          <w:szCs w:val="22"/>
        </w:rPr>
        <w:t xml:space="preserve">Right to Erasure — request permanent deletion of your personal data from the system</w:t>
      </w:r>
    </w:p>
    <w:p>
      <w:pPr>
        <w:pStyle w:val="ListParagraph"/>
        <w:numPr>
          <w:ilvl w:val="0"/>
          <w:numId w:val="2"/>
        </w:numPr>
        <w:spacing w:before="50" w:after="50"/>
      </w:pPr>
      <w:r>
        <w:rPr>
          <w:rFonts w:ascii="Arial" w:cs="Arial" w:eastAsia="Arial" w:hAnsi="Arial"/>
          <w:color w:val="4A4A4A"/>
          <w:sz w:val="22"/>
          <w:szCs w:val="22"/>
        </w:rPr>
        <w:t xml:space="preserve">Right to Data Portability — request an export of your data in CSV format (available via the system's export feature)</w:t>
      </w:r>
    </w:p>
    <w:p>
      <w:pPr>
        <w:pStyle w:val="ListParagraph"/>
        <w:numPr>
          <w:ilvl w:val="0"/>
          <w:numId w:val="2"/>
        </w:numPr>
        <w:spacing w:before="50" w:after="50"/>
      </w:pPr>
      <w:r>
        <w:rPr>
          <w:rFonts w:ascii="Arial" w:cs="Arial" w:eastAsia="Arial" w:hAnsi="Arial"/>
          <w:color w:val="4A4A4A"/>
          <w:sz w:val="22"/>
          <w:szCs w:val="22"/>
        </w:rPr>
        <w:t xml:space="preserve">Right to Object — object to specific uses of your personal data</w:t>
      </w:r>
    </w:p>
    <w:p>
      <w:pPr>
        <w:spacing w:before="60" w:after="0"/>
      </w:pPr>
      <w:r>
        <w:t xml:space="preserve"/>
      </w:r>
    </w:p>
    <w:p>
      <w:pPr>
        <w:spacing w:before="60" w:after="80"/>
        <w:jc w:val="both"/>
      </w:pPr>
      <w:r>
        <w:rPr>
          <w:rFonts w:ascii="Arial" w:cs="Arial" w:eastAsia="Arial" w:hAnsi="Arial"/>
          <w:color w:val="4A4A4A"/>
          <w:sz w:val="22"/>
          <w:szCs w:val="22"/>
        </w:rPr>
        <w:t xml:space="preserve">To exercise any of these rights, contact the IT Manager or institutional administrator using the details in Section 11 below. Requests will be processed within 30 calendar days.</w:t>
      </w:r>
    </w:p>
    <w:p>
      <w:pPr>
        <w:pStyle w:val="Heading1"/>
        <w:spacing w:before="340" w:after="120"/>
      </w:pPr>
      <w:r>
        <w:rPr>
          <w:rFonts w:ascii="Arial" w:cs="Arial" w:eastAsia="Arial" w:hAnsi="Arial"/>
          <w:b/>
          <w:bCs/>
          <w:color w:val="2E5FA3"/>
          <w:sz w:val="30"/>
          <w:szCs w:val="30"/>
        </w:rPr>
        <w:t xml:space="preserve">9. Students' Privacy</w:t>
      </w:r>
    </w:p>
    <w:p>
      <w:pPr>
        <w:spacing w:before="60" w:after="80"/>
        <w:jc w:val="both"/>
      </w:pPr>
      <w:r>
        <w:rPr>
          <w:rFonts w:ascii="Arial" w:cs="Arial" w:eastAsia="Arial" w:hAnsi="Arial"/>
          <w:color w:val="4A4A4A"/>
          <w:sz w:val="22"/>
          <w:szCs w:val="22"/>
        </w:rPr>
        <w:t xml:space="preserve">Student access to the Smart Classroom Manager is limited to view-only functionality — students may view schedules and resource availability but cannot create, modify, or delete any records. The system collects no additional personal information from students beyond what may be displayed in publicly visible schedules.</w:t>
      </w:r>
    </w:p>
    <w:p>
      <w:pPr>
        <w:spacing w:before="60" w:after="80"/>
        <w:jc w:val="both"/>
      </w:pPr>
      <w:r>
        <w:rPr>
          <w:rFonts w:ascii="Arial" w:cs="Arial" w:eastAsia="Arial" w:hAnsi="Arial"/>
          <w:color w:val="4A4A4A"/>
          <w:sz w:val="22"/>
          <w:szCs w:val="22"/>
        </w:rPr>
        <w:t xml:space="preserve">The institution manages student data in accordance with its standard enrolment and data-use agreements. Parents or guardians with concerns about student data should contact the school administration directly.</w:t>
      </w:r>
    </w:p>
    <w:p>
      <w:pPr>
        <w:pStyle w:val="Heading1"/>
        <w:spacing w:before="340" w:after="120"/>
      </w:pPr>
      <w:r>
        <w:rPr>
          <w:rFonts w:ascii="Arial" w:cs="Arial" w:eastAsia="Arial" w:hAnsi="Arial"/>
          <w:b/>
          <w:bCs/>
          <w:color w:val="2E5FA3"/>
          <w:sz w:val="30"/>
          <w:szCs w:val="30"/>
        </w:rPr>
        <w:t xml:space="preserve">10. Changes to This Privacy Policy</w:t>
      </w:r>
    </w:p>
    <w:p>
      <w:pPr>
        <w:spacing w:before="60" w:after="80"/>
        <w:jc w:val="both"/>
      </w:pPr>
      <w:r>
        <w:rPr>
          <w:rFonts w:ascii="Arial" w:cs="Arial" w:eastAsia="Arial" w:hAnsi="Arial"/>
          <w:color w:val="4A4A4A"/>
          <w:sz w:val="22"/>
          <w:szCs w:val="22"/>
        </w:rPr>
        <w:t xml:space="preserve">We reserve the right to update this Privacy Policy at any time to reflect changes in our data practices, the System's features, or applicable legal requirements. The "Last Updated" date at the top of this document will be revised accordingly.</w:t>
      </w:r>
    </w:p>
    <w:p>
      <w:pPr>
        <w:spacing w:before="60" w:after="80"/>
        <w:jc w:val="both"/>
      </w:pPr>
      <w:r>
        <w:rPr>
          <w:rFonts w:ascii="Arial" w:cs="Arial" w:eastAsia="Arial" w:hAnsi="Arial"/>
          <w:color w:val="4A4A4A"/>
          <w:sz w:val="22"/>
          <w:szCs w:val="22"/>
        </w:rPr>
        <w:t xml:space="preserve">Users will be informed of material changes by the IT Manager. Continued use of the System after any update constitutes acceptance of the revised Privacy Policy.</w:t>
      </w:r>
    </w:p>
    <w:p>
      <w:pPr>
        <w:pStyle w:val="Heading1"/>
        <w:spacing w:before="340" w:after="120"/>
      </w:pPr>
      <w:r>
        <w:rPr>
          <w:rFonts w:ascii="Arial" w:cs="Arial" w:eastAsia="Arial" w:hAnsi="Arial"/>
          <w:b/>
          <w:bCs/>
          <w:color w:val="2E5FA3"/>
          <w:sz w:val="30"/>
          <w:szCs w:val="30"/>
        </w:rPr>
        <w:t xml:space="preserve">11. Contact Us</w:t>
      </w:r>
    </w:p>
    <w:p>
      <w:pPr>
        <w:spacing w:before="60" w:after="80"/>
        <w:jc w:val="both"/>
      </w:pPr>
      <w:r>
        <w:rPr>
          <w:rFonts w:ascii="Arial" w:cs="Arial" w:eastAsia="Arial" w:hAnsi="Arial"/>
          <w:color w:val="4A4A4A"/>
          <w:sz w:val="22"/>
          <w:szCs w:val="22"/>
        </w:rPr>
        <w:t xml:space="preserve">For questions, concerns, or requests relating to this Privacy Policy or your personal data, please contact:</w:t>
      </w:r>
    </w:p>
    <w:p>
      <w:pPr>
        <w:spacing w:before="60" w:after="0"/>
      </w:pPr>
      <w:r>
        <w:t xml:space="preserve"/>
      </w:r>
    </w:p>
    <w:p>
      <w:pPr>
        <w:spacing w:before="60" w:after="80"/>
        <w:jc w:val="both"/>
      </w:pPr>
      <w:r>
        <w:rPr>
          <w:rFonts w:ascii="Arial" w:cs="Arial" w:eastAsia="Arial" w:hAnsi="Arial"/>
          <w:b/>
          <w:bCs/>
          <w:color w:val="1A1A2E"/>
          <w:sz w:val="22"/>
          <w:szCs w:val="22"/>
        </w:rPr>
        <w:t xml:space="preserve">Institution:       </w:t>
      </w:r>
      <w:r>
        <w:rPr>
          <w:rFonts w:ascii="Arial" w:cs="Arial" w:eastAsia="Arial" w:hAnsi="Arial"/>
          <w:color w:val="4A4A4A"/>
          <w:sz w:val="22"/>
          <w:szCs w:val="22"/>
        </w:rPr>
        <w:t xml:space="preserve">TTC de la Salle Byumba</w:t>
      </w:r>
    </w:p>
    <w:p>
      <w:pPr>
        <w:spacing w:before="60" w:after="80"/>
        <w:jc w:val="both"/>
      </w:pPr>
      <w:r>
        <w:rPr>
          <w:rFonts w:ascii="Arial" w:cs="Arial" w:eastAsia="Arial" w:hAnsi="Arial"/>
          <w:b/>
          <w:bCs/>
          <w:color w:val="1A1A2E"/>
          <w:sz w:val="22"/>
          <w:szCs w:val="22"/>
        </w:rPr>
        <w:t xml:space="preserve">System:            </w:t>
      </w:r>
      <w:r>
        <w:rPr>
          <w:rFonts w:ascii="Arial" w:cs="Arial" w:eastAsia="Arial" w:hAnsi="Arial"/>
          <w:color w:val="4A4A4A"/>
          <w:sz w:val="22"/>
          <w:szCs w:val="22"/>
        </w:rPr>
        <w:t xml:space="preserve">Smart Classroom Manager</w:t>
      </w:r>
    </w:p>
    <w:p>
      <w:pPr>
        <w:spacing w:before="60" w:after="80"/>
        <w:jc w:val="both"/>
      </w:pPr>
      <w:r>
        <w:rPr>
          <w:rFonts w:ascii="Arial" w:cs="Arial" w:eastAsia="Arial" w:hAnsi="Arial"/>
          <w:b/>
          <w:bCs/>
          <w:color w:val="1A1A2E"/>
          <w:sz w:val="22"/>
          <w:szCs w:val="22"/>
        </w:rPr>
        <w:t xml:space="preserve">Primary Email:     </w:t>
      </w:r>
      <w:r>
        <w:rPr>
          <w:rFonts w:ascii="Arial" w:cs="Arial" w:eastAsia="Arial" w:hAnsi="Arial"/>
          <w:color w:val="2E5FA3"/>
          <w:sz w:val="22"/>
          <w:szCs w:val="22"/>
          <w:u w:val="single"/>
        </w:rPr>
        <w:t xml:space="preserve">delasallettc@yahoo.fr</w:t>
      </w:r>
    </w:p>
    <w:p>
      <w:pPr>
        <w:spacing w:before="60" w:after="80"/>
        <w:jc w:val="both"/>
      </w:pPr>
      <w:r>
        <w:rPr>
          <w:rFonts w:ascii="Arial" w:cs="Arial" w:eastAsia="Arial" w:hAnsi="Arial"/>
          <w:b/>
          <w:bCs/>
          <w:color w:val="1A1A2E"/>
          <w:sz w:val="22"/>
          <w:szCs w:val="22"/>
        </w:rPr>
        <w:t xml:space="preserve">Secondary Email:   </w:t>
      </w:r>
      <w:r>
        <w:rPr>
          <w:rFonts w:ascii="Arial" w:cs="Arial" w:eastAsia="Arial" w:hAnsi="Arial"/>
          <w:color w:val="2E5FA3"/>
          <w:sz w:val="22"/>
          <w:szCs w:val="22"/>
          <w:u w:val="single"/>
        </w:rPr>
        <w:t xml:space="preserve">vepucela22@gmail.com</w:t>
      </w:r>
    </w:p>
    <w:p>
      <w:pPr>
        <w:spacing w:before="60" w:after="80"/>
        <w:jc w:val="both"/>
      </w:pPr>
      <w:r>
        <w:rPr>
          <w:rFonts w:ascii="Arial" w:cs="Arial" w:eastAsia="Arial" w:hAnsi="Arial"/>
          <w:b/>
          <w:bCs/>
          <w:color w:val="1A1A2E"/>
          <w:sz w:val="22"/>
          <w:szCs w:val="22"/>
        </w:rPr>
        <w:t xml:space="preserve">Country:           </w:t>
      </w:r>
      <w:r>
        <w:rPr>
          <w:rFonts w:ascii="Arial" w:cs="Arial" w:eastAsia="Arial" w:hAnsi="Arial"/>
          <w:color w:val="4A4A4A"/>
          <w:sz w:val="22"/>
          <w:szCs w:val="22"/>
        </w:rPr>
        <w:t xml:space="preserve">Republic of Rwanda</w:t>
      </w:r>
    </w:p>
    <w:p>
      <w:pPr>
        <w:spacing w:before="240" w:after="0"/>
      </w:pPr>
      <w:r>
        <w:t xml:space="preserve"/>
      </w:r>
    </w:p>
    <w:p>
      <w:pPr>
        <w:pBdr>
          <w:bottom w:val="single" w:color="2E5FA3" w:sz="8" w:space="4"/>
        </w:pBdr>
        <w:spacing w:before="100" w:after="100"/>
      </w:pPr>
    </w:p>
    <w:p>
      <w:pPr>
        <w:spacing w:before="80" w:after="0"/>
      </w:pPr>
      <w:r>
        <w:t xml:space="preserve"/>
      </w:r>
    </w:p>
    <w:p>
      <w:pPr>
        <w:spacing w:before="60" w:after="80"/>
        <w:jc w:val="center"/>
      </w:pPr>
      <w:r>
        <w:rPr>
          <w:rFonts w:ascii="Arial" w:cs="Arial" w:eastAsia="Arial" w:hAnsi="Arial"/>
          <w:color w:val="4A4A4A"/>
          <w:sz w:val="22"/>
          <w:szCs w:val="22"/>
        </w:rPr>
        <w:t xml:space="preserve">© 2026 TTC de la Salle Byumba. All rights reserved.</w:t>
      </w:r>
    </w:p>
    <w:p>
      <w:pPr>
        <w:spacing w:before="60" w:after="80"/>
        <w:jc w:val="center"/>
      </w:pPr>
      <w:r>
        <w:rPr>
          <w:rFonts w:ascii="Arial" w:cs="Arial" w:eastAsia="Arial" w:hAnsi="Arial"/>
          <w:color w:val="4A4A4A"/>
          <w:sz w:val="22"/>
          <w:szCs w:val="22"/>
        </w:rPr>
        <w:t xml:space="preserve">This document is for internal institutional use.</w:t>
      </w:r>
    </w:p>
    <w:sectPr>
      <w:footerReference w:type="default" r:id="rId6"/>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pPr>
    <w:r>
      <w:rPr>
        <w:rFonts w:ascii="Arial" w:cs="Arial" w:eastAsia="Arial" w:hAnsi="Arial"/>
        <w:color w:val="999999"/>
        <w:sz w:val="18"/>
        <w:szCs w:val="18"/>
      </w:rPr>
      <w:t xml:space="preserve">Smart Classroom Manager  |  TTC de la Salle Byumba  |  Privacy Policy  —  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20"/>
      <w:outlineLvl w:val="0"/>
    </w:pPr>
    <w:rPr>
      <w:rFonts w:ascii="Arial" w:cs="Arial" w:eastAsia="Arial" w:hAnsi="Arial"/>
      <w:b/>
      <w:bCs/>
      <w:color w:val="2E5FA3"/>
      <w:sz w:val="30"/>
      <w:szCs w:val="30"/>
    </w:rPr>
  </w:style>
  <w:style w:type="paragraph" w:styleId="Heading2">
    <w:name w:val="Heading 2"/>
    <w:basedOn w:val="Normal"/>
    <w:next w:val="Normal"/>
    <w:qFormat/>
    <w:pPr>
      <w:spacing w:before="200" w:after="8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2026-02-20T20:59:17.126Z</dcterms:created>
  <dcterms:modified xsi:type="dcterms:W3CDTF">2026-02-20T20:59:17.126Z</dcterms:modified>
</cp:coreProperties>
</file>

<file path=docProps/custom.xml><?xml version="1.0" encoding="utf-8"?>
<Properties xmlns="http://schemas.openxmlformats.org/officeDocument/2006/custom-properties" xmlns:vt="http://schemas.openxmlformats.org/officeDocument/2006/docPropsVTypes"/>
</file>