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E3D0D" w14:textId="64C415A9" w:rsidR="00F717D6" w:rsidRDefault="009A15E2" w:rsidP="00E34450">
      <w:pPr>
        <w:ind w:firstLine="708"/>
      </w:pPr>
      <w:r>
        <w:t>Проанализировав данные</w:t>
      </w:r>
      <w:r w:rsidR="00F717D6">
        <w:t xml:space="preserve"> продаж за период с 3.01.2015 по 30.12.2018, были выявлены наиболее продаваемые группы товаров</w:t>
      </w:r>
      <w:r w:rsidR="00F717D6" w:rsidRPr="00F717D6">
        <w:t>,</w:t>
      </w:r>
      <w:r w:rsidR="00F717D6">
        <w:t xml:space="preserve"> такие как </w:t>
      </w:r>
      <w:r w:rsidR="00F717D6" w:rsidRPr="00F717D6">
        <w:t>Binders</w:t>
      </w:r>
      <w:r w:rsidR="008F1A0F">
        <w:t>(</w:t>
      </w:r>
      <w:r w:rsidR="008F1A0F" w:rsidRPr="00E3566D">
        <w:t>1492</w:t>
      </w:r>
      <w:r w:rsidR="008F1A0F">
        <w:t>)</w:t>
      </w:r>
      <w:r w:rsidR="00F717D6" w:rsidRPr="00F717D6">
        <w:t>, Paper</w:t>
      </w:r>
      <w:r w:rsidR="008F1A0F">
        <w:t>(</w:t>
      </w:r>
      <w:r w:rsidR="008F1A0F" w:rsidRPr="00E3566D">
        <w:t>1338</w:t>
      </w:r>
      <w:r w:rsidR="008F1A0F">
        <w:t>)</w:t>
      </w:r>
      <w:r w:rsidR="00F717D6" w:rsidRPr="00F717D6">
        <w:t>, Furnishings</w:t>
      </w:r>
      <w:r w:rsidR="008F1A0F">
        <w:t>(</w:t>
      </w:r>
      <w:r w:rsidR="008F1A0F" w:rsidRPr="00E3566D">
        <w:t>931</w:t>
      </w:r>
      <w:r w:rsidR="008F1A0F">
        <w:t>)</w:t>
      </w:r>
      <w:r w:rsidR="00F717D6" w:rsidRPr="00F717D6">
        <w:t>, Phones</w:t>
      </w:r>
      <w:r w:rsidR="008F1A0F">
        <w:t>(</w:t>
      </w:r>
      <w:r w:rsidR="008F1A0F" w:rsidRPr="00E3566D">
        <w:t>876</w:t>
      </w:r>
      <w:r w:rsidR="008F1A0F">
        <w:t>)</w:t>
      </w:r>
      <w:r w:rsidR="00F717D6" w:rsidRPr="00F717D6">
        <w:t>, Storage</w:t>
      </w:r>
      <w:r w:rsidR="00692954">
        <w:t>(</w:t>
      </w:r>
      <w:r w:rsidR="00692954" w:rsidRPr="00E3566D">
        <w:t>832</w:t>
      </w:r>
      <w:r w:rsidR="00692954">
        <w:t>)</w:t>
      </w:r>
      <w:r w:rsidR="00F717D6" w:rsidRPr="00F717D6">
        <w:t>, Art</w:t>
      </w:r>
      <w:r w:rsidR="00692954">
        <w:t>(</w:t>
      </w:r>
      <w:r w:rsidR="00692954" w:rsidRPr="00E3566D">
        <w:t>785</w:t>
      </w:r>
      <w:r w:rsidR="00692954">
        <w:t>)</w:t>
      </w:r>
      <w:r w:rsidR="00F717D6" w:rsidRPr="00F717D6">
        <w:t>, Accessories</w:t>
      </w:r>
      <w:r w:rsidR="00692954">
        <w:t>(</w:t>
      </w:r>
      <w:r w:rsidR="00692954" w:rsidRPr="00E3566D">
        <w:t>756</w:t>
      </w:r>
      <w:r w:rsidR="00692954">
        <w:t>)</w:t>
      </w:r>
      <w:r w:rsidR="00F717D6" w:rsidRPr="00F717D6">
        <w:t>, Chairs</w:t>
      </w:r>
      <w:r w:rsidR="00692954">
        <w:t>(</w:t>
      </w:r>
      <w:r w:rsidR="00692954" w:rsidRPr="00E3566D">
        <w:t>607</w:t>
      </w:r>
      <w:r w:rsidR="00692954">
        <w:t>)</w:t>
      </w:r>
      <w:r w:rsidR="00692954" w:rsidRPr="00E3566D">
        <w:t xml:space="preserve"> </w:t>
      </w:r>
      <w:r w:rsidR="00F717D6" w:rsidRPr="00F717D6">
        <w:t xml:space="preserve"> </w:t>
      </w:r>
      <w:r w:rsidR="00F717D6">
        <w:t>и др</w:t>
      </w:r>
      <w:r w:rsidR="00692954">
        <w:t>(</w:t>
      </w:r>
      <w:r w:rsidR="00692954" w:rsidRPr="00E3566D">
        <w:t>2183</w:t>
      </w:r>
      <w:r w:rsidR="00692954">
        <w:t>)</w:t>
      </w:r>
      <w:r w:rsidR="00F717D6">
        <w:t xml:space="preserve">. </w:t>
      </w:r>
      <w:r w:rsidR="00E34450">
        <w:t>Д</w:t>
      </w:r>
      <w:r w:rsidR="00F717D6">
        <w:t>олю продаж каждого товара можно посмотреть на рис.1.</w:t>
      </w:r>
      <w:r w:rsidR="00E3566D" w:rsidRPr="00E3566D">
        <w:t xml:space="preserve"> </w:t>
      </w:r>
    </w:p>
    <w:p w14:paraId="055A227A" w14:textId="77777777" w:rsidR="00E34450" w:rsidRDefault="00E34450" w:rsidP="008B6BF5">
      <w:pPr>
        <w:keepNext/>
        <w:jc w:val="center"/>
      </w:pPr>
      <w:r>
        <w:rPr>
          <w:noProof/>
        </w:rPr>
        <w:drawing>
          <wp:inline distT="0" distB="0" distL="0" distR="0" wp14:anchorId="79CA54BB" wp14:editId="347C2B82">
            <wp:extent cx="4638675" cy="3392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362" cy="33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3103" w14:textId="2B2CCBB9" w:rsidR="00E34450" w:rsidRDefault="00E34450" w:rsidP="00E34450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</w:t>
      </w:r>
      <w:r w:rsidR="0034319D" w:rsidRPr="0034319D">
        <w:t xml:space="preserve"> </w:t>
      </w:r>
      <w:r w:rsidRPr="00FE3FB9">
        <w:t>Доля продаж товара в период с 3.01.2015 по 30.12.2018</w:t>
      </w:r>
    </w:p>
    <w:p w14:paraId="14E77F13" w14:textId="0421C178" w:rsidR="00692954" w:rsidRPr="0034319D" w:rsidRDefault="00692954" w:rsidP="0034319D">
      <w:pPr>
        <w:ind w:firstLine="708"/>
      </w:pPr>
      <w:r>
        <w:t xml:space="preserve">Проанализировав данные продаж за период с </w:t>
      </w:r>
      <w:r w:rsidR="0034319D">
        <w:t>31</w:t>
      </w:r>
      <w:r w:rsidR="0034319D" w:rsidRPr="0034319D">
        <w:t>.12.2016</w:t>
      </w:r>
      <w:r w:rsidR="0034319D" w:rsidRPr="00FE3FB9">
        <w:t xml:space="preserve"> </w:t>
      </w:r>
      <w:r>
        <w:t>по 30.12.2018, были выявлены наиболее продаваемые группы товаров</w:t>
      </w:r>
      <w:r w:rsidRPr="00F717D6">
        <w:t>,</w:t>
      </w:r>
      <w:r>
        <w:t xml:space="preserve"> такие как </w:t>
      </w:r>
      <w:r w:rsidRPr="00692954">
        <w:rPr>
          <w:lang w:val="en-US"/>
        </w:rPr>
        <w:t>Binders</w:t>
      </w:r>
      <w:r w:rsidRPr="00692954">
        <w:t xml:space="preserve">(907), </w:t>
      </w:r>
      <w:r w:rsidRPr="00692954">
        <w:rPr>
          <w:lang w:val="en-US"/>
        </w:rPr>
        <w:t>Paper</w:t>
      </w:r>
      <w:r w:rsidRPr="00692954">
        <w:t xml:space="preserve">(809), </w:t>
      </w:r>
      <w:r w:rsidRPr="00692954">
        <w:rPr>
          <w:lang w:val="en-US"/>
        </w:rPr>
        <w:t>Furnishings</w:t>
      </w:r>
      <w:r w:rsidRPr="00692954">
        <w:t xml:space="preserve">(558), </w:t>
      </w:r>
      <w:r w:rsidRPr="00692954">
        <w:rPr>
          <w:lang w:val="en-US"/>
        </w:rPr>
        <w:t>Phones</w:t>
      </w:r>
      <w:r w:rsidRPr="00692954">
        <w:t xml:space="preserve">(510), </w:t>
      </w:r>
      <w:r w:rsidRPr="00692954">
        <w:rPr>
          <w:lang w:val="en-US"/>
        </w:rPr>
        <w:t>Storage</w:t>
      </w:r>
      <w:r w:rsidRPr="00692954">
        <w:t xml:space="preserve">(491), </w:t>
      </w:r>
      <w:r w:rsidRPr="00692954">
        <w:rPr>
          <w:lang w:val="en-US"/>
        </w:rPr>
        <w:t>Art</w:t>
      </w:r>
      <w:r w:rsidRPr="00692954">
        <w:t xml:space="preserve">(458), </w:t>
      </w:r>
      <w:r w:rsidRPr="00692954">
        <w:rPr>
          <w:lang w:val="en-US"/>
        </w:rPr>
        <w:t>Accessories</w:t>
      </w:r>
      <w:r w:rsidRPr="00692954">
        <w:t xml:space="preserve">(450), </w:t>
      </w:r>
      <w:r w:rsidRPr="00692954">
        <w:rPr>
          <w:lang w:val="en-US"/>
        </w:rPr>
        <w:t>Chairs</w:t>
      </w:r>
      <w:r w:rsidRPr="00692954">
        <w:t xml:space="preserve">(348)  </w:t>
      </w:r>
      <w:r>
        <w:t>и</w:t>
      </w:r>
      <w:r w:rsidRPr="00692954">
        <w:t xml:space="preserve"> </w:t>
      </w:r>
      <w:r>
        <w:t>др</w:t>
      </w:r>
      <w:r w:rsidRPr="00692954">
        <w:t xml:space="preserve">(1272). </w:t>
      </w:r>
      <w:r>
        <w:t>Долю</w:t>
      </w:r>
      <w:r w:rsidRPr="0034319D">
        <w:t xml:space="preserve"> </w:t>
      </w:r>
      <w:r>
        <w:t>продаж</w:t>
      </w:r>
      <w:r w:rsidRPr="0034319D">
        <w:t xml:space="preserve"> </w:t>
      </w:r>
      <w:r>
        <w:t>каждого</w:t>
      </w:r>
      <w:r w:rsidRPr="0034319D">
        <w:t xml:space="preserve"> </w:t>
      </w:r>
      <w:r>
        <w:t>товара</w:t>
      </w:r>
      <w:r w:rsidRPr="0034319D">
        <w:t xml:space="preserve"> </w:t>
      </w:r>
      <w:r>
        <w:t>можно</w:t>
      </w:r>
      <w:r w:rsidRPr="0034319D">
        <w:t xml:space="preserve"> </w:t>
      </w:r>
      <w:r>
        <w:t>посмотреть</w:t>
      </w:r>
      <w:r w:rsidRPr="0034319D">
        <w:t xml:space="preserve"> </w:t>
      </w:r>
      <w:r>
        <w:t>на</w:t>
      </w:r>
      <w:r w:rsidRPr="0034319D">
        <w:t xml:space="preserve"> </w:t>
      </w:r>
      <w:r>
        <w:t>рис</w:t>
      </w:r>
      <w:r w:rsidRPr="0034319D">
        <w:t>.</w:t>
      </w:r>
      <w:r>
        <w:t>2</w:t>
      </w:r>
      <w:r w:rsidRPr="0034319D">
        <w:t xml:space="preserve">. </w:t>
      </w:r>
    </w:p>
    <w:p w14:paraId="7399A7B6" w14:textId="0610DDFA" w:rsidR="00692954" w:rsidRDefault="00692954" w:rsidP="0069295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7133A6" wp14:editId="6DF49984">
            <wp:extent cx="3562350" cy="30367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437" cy="30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1830" w14:textId="1E07C567" w:rsidR="00692954" w:rsidRDefault="00692954" w:rsidP="00692954">
      <w:pPr>
        <w:jc w:val="center"/>
      </w:pPr>
      <w:r>
        <w:t xml:space="preserve">Рисунок </w:t>
      </w:r>
      <w:r>
        <w:t>2</w:t>
      </w:r>
      <w:r>
        <w:t>.</w:t>
      </w:r>
      <w:r w:rsidR="0034319D" w:rsidRPr="0034319D">
        <w:t xml:space="preserve"> </w:t>
      </w:r>
      <w:r w:rsidRPr="00FE3FB9">
        <w:t xml:space="preserve">Доля продаж товара в период с </w:t>
      </w:r>
      <w:r w:rsidR="0034319D">
        <w:t>31</w:t>
      </w:r>
      <w:r w:rsidR="0034319D" w:rsidRPr="0034319D">
        <w:t>.12.2016</w:t>
      </w:r>
      <w:r w:rsidRPr="00FE3FB9">
        <w:t xml:space="preserve"> по 30.12.2018</w:t>
      </w:r>
    </w:p>
    <w:p w14:paraId="5020759E" w14:textId="77777777" w:rsidR="00692954" w:rsidRPr="00692954" w:rsidRDefault="00692954" w:rsidP="00692954">
      <w:pPr>
        <w:jc w:val="center"/>
      </w:pPr>
    </w:p>
    <w:p w14:paraId="12B03A0D" w14:textId="22B6AA24" w:rsidR="00692954" w:rsidRPr="0034319D" w:rsidRDefault="0034319D" w:rsidP="00692954">
      <w:r>
        <w:lastRenderedPageBreak/>
        <w:t>Проанализировав данные продаж за период с 31</w:t>
      </w:r>
      <w:r w:rsidRPr="0034319D">
        <w:t>.12.201</w:t>
      </w:r>
      <w:r w:rsidRPr="0034319D">
        <w:t>7</w:t>
      </w:r>
      <w:r w:rsidRPr="00FE3FB9">
        <w:t xml:space="preserve"> </w:t>
      </w:r>
      <w:r>
        <w:t>по 30.12.2018, были выявлены наиболее продаваемые группы товаров</w:t>
      </w:r>
      <w:r w:rsidRPr="00F717D6">
        <w:t>,</w:t>
      </w:r>
      <w:r>
        <w:t xml:space="preserve"> такие как </w:t>
      </w:r>
      <w:r w:rsidRPr="00692954">
        <w:rPr>
          <w:lang w:val="en-US"/>
        </w:rPr>
        <w:t>Binders</w:t>
      </w:r>
      <w:r w:rsidRPr="0034319D">
        <w:t xml:space="preserve">(494), </w:t>
      </w:r>
      <w:r w:rsidRPr="00692954">
        <w:rPr>
          <w:lang w:val="en-US"/>
        </w:rPr>
        <w:t>Paper</w:t>
      </w:r>
      <w:r w:rsidRPr="0034319D">
        <w:t xml:space="preserve">(453), </w:t>
      </w:r>
      <w:r w:rsidRPr="00692954">
        <w:rPr>
          <w:lang w:val="en-US"/>
        </w:rPr>
        <w:t>Furnishings</w:t>
      </w:r>
      <w:r w:rsidRPr="0034319D">
        <w:t xml:space="preserve">(310), </w:t>
      </w:r>
      <w:r w:rsidRPr="00692954">
        <w:rPr>
          <w:lang w:val="en-US"/>
        </w:rPr>
        <w:t>Phones</w:t>
      </w:r>
      <w:r w:rsidRPr="0034319D">
        <w:t xml:space="preserve">(291), </w:t>
      </w:r>
      <w:r w:rsidRPr="00692954">
        <w:rPr>
          <w:lang w:val="en-US"/>
        </w:rPr>
        <w:t>Storage</w:t>
      </w:r>
      <w:r w:rsidRPr="0034319D">
        <w:t xml:space="preserve">(282), </w:t>
      </w:r>
      <w:r w:rsidRPr="00692954">
        <w:rPr>
          <w:lang w:val="en-US"/>
        </w:rPr>
        <w:t>Art</w:t>
      </w:r>
      <w:r w:rsidRPr="0034319D">
        <w:t xml:space="preserve">(281), </w:t>
      </w:r>
      <w:r w:rsidRPr="00692954">
        <w:rPr>
          <w:lang w:val="en-US"/>
        </w:rPr>
        <w:t>Accessories</w:t>
      </w:r>
      <w:r w:rsidRPr="0034319D">
        <w:t xml:space="preserve">(266), </w:t>
      </w:r>
      <w:r w:rsidRPr="00692954">
        <w:rPr>
          <w:lang w:val="en-US"/>
        </w:rPr>
        <w:t>Chairs</w:t>
      </w:r>
      <w:r w:rsidRPr="0034319D">
        <w:t xml:space="preserve">(187)  </w:t>
      </w:r>
      <w:r>
        <w:t>и</w:t>
      </w:r>
      <w:r w:rsidRPr="0034319D">
        <w:t xml:space="preserve"> </w:t>
      </w:r>
      <w:r>
        <w:t>др</w:t>
      </w:r>
      <w:r w:rsidRPr="0034319D">
        <w:t xml:space="preserve">(701). </w:t>
      </w:r>
      <w:r>
        <w:t>Долю</w:t>
      </w:r>
      <w:r w:rsidRPr="0034319D">
        <w:t xml:space="preserve"> </w:t>
      </w:r>
      <w:r>
        <w:t>продаж</w:t>
      </w:r>
      <w:r w:rsidRPr="0034319D">
        <w:t xml:space="preserve"> </w:t>
      </w:r>
      <w:r>
        <w:t>каждого</w:t>
      </w:r>
      <w:r w:rsidRPr="0034319D">
        <w:t xml:space="preserve"> </w:t>
      </w:r>
      <w:r>
        <w:t>товара</w:t>
      </w:r>
      <w:r w:rsidRPr="0034319D">
        <w:t xml:space="preserve"> </w:t>
      </w:r>
      <w:r>
        <w:t>можно</w:t>
      </w:r>
      <w:r w:rsidRPr="0034319D">
        <w:t xml:space="preserve"> </w:t>
      </w:r>
      <w:r>
        <w:t>посмотреть</w:t>
      </w:r>
      <w:r w:rsidRPr="0034319D">
        <w:t xml:space="preserve"> </w:t>
      </w:r>
      <w:r>
        <w:t>на</w:t>
      </w:r>
      <w:r w:rsidRPr="0034319D">
        <w:t xml:space="preserve"> </w:t>
      </w:r>
      <w:r>
        <w:t>рис</w:t>
      </w:r>
      <w:r w:rsidRPr="0034319D">
        <w:t>.</w:t>
      </w:r>
      <w:r w:rsidRPr="0034319D">
        <w:t>3</w:t>
      </w:r>
      <w:r w:rsidRPr="0034319D">
        <w:t xml:space="preserve">. </w:t>
      </w:r>
    </w:p>
    <w:p w14:paraId="005B8F68" w14:textId="3548309A" w:rsidR="00E34450" w:rsidRDefault="008B6BF5" w:rsidP="0034319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F74A56" wp14:editId="58E333CA">
            <wp:extent cx="3629025" cy="32482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172" cy="32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7D84" w14:textId="1825F23A" w:rsidR="0034319D" w:rsidRDefault="0034319D" w:rsidP="0034319D">
      <w:pPr>
        <w:jc w:val="center"/>
      </w:pPr>
      <w:r>
        <w:t xml:space="preserve">Рисунок </w:t>
      </w:r>
      <w:r w:rsidRPr="0034319D">
        <w:t>3</w:t>
      </w:r>
      <w:r>
        <w:t>.</w:t>
      </w:r>
      <w:r w:rsidRPr="0034319D">
        <w:t xml:space="preserve"> </w:t>
      </w:r>
      <w:r w:rsidRPr="00FE3FB9">
        <w:t xml:space="preserve">Доля продаж товара в период с </w:t>
      </w:r>
      <w:r>
        <w:t>31</w:t>
      </w:r>
      <w:r w:rsidRPr="0034319D">
        <w:t>.12.201</w:t>
      </w:r>
      <w:r w:rsidRPr="0034319D">
        <w:t>7</w:t>
      </w:r>
      <w:r w:rsidRPr="00FE3FB9">
        <w:t xml:space="preserve"> по 30.12.2018</w:t>
      </w:r>
    </w:p>
    <w:p w14:paraId="2D7D4908" w14:textId="02CA6627" w:rsidR="0034319D" w:rsidRDefault="0034319D" w:rsidP="0034319D">
      <w:pPr>
        <w:jc w:val="center"/>
      </w:pPr>
    </w:p>
    <w:p w14:paraId="1AA53740" w14:textId="6641DB2D" w:rsidR="0034319D" w:rsidRDefault="0034319D" w:rsidP="0034319D">
      <w:pPr>
        <w:pStyle w:val="a4"/>
      </w:pPr>
      <w:r>
        <w:t>Проанализировав три временных периода можно сделать следующие выводы</w:t>
      </w:r>
      <w:r w:rsidRPr="0034319D">
        <w:t xml:space="preserve">: </w:t>
      </w:r>
    </w:p>
    <w:p w14:paraId="021E4F83" w14:textId="77777777" w:rsidR="0034319D" w:rsidRDefault="0034319D" w:rsidP="0034319D">
      <w:pPr>
        <w:pStyle w:val="a4"/>
        <w:numPr>
          <w:ilvl w:val="0"/>
          <w:numId w:val="2"/>
        </w:numPr>
      </w:pPr>
      <w:r>
        <w:t>На протяжении всех периодов лидирующие группы товаров не менялись</w:t>
      </w:r>
    </w:p>
    <w:p w14:paraId="40B88149" w14:textId="77777777" w:rsidR="0034319D" w:rsidRDefault="0034319D" w:rsidP="0034319D">
      <w:pPr>
        <w:pStyle w:val="a4"/>
        <w:numPr>
          <w:ilvl w:val="0"/>
          <w:numId w:val="2"/>
        </w:numPr>
      </w:pPr>
      <w:r>
        <w:t xml:space="preserve">Доля продаж от общего числа продаж от года к году изменялась не значительно </w:t>
      </w:r>
    </w:p>
    <w:p w14:paraId="501B5E0D" w14:textId="42B8C809" w:rsidR="00695E41" w:rsidRDefault="0034319D" w:rsidP="00695E41">
      <w:pPr>
        <w:pStyle w:val="a4"/>
        <w:numPr>
          <w:ilvl w:val="0"/>
          <w:numId w:val="2"/>
        </w:numPr>
      </w:pPr>
      <w:r>
        <w:t xml:space="preserve">Кол-во продаж за последний период увеличилось по сравнению с предыдущим годом на 28,6 % </w:t>
      </w:r>
    </w:p>
    <w:p w14:paraId="3FC1117C" w14:textId="6FE1EE59" w:rsidR="00695E41" w:rsidRDefault="00631F27" w:rsidP="00631F27">
      <w:pPr>
        <w:ind w:left="708" w:firstLine="372"/>
      </w:pPr>
      <w:r>
        <w:t xml:space="preserve">На основе продаж был построен </w:t>
      </w:r>
      <w:r>
        <w:rPr>
          <w:lang w:val="en-US"/>
        </w:rPr>
        <w:t>boxplot</w:t>
      </w:r>
      <w:r w:rsidRPr="00631F27">
        <w:t xml:space="preserve"> </w:t>
      </w:r>
      <w:r>
        <w:t xml:space="preserve">рис.4 и найдена мажоритарная черта - </w:t>
      </w:r>
      <w:r w:rsidRPr="00631F27">
        <w:t>22882.060</w:t>
      </w:r>
    </w:p>
    <w:p w14:paraId="25F066F0" w14:textId="422A1E92" w:rsidR="00631F27" w:rsidRDefault="00631F27" w:rsidP="00631F27">
      <w:pPr>
        <w:ind w:left="708" w:firstLine="372"/>
        <w:jc w:val="center"/>
      </w:pPr>
      <w:r>
        <w:rPr>
          <w:noProof/>
        </w:rPr>
        <w:drawing>
          <wp:inline distT="0" distB="0" distL="0" distR="0" wp14:anchorId="35B9915D" wp14:editId="2B0A7D38">
            <wp:extent cx="3180650" cy="237191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471" cy="23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E500" w14:textId="1138A557" w:rsidR="00631F27" w:rsidRPr="00631F27" w:rsidRDefault="00631F27" w:rsidP="00631F27">
      <w:pPr>
        <w:jc w:val="center"/>
      </w:pPr>
      <w:r>
        <w:t xml:space="preserve">Рисунок </w:t>
      </w:r>
      <w:r>
        <w:t>4</w:t>
      </w:r>
      <w:r>
        <w:t>.</w:t>
      </w:r>
      <w:r w:rsidRPr="0034319D">
        <w:t xml:space="preserve"> </w:t>
      </w:r>
      <w:r>
        <w:rPr>
          <w:lang w:val="en-US"/>
        </w:rPr>
        <w:t>Boxplot</w:t>
      </w:r>
      <w:r w:rsidRPr="00631F27">
        <w:t xml:space="preserve"> </w:t>
      </w:r>
      <w:r>
        <w:t>на основе продаж</w:t>
      </w:r>
    </w:p>
    <w:p w14:paraId="64E38FCB" w14:textId="13AFCE46" w:rsidR="00631F27" w:rsidRDefault="00FE7E87" w:rsidP="00A51B0B">
      <w:pPr>
        <w:ind w:left="708" w:firstLine="372"/>
      </w:pPr>
      <w:r>
        <w:lastRenderedPageBreak/>
        <w:t>Покупки были разбиты на 3 группы (мелкие, средние и большие) и сгруппированы по регионам продаж. По полученным данным были построены диаграммы по кол-ву покупок и стоимости рис. 5 (</w:t>
      </w:r>
      <w:r w:rsidR="00C07079">
        <w:t>верхний</w:t>
      </w:r>
      <w:r>
        <w:t xml:space="preserve"> и </w:t>
      </w:r>
      <w:r w:rsidR="00C07079">
        <w:t>нижний</w:t>
      </w:r>
      <w:r>
        <w:t xml:space="preserve"> соответственно). </w:t>
      </w:r>
    </w:p>
    <w:p w14:paraId="775994D6" w14:textId="51BB9342" w:rsidR="00C07079" w:rsidRDefault="00C07079" w:rsidP="00C07079">
      <w:pPr>
        <w:ind w:left="708" w:firstLine="372"/>
        <w:jc w:val="center"/>
        <w:rPr>
          <w:noProof/>
        </w:rPr>
      </w:pPr>
      <w:r>
        <w:rPr>
          <w:noProof/>
        </w:rPr>
        <w:drawing>
          <wp:inline distT="0" distB="0" distL="0" distR="0" wp14:anchorId="7C38754F" wp14:editId="75AAF3AF">
            <wp:extent cx="5266567" cy="372534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695" cy="37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0FE10" wp14:editId="114E87BC">
            <wp:extent cx="5572125" cy="401452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547" cy="40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09AD" w14:textId="0FF154E2" w:rsidR="00C07079" w:rsidRDefault="00C07079" w:rsidP="00C07079">
      <w:pPr>
        <w:jc w:val="center"/>
      </w:pPr>
      <w:r>
        <w:t xml:space="preserve">Рисунок </w:t>
      </w:r>
      <w:r>
        <w:t>5</w:t>
      </w:r>
      <w:r>
        <w:t>.</w:t>
      </w:r>
      <w:r w:rsidRPr="0034319D">
        <w:t xml:space="preserve"> </w:t>
      </w:r>
      <w:r w:rsidRPr="00FE3FB9">
        <w:t xml:space="preserve">Доля </w:t>
      </w:r>
      <w:r>
        <w:t>кол-ва и стоимости продаж по группам (верхний и нижний соответственно)</w:t>
      </w:r>
    </w:p>
    <w:p w14:paraId="240D30F5" w14:textId="4EE14A95" w:rsidR="00C07079" w:rsidRDefault="00C07079" w:rsidP="00C07079">
      <w:pPr>
        <w:ind w:left="708" w:firstLine="372"/>
        <w:rPr>
          <w:noProof/>
        </w:rPr>
      </w:pPr>
      <w:r>
        <w:rPr>
          <w:noProof/>
        </w:rPr>
        <w:lastRenderedPageBreak/>
        <w:t xml:space="preserve">Проанализировав полученные диограммы можно сказать  что наибольшие продажи приходятся на Каллининград ососбенно на его </w:t>
      </w:r>
      <w:r w:rsidRPr="00C07079">
        <w:rPr>
          <w:noProof/>
        </w:rPr>
        <w:t>“</w:t>
      </w:r>
      <w:r>
        <w:rPr>
          <w:noProof/>
        </w:rPr>
        <w:t>среднюю</w:t>
      </w:r>
      <w:r w:rsidRPr="00C07079">
        <w:rPr>
          <w:noProof/>
        </w:rPr>
        <w:t xml:space="preserve">” </w:t>
      </w:r>
      <w:r>
        <w:rPr>
          <w:noProof/>
        </w:rPr>
        <w:t>по цене группу.</w:t>
      </w:r>
    </w:p>
    <w:p w14:paraId="33F70A46" w14:textId="06ACCFD3" w:rsidR="00C07079" w:rsidRDefault="00C07079" w:rsidP="00C07079">
      <w:pPr>
        <w:ind w:left="708" w:firstLine="372"/>
        <w:rPr>
          <w:noProof/>
        </w:rPr>
      </w:pPr>
      <w:r>
        <w:rPr>
          <w:noProof/>
        </w:rPr>
        <w:t xml:space="preserve">Если рассматривать каждый регион, Владивосток </w:t>
      </w:r>
      <w:r w:rsidR="005871F6">
        <w:rPr>
          <w:noProof/>
        </w:rPr>
        <w:t xml:space="preserve">и Калиненград </w:t>
      </w:r>
      <w:r>
        <w:rPr>
          <w:noProof/>
        </w:rPr>
        <w:t xml:space="preserve">в среднем не отличается по распределению долей продаж от </w:t>
      </w:r>
      <w:r w:rsidR="005871F6">
        <w:rPr>
          <w:noProof/>
        </w:rPr>
        <w:t xml:space="preserve">общей по всем регионам, за исключнеием </w:t>
      </w:r>
      <w:r w:rsidR="005871F6" w:rsidRPr="005871F6">
        <w:rPr>
          <w:noProof/>
        </w:rPr>
        <w:t>“</w:t>
      </w:r>
      <w:r w:rsidR="005871F6">
        <w:rPr>
          <w:noProof/>
        </w:rPr>
        <w:t>меньшей</w:t>
      </w:r>
      <w:r w:rsidR="005871F6" w:rsidRPr="005871F6">
        <w:rPr>
          <w:noProof/>
        </w:rPr>
        <w:t>”</w:t>
      </w:r>
      <w:r w:rsidR="005871F6">
        <w:rPr>
          <w:noProof/>
        </w:rPr>
        <w:t xml:space="preserve"> по цене группы рис.6.</w:t>
      </w:r>
    </w:p>
    <w:p w14:paraId="2A639382" w14:textId="670776FC" w:rsidR="005871F6" w:rsidRPr="005871F6" w:rsidRDefault="005871F6" w:rsidP="00426B11">
      <w:pPr>
        <w:ind w:left="708" w:firstLine="372"/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46C9FBA" wp14:editId="33A6DFB4">
            <wp:extent cx="3847419" cy="3204908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536" cy="32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2E1453" w14:textId="77777777" w:rsidR="005871F6" w:rsidRDefault="005871F6" w:rsidP="005871F6">
      <w:pPr>
        <w:ind w:left="708" w:firstLine="372"/>
        <w:jc w:val="center"/>
      </w:pPr>
      <w:r>
        <w:t xml:space="preserve">Рисунок </w:t>
      </w:r>
      <w:r>
        <w:t>6</w:t>
      </w:r>
      <w:r>
        <w:t>.</w:t>
      </w:r>
      <w:r w:rsidRPr="0034319D">
        <w:t xml:space="preserve"> </w:t>
      </w:r>
      <w:r w:rsidRPr="00FE3FB9">
        <w:t>Доля продаж товара</w:t>
      </w:r>
      <w:r>
        <w:t xml:space="preserve"> во Владивостоке в </w:t>
      </w:r>
      <w:r w:rsidRPr="005871F6">
        <w:t>“</w:t>
      </w:r>
      <w:r>
        <w:t>маленькой</w:t>
      </w:r>
      <w:r w:rsidRPr="005871F6">
        <w:t>”</w:t>
      </w:r>
      <w:r>
        <w:t xml:space="preserve"> группе</w:t>
      </w:r>
    </w:p>
    <w:p w14:paraId="0D0F7A0C" w14:textId="537CC640" w:rsidR="00C07079" w:rsidRDefault="005871F6" w:rsidP="005871F6">
      <w:r>
        <w:t xml:space="preserve"> </w:t>
      </w:r>
      <w:r>
        <w:tab/>
        <w:t xml:space="preserve"> В Москве</w:t>
      </w:r>
      <w:r w:rsidR="00426B11">
        <w:t xml:space="preserve"> и на Урале</w:t>
      </w:r>
      <w:r>
        <w:t xml:space="preserve"> в отличие от других регионов проявлен интерес к большему числу позиций.</w:t>
      </w:r>
    </w:p>
    <w:p w14:paraId="082DB1FF" w14:textId="23E87E83" w:rsidR="005871F6" w:rsidRDefault="005871F6" w:rsidP="005871F6">
      <w:pPr>
        <w:jc w:val="center"/>
      </w:pPr>
      <w:r>
        <w:rPr>
          <w:noProof/>
        </w:rPr>
        <w:drawing>
          <wp:inline distT="0" distB="0" distL="0" distR="0" wp14:anchorId="39DC1354" wp14:editId="7B886470">
            <wp:extent cx="3638550" cy="2974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390" cy="29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2B60" w14:textId="22353704" w:rsidR="005871F6" w:rsidRDefault="005871F6" w:rsidP="005871F6">
      <w:pPr>
        <w:ind w:left="708" w:firstLine="372"/>
        <w:jc w:val="center"/>
      </w:pPr>
      <w:r>
        <w:t xml:space="preserve">Рисунок </w:t>
      </w:r>
      <w:r>
        <w:t>7</w:t>
      </w:r>
      <w:r>
        <w:t>.</w:t>
      </w:r>
      <w:r w:rsidRPr="0034319D">
        <w:t xml:space="preserve"> </w:t>
      </w:r>
      <w:r w:rsidRPr="00FE3FB9">
        <w:t>Доля продаж товара</w:t>
      </w:r>
      <w:r>
        <w:t xml:space="preserve"> </w:t>
      </w:r>
      <w:r>
        <w:t>в Москве</w:t>
      </w:r>
      <w:r>
        <w:t xml:space="preserve"> в </w:t>
      </w:r>
      <w:r w:rsidRPr="005871F6">
        <w:t>“</w:t>
      </w:r>
      <w:r>
        <w:t>средней</w:t>
      </w:r>
      <w:r w:rsidRPr="005871F6">
        <w:t>”</w:t>
      </w:r>
      <w:r>
        <w:t xml:space="preserve"> группе</w:t>
      </w:r>
    </w:p>
    <w:p w14:paraId="294A3059" w14:textId="77777777" w:rsidR="005871F6" w:rsidRPr="005871F6" w:rsidRDefault="005871F6" w:rsidP="005871F6">
      <w:pPr>
        <w:jc w:val="center"/>
      </w:pPr>
    </w:p>
    <w:sectPr w:rsidR="005871F6" w:rsidRPr="0058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C60E5"/>
    <w:multiLevelType w:val="hybridMultilevel"/>
    <w:tmpl w:val="F01E4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347C2"/>
    <w:multiLevelType w:val="hybridMultilevel"/>
    <w:tmpl w:val="2E5C0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29"/>
    <w:rsid w:val="0034319D"/>
    <w:rsid w:val="00380C79"/>
    <w:rsid w:val="00426B11"/>
    <w:rsid w:val="005871F6"/>
    <w:rsid w:val="00631F27"/>
    <w:rsid w:val="00692954"/>
    <w:rsid w:val="00695E41"/>
    <w:rsid w:val="008B6BF5"/>
    <w:rsid w:val="008F1A0F"/>
    <w:rsid w:val="00921329"/>
    <w:rsid w:val="009A15E2"/>
    <w:rsid w:val="00A51B0B"/>
    <w:rsid w:val="00C07079"/>
    <w:rsid w:val="00E34450"/>
    <w:rsid w:val="00E3566D"/>
    <w:rsid w:val="00F717D6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EE12"/>
  <w15:chartTrackingRefBased/>
  <w15:docId w15:val="{7B1019D6-63EE-4298-AEED-28067F53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7D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344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34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павлов</dc:creator>
  <cp:keywords/>
  <dc:description/>
  <cp:lastModifiedBy>данил павлов</cp:lastModifiedBy>
  <cp:revision>5</cp:revision>
  <dcterms:created xsi:type="dcterms:W3CDTF">2024-09-12T17:25:00Z</dcterms:created>
  <dcterms:modified xsi:type="dcterms:W3CDTF">2024-09-12T23:08:00Z</dcterms:modified>
</cp:coreProperties>
</file>