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AF0F90" w14:textId="77777777" w:rsidR="00546F06" w:rsidRDefault="00546F06" w:rsidP="00546F06">
      <w:pPr>
        <w:pStyle w:val="Heading2"/>
        <w:spacing w:before="0" w:beforeAutospacing="0" w:after="225" w:afterAutospacing="0"/>
        <w:jc w:val="center"/>
        <w:rPr>
          <w:rFonts w:ascii="Helvetica" w:eastAsia="Times New Roman" w:hAnsi="Helvetica"/>
          <w:color w:val="000000"/>
          <w:sz w:val="27"/>
          <w:szCs w:val="27"/>
        </w:rPr>
      </w:pPr>
      <w:r>
        <w:rPr>
          <w:rFonts w:ascii="Helvetica" w:eastAsia="Times New Roman" w:hAnsi="Helvetica"/>
          <w:color w:val="000000"/>
          <w:sz w:val="27"/>
          <w:szCs w:val="27"/>
        </w:rPr>
        <w:t>Motivators Update: November 2018</w:t>
      </w:r>
    </w:p>
    <w:p w14:paraId="75F4CD84" w14:textId="77777777" w:rsidR="00546F06" w:rsidRDefault="00546F06" w:rsidP="00546F06">
      <w:pPr>
        <w:pStyle w:val="bard-text-block"/>
        <w:spacing w:before="195" w:beforeAutospacing="0" w:after="195" w:afterAutospacing="0"/>
        <w:rPr>
          <w:rFonts w:ascii="Helvetica" w:hAnsi="Helvetica"/>
          <w:color w:val="000000"/>
          <w:sz w:val="20"/>
          <w:szCs w:val="20"/>
        </w:rPr>
      </w:pPr>
      <w:r>
        <w:rPr>
          <w:rFonts w:ascii="Helvetica" w:hAnsi="Helvetica"/>
          <w:color w:val="000000"/>
          <w:sz w:val="20"/>
          <w:szCs w:val="20"/>
        </w:rPr>
        <w:t xml:space="preserve">We’ve made some important changes to our Motivators Report and, as these are rolled out, we want to help you navigate, understand, and explain the changes. Throughout the report, there are new instructions to assist you. Be sure to check out a new version of the report so that you are familiar with these differences (the sample on our reports page will be updated or regenerate your own to get an updated version)! The update will occur next week between November 22nd and the 25th. </w:t>
      </w:r>
    </w:p>
    <w:p w14:paraId="4B7D48B9" w14:textId="77777777" w:rsidR="00546F06" w:rsidRDefault="00546F06" w:rsidP="00546F06">
      <w:pPr>
        <w:pStyle w:val="bard-text-block"/>
        <w:spacing w:before="195" w:beforeAutospacing="0" w:after="195" w:afterAutospacing="0"/>
        <w:rPr>
          <w:rFonts w:ascii="Helvetica" w:hAnsi="Helvetica"/>
          <w:color w:val="000000"/>
          <w:sz w:val="20"/>
          <w:szCs w:val="20"/>
        </w:rPr>
      </w:pPr>
      <w:r>
        <w:rPr>
          <w:rFonts w:ascii="Helvetica" w:hAnsi="Helvetica"/>
          <w:b/>
          <w:bCs/>
          <w:color w:val="000000"/>
          <w:sz w:val="20"/>
          <w:szCs w:val="20"/>
        </w:rPr>
        <w:t>1) Graph Changes</w:t>
      </w:r>
    </w:p>
    <w:p w14:paraId="205BC025" w14:textId="662C6BE5" w:rsidR="00546F06" w:rsidRDefault="00546F06" w:rsidP="00546F06">
      <w:pPr>
        <w:numPr>
          <w:ilvl w:val="0"/>
          <w:numId w:val="1"/>
        </w:numPr>
        <w:rPr>
          <w:rFonts w:ascii="Helvetica" w:eastAsia="Times New Roman" w:hAnsi="Helvetica"/>
          <w:color w:val="000000"/>
          <w:sz w:val="20"/>
          <w:szCs w:val="20"/>
        </w:rPr>
      </w:pPr>
      <w:r>
        <w:rPr>
          <w:rFonts w:ascii="Helvetica" w:eastAsia="Times New Roman" w:hAnsi="Helvetica"/>
          <w:b/>
          <w:bCs/>
          <w:color w:val="000000"/>
          <w:sz w:val="20"/>
          <w:szCs w:val="20"/>
        </w:rPr>
        <w:t xml:space="preserve">The graph is now horizontal instead of vertical. </w:t>
      </w:r>
      <w:r>
        <w:rPr>
          <w:rFonts w:ascii="Helvetica" w:eastAsia="Times New Roman" w:hAnsi="Helvetica"/>
          <w:color w:val="000000"/>
          <w:sz w:val="20"/>
          <w:szCs w:val="20"/>
        </w:rPr>
        <w:t>It is the same information as before (bar graphs, shaded areas, box plots, and norm line), just turned 90 degrees sideways.</w:t>
      </w:r>
      <w:r>
        <w:rPr>
          <w:rFonts w:ascii="Helvetica" w:eastAsia="Times New Roman" w:hAnsi="Helvetica"/>
          <w:color w:val="000000"/>
          <w:sz w:val="20"/>
          <w:szCs w:val="20"/>
        </w:rPr>
        <w:br/>
      </w:r>
    </w:p>
    <w:p w14:paraId="7AE7043C" w14:textId="7825C46E" w:rsidR="00546F06" w:rsidRDefault="00546F06" w:rsidP="00546F06">
      <w:pPr>
        <w:numPr>
          <w:ilvl w:val="0"/>
          <w:numId w:val="2"/>
        </w:numPr>
        <w:rPr>
          <w:rFonts w:ascii="Helvetica" w:eastAsia="Times New Roman" w:hAnsi="Helvetica"/>
          <w:color w:val="000000"/>
          <w:sz w:val="20"/>
          <w:szCs w:val="20"/>
        </w:rPr>
      </w:pPr>
      <w:r>
        <w:rPr>
          <w:rFonts w:ascii="Helvetica" w:eastAsia="Times New Roman" w:hAnsi="Helvetica"/>
          <w:color w:val="000000"/>
          <w:sz w:val="20"/>
          <w:szCs w:val="20"/>
        </w:rPr>
        <w:t xml:space="preserve">We’ve added two details to make the interpretation clearer. In the center of the graph page, you’ll see a </w:t>
      </w:r>
      <w:r>
        <w:rPr>
          <w:rFonts w:ascii="Helvetica" w:eastAsia="Times New Roman" w:hAnsi="Helvetica"/>
          <w:b/>
          <w:bCs/>
          <w:color w:val="000000"/>
          <w:sz w:val="20"/>
          <w:szCs w:val="20"/>
        </w:rPr>
        <w:t>Score Column and a Ranking Column</w:t>
      </w:r>
      <w:r>
        <w:rPr>
          <w:rFonts w:ascii="Helvetica" w:eastAsia="Times New Roman" w:hAnsi="Helvetica"/>
          <w:color w:val="000000"/>
          <w:sz w:val="20"/>
          <w:szCs w:val="20"/>
        </w:rPr>
        <w:t xml:space="preserve">. The score tells you the number score for that dimension, and the Ranking shows you which dimensions are furthest from the </w:t>
      </w:r>
      <w:r w:rsidR="007F24D8">
        <w:rPr>
          <w:rFonts w:ascii="Helvetica" w:eastAsia="Times New Roman" w:hAnsi="Helvetica"/>
          <w:color w:val="000000"/>
          <w:sz w:val="20"/>
          <w:szCs w:val="20"/>
        </w:rPr>
        <w:t>center (50%)</w:t>
      </w:r>
      <w:r>
        <w:rPr>
          <w:rFonts w:ascii="Helvetica" w:eastAsia="Times New Roman" w:hAnsi="Helvetica"/>
          <w:color w:val="000000"/>
          <w:sz w:val="20"/>
          <w:szCs w:val="20"/>
        </w:rPr>
        <w:t>, resulting in the greatest impact on behavior and decisions.</w:t>
      </w:r>
    </w:p>
    <w:p w14:paraId="6989CA8D" w14:textId="77777777" w:rsidR="00546F06" w:rsidRDefault="00546F06" w:rsidP="00546F06">
      <w:pPr>
        <w:ind w:left="720"/>
        <w:rPr>
          <w:rFonts w:ascii="Helvetica" w:eastAsia="Times New Roman" w:hAnsi="Helvetica"/>
          <w:color w:val="000000"/>
          <w:sz w:val="20"/>
          <w:szCs w:val="20"/>
        </w:rPr>
      </w:pPr>
    </w:p>
    <w:p w14:paraId="597D7F9B" w14:textId="7F6BA202" w:rsidR="00546F06" w:rsidRDefault="00546F06" w:rsidP="00546F06">
      <w:pPr>
        <w:jc w:val="center"/>
        <w:rPr>
          <w:rFonts w:ascii="Helvetica" w:eastAsia="Times New Roman" w:hAnsi="Helvetica"/>
          <w:color w:val="000000"/>
          <w:sz w:val="20"/>
          <w:szCs w:val="20"/>
        </w:rPr>
      </w:pPr>
      <w:r>
        <w:rPr>
          <w:noProof/>
        </w:rPr>
        <w:drawing>
          <wp:inline distT="0" distB="0" distL="0" distR="0" wp14:anchorId="35E8F745" wp14:editId="2512CA73">
            <wp:extent cx="4336609" cy="304772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346878" cy="3054946"/>
                    </a:xfrm>
                    <a:prstGeom prst="rect">
                      <a:avLst/>
                    </a:prstGeom>
                  </pic:spPr>
                </pic:pic>
              </a:graphicData>
            </a:graphic>
          </wp:inline>
        </w:drawing>
      </w:r>
    </w:p>
    <w:p w14:paraId="6ED157B1" w14:textId="3ED636B3" w:rsidR="00546F06" w:rsidRDefault="00546F06" w:rsidP="00546F06">
      <w:pPr>
        <w:rPr>
          <w:rFonts w:ascii="Helvetica" w:eastAsia="Times New Roman" w:hAnsi="Helvetica"/>
          <w:color w:val="000000"/>
          <w:sz w:val="20"/>
          <w:szCs w:val="20"/>
        </w:rPr>
      </w:pPr>
    </w:p>
    <w:p w14:paraId="7FAD84BD" w14:textId="73BB9C64" w:rsidR="00546F06" w:rsidRDefault="00546F06" w:rsidP="00546F06">
      <w:pPr>
        <w:rPr>
          <w:rFonts w:ascii="Helvetica" w:eastAsia="Times New Roman" w:hAnsi="Helvetica"/>
          <w:color w:val="000000"/>
          <w:sz w:val="20"/>
          <w:szCs w:val="20"/>
        </w:rPr>
      </w:pPr>
    </w:p>
    <w:p w14:paraId="0B9A65DD" w14:textId="77777777" w:rsidR="00546F06" w:rsidRDefault="00546F06" w:rsidP="00546F06">
      <w:pPr>
        <w:pStyle w:val="bard-text-block"/>
        <w:spacing w:before="195" w:beforeAutospacing="0" w:after="195" w:afterAutospacing="0"/>
        <w:rPr>
          <w:rFonts w:ascii="Helvetica" w:hAnsi="Helvetica"/>
          <w:color w:val="000000"/>
          <w:sz w:val="20"/>
          <w:szCs w:val="20"/>
        </w:rPr>
      </w:pPr>
      <w:r>
        <w:rPr>
          <w:rFonts w:ascii="Helvetica" w:hAnsi="Helvetica"/>
          <w:b/>
          <w:bCs/>
          <w:color w:val="000000"/>
          <w:sz w:val="20"/>
          <w:szCs w:val="20"/>
        </w:rPr>
        <w:t>2) Language Changes</w:t>
      </w:r>
    </w:p>
    <w:p w14:paraId="3D4290B3" w14:textId="12811688" w:rsidR="00546F06" w:rsidRDefault="00546F06" w:rsidP="00546F06">
      <w:pPr>
        <w:numPr>
          <w:ilvl w:val="0"/>
          <w:numId w:val="3"/>
        </w:numPr>
        <w:rPr>
          <w:rFonts w:ascii="Helvetica" w:eastAsia="Times New Roman" w:hAnsi="Helvetica"/>
          <w:color w:val="000000"/>
          <w:sz w:val="20"/>
          <w:szCs w:val="20"/>
        </w:rPr>
      </w:pPr>
      <w:r>
        <w:rPr>
          <w:rFonts w:ascii="Helvetica" w:eastAsia="Times New Roman" w:hAnsi="Helvetica"/>
          <w:b/>
          <w:bCs/>
          <w:color w:val="000000"/>
          <w:sz w:val="20"/>
          <w:szCs w:val="20"/>
        </w:rPr>
        <w:t>The Political dimension will now be known as the Power dimension.</w:t>
      </w:r>
      <w:r>
        <w:rPr>
          <w:rFonts w:ascii="Helvetica" w:eastAsia="Times New Roman" w:hAnsi="Helvetica"/>
          <w:color w:val="000000"/>
          <w:sz w:val="20"/>
          <w:szCs w:val="20"/>
        </w:rPr>
        <w:t xml:space="preserve"> It means the same in terms of motivation, but the descriptive word is much more relevant to the measurement of the dimension.</w:t>
      </w:r>
      <w:r>
        <w:rPr>
          <w:rFonts w:ascii="Helvetica" w:eastAsia="Times New Roman" w:hAnsi="Helvetica"/>
          <w:color w:val="000000"/>
          <w:sz w:val="20"/>
          <w:szCs w:val="20"/>
        </w:rPr>
        <w:br/>
      </w:r>
    </w:p>
    <w:p w14:paraId="3DB5EC75" w14:textId="7D4A1D72" w:rsidR="00546F06" w:rsidRDefault="00546F06" w:rsidP="00546F06">
      <w:pPr>
        <w:numPr>
          <w:ilvl w:val="0"/>
          <w:numId w:val="4"/>
        </w:numPr>
        <w:rPr>
          <w:rFonts w:ascii="Helvetica" w:eastAsia="Times New Roman" w:hAnsi="Helvetica"/>
          <w:color w:val="000000"/>
          <w:sz w:val="20"/>
          <w:szCs w:val="20"/>
        </w:rPr>
      </w:pPr>
      <w:r>
        <w:rPr>
          <w:rFonts w:ascii="Helvetica" w:eastAsia="Times New Roman" w:hAnsi="Helvetica"/>
          <w:b/>
          <w:bCs/>
          <w:color w:val="000000"/>
          <w:sz w:val="20"/>
          <w:szCs w:val="20"/>
        </w:rPr>
        <w:t>The definition for Altruistic has been updated to “a drive to help others at the expense of self</w:t>
      </w:r>
      <w:r>
        <w:rPr>
          <w:rFonts w:ascii="Helvetica" w:eastAsia="Times New Roman" w:hAnsi="Helvetica"/>
          <w:color w:val="000000"/>
          <w:sz w:val="20"/>
          <w:szCs w:val="20"/>
        </w:rPr>
        <w:t>” to bring further clarity to that definition.</w:t>
      </w:r>
      <w:r>
        <w:rPr>
          <w:rFonts w:ascii="Helvetica" w:eastAsia="Times New Roman" w:hAnsi="Helvetica"/>
          <w:color w:val="000000"/>
          <w:sz w:val="20"/>
          <w:szCs w:val="20"/>
        </w:rPr>
        <w:br/>
      </w:r>
    </w:p>
    <w:p w14:paraId="073D1EA5" w14:textId="1F58878A" w:rsidR="00546F06" w:rsidRDefault="00546F06" w:rsidP="00546F06">
      <w:pPr>
        <w:numPr>
          <w:ilvl w:val="0"/>
          <w:numId w:val="5"/>
        </w:numPr>
        <w:rPr>
          <w:rFonts w:ascii="Helvetica" w:eastAsia="Times New Roman" w:hAnsi="Helvetica"/>
          <w:color w:val="000000"/>
          <w:sz w:val="20"/>
          <w:szCs w:val="20"/>
        </w:rPr>
      </w:pPr>
      <w:r>
        <w:rPr>
          <w:rFonts w:ascii="Helvetica" w:eastAsia="Times New Roman" w:hAnsi="Helvetica"/>
          <w:b/>
          <w:bCs/>
          <w:color w:val="000000"/>
          <w:sz w:val="20"/>
          <w:szCs w:val="20"/>
        </w:rPr>
        <w:t>The five areas of focus</w:t>
      </w:r>
      <w:r>
        <w:rPr>
          <w:rFonts w:ascii="Helvetica" w:eastAsia="Times New Roman" w:hAnsi="Helvetica"/>
          <w:color w:val="000000"/>
          <w:sz w:val="20"/>
          <w:szCs w:val="20"/>
        </w:rPr>
        <w:t xml:space="preserve"> on each of the </w:t>
      </w:r>
      <w:r>
        <w:rPr>
          <w:rFonts w:ascii="Helvetica" w:eastAsia="Times New Roman" w:hAnsi="Helvetica"/>
          <w:b/>
          <w:bCs/>
          <w:color w:val="000000"/>
          <w:sz w:val="20"/>
          <w:szCs w:val="20"/>
        </w:rPr>
        <w:t>Specific Dimension</w:t>
      </w:r>
      <w:r>
        <w:rPr>
          <w:rFonts w:ascii="Helvetica" w:eastAsia="Times New Roman" w:hAnsi="Helvetica"/>
          <w:color w:val="000000"/>
          <w:sz w:val="20"/>
          <w:szCs w:val="20"/>
        </w:rPr>
        <w:t xml:space="preserve"> pages have been changed to: </w:t>
      </w:r>
      <w:r>
        <w:rPr>
          <w:rFonts w:ascii="Helvetica" w:eastAsia="Times New Roman" w:hAnsi="Helvetica"/>
          <w:b/>
          <w:bCs/>
          <w:color w:val="000000"/>
          <w:sz w:val="20"/>
          <w:szCs w:val="20"/>
        </w:rPr>
        <w:t>Universal Assets, Critical Advantages, Driving Intuitions, Learning Paths and Growth Opportunities</w:t>
      </w:r>
      <w:r>
        <w:rPr>
          <w:rFonts w:ascii="Helvetica" w:eastAsia="Times New Roman" w:hAnsi="Helvetica"/>
          <w:color w:val="000000"/>
          <w:sz w:val="20"/>
          <w:szCs w:val="20"/>
        </w:rPr>
        <w:t xml:space="preserve"> providing extensive information and coaching opportunities.</w:t>
      </w:r>
      <w:r>
        <w:rPr>
          <w:rFonts w:ascii="Helvetica" w:eastAsia="Times New Roman" w:hAnsi="Helvetica"/>
          <w:color w:val="000000"/>
          <w:sz w:val="20"/>
          <w:szCs w:val="20"/>
        </w:rPr>
        <w:br/>
      </w:r>
    </w:p>
    <w:p w14:paraId="4ECD671F" w14:textId="5CED7046" w:rsidR="00546F06" w:rsidRPr="00546F06" w:rsidRDefault="00546F06" w:rsidP="00546F06">
      <w:pPr>
        <w:numPr>
          <w:ilvl w:val="0"/>
          <w:numId w:val="6"/>
        </w:numPr>
        <w:rPr>
          <w:rFonts w:ascii="Helvetica" w:eastAsia="Times New Roman" w:hAnsi="Helvetica"/>
          <w:color w:val="000000"/>
          <w:sz w:val="20"/>
          <w:szCs w:val="20"/>
        </w:rPr>
      </w:pPr>
      <w:r>
        <w:rPr>
          <w:rFonts w:ascii="Helvetica" w:eastAsia="Times New Roman" w:hAnsi="Helvetica"/>
          <w:b/>
          <w:bCs/>
          <w:color w:val="000000"/>
          <w:sz w:val="20"/>
          <w:szCs w:val="20"/>
        </w:rPr>
        <w:t>A few very minor adjustments to the Application sections.</w:t>
      </w:r>
    </w:p>
    <w:p w14:paraId="1BF906BF" w14:textId="3B8494A5" w:rsidR="00546F06" w:rsidRDefault="00546F06" w:rsidP="00546F06">
      <w:pPr>
        <w:rPr>
          <w:rFonts w:ascii="Helvetica" w:eastAsia="Times New Roman" w:hAnsi="Helvetica"/>
          <w:color w:val="000000"/>
          <w:sz w:val="20"/>
          <w:szCs w:val="20"/>
        </w:rPr>
      </w:pPr>
    </w:p>
    <w:p w14:paraId="68474DD0" w14:textId="77777777" w:rsidR="00546F06" w:rsidRDefault="00546F06" w:rsidP="00546F06">
      <w:pPr>
        <w:rPr>
          <w:rFonts w:ascii="Helvetica" w:eastAsia="Times New Roman" w:hAnsi="Helvetica"/>
          <w:color w:val="000000"/>
          <w:sz w:val="20"/>
          <w:szCs w:val="20"/>
        </w:rPr>
      </w:pPr>
    </w:p>
    <w:p w14:paraId="38F9FF88" w14:textId="77777777" w:rsidR="00546F06" w:rsidRDefault="00546F06" w:rsidP="00546F06">
      <w:pPr>
        <w:pStyle w:val="bard-text-block"/>
        <w:spacing w:before="195" w:beforeAutospacing="0" w:after="195" w:afterAutospacing="0"/>
        <w:rPr>
          <w:rFonts w:ascii="Helvetica" w:hAnsi="Helvetica"/>
          <w:color w:val="000000"/>
          <w:sz w:val="20"/>
          <w:szCs w:val="20"/>
        </w:rPr>
      </w:pPr>
      <w:r>
        <w:rPr>
          <w:rFonts w:ascii="Helvetica" w:hAnsi="Helvetica"/>
          <w:b/>
          <w:bCs/>
          <w:color w:val="000000"/>
          <w:sz w:val="20"/>
          <w:szCs w:val="20"/>
        </w:rPr>
        <w:t>3) Page Changes/Additions</w:t>
      </w:r>
    </w:p>
    <w:p w14:paraId="69CCD421" w14:textId="22548CFB" w:rsidR="00546F06" w:rsidRDefault="00546F06" w:rsidP="00546F06">
      <w:pPr>
        <w:numPr>
          <w:ilvl w:val="0"/>
          <w:numId w:val="7"/>
        </w:numPr>
        <w:rPr>
          <w:rFonts w:ascii="Helvetica" w:eastAsia="Times New Roman" w:hAnsi="Helvetica"/>
          <w:color w:val="000000"/>
          <w:sz w:val="20"/>
          <w:szCs w:val="20"/>
        </w:rPr>
      </w:pPr>
      <w:r>
        <w:rPr>
          <w:rFonts w:ascii="Helvetica" w:eastAsia="Times New Roman" w:hAnsi="Helvetica"/>
          <w:b/>
          <w:bCs/>
          <w:color w:val="000000"/>
          <w:sz w:val="20"/>
          <w:szCs w:val="20"/>
        </w:rPr>
        <w:t>A Closer look at the Seven Motivator Dimension Scores</w:t>
      </w:r>
      <w:r>
        <w:rPr>
          <w:rFonts w:ascii="Helvetica" w:eastAsia="Times New Roman" w:hAnsi="Helvetica"/>
          <w:color w:val="000000"/>
          <w:sz w:val="20"/>
          <w:szCs w:val="20"/>
        </w:rPr>
        <w:t xml:space="preserve"> provides a quick, but detailed, overview of each motivator, in their high and low scores, and how those dimensions are energized.</w:t>
      </w:r>
      <w:r>
        <w:rPr>
          <w:rFonts w:ascii="Helvetica" w:eastAsia="Times New Roman" w:hAnsi="Helvetica"/>
          <w:color w:val="000000"/>
          <w:sz w:val="20"/>
          <w:szCs w:val="20"/>
        </w:rPr>
        <w:br/>
      </w:r>
    </w:p>
    <w:p w14:paraId="71F2DA04" w14:textId="3682BF4F" w:rsidR="00546F06" w:rsidRDefault="00546F06" w:rsidP="00546F06">
      <w:pPr>
        <w:numPr>
          <w:ilvl w:val="0"/>
          <w:numId w:val="8"/>
        </w:numPr>
        <w:rPr>
          <w:rFonts w:ascii="Helvetica" w:eastAsia="Times New Roman" w:hAnsi="Helvetica"/>
          <w:color w:val="000000"/>
          <w:sz w:val="20"/>
          <w:szCs w:val="20"/>
        </w:rPr>
      </w:pPr>
      <w:r>
        <w:rPr>
          <w:rFonts w:ascii="Helvetica" w:eastAsia="Times New Roman" w:hAnsi="Helvetica"/>
          <w:b/>
          <w:bCs/>
          <w:color w:val="000000"/>
          <w:sz w:val="20"/>
          <w:szCs w:val="20"/>
        </w:rPr>
        <w:t>The Individual descriptive statements</w:t>
      </w:r>
      <w:r>
        <w:rPr>
          <w:rFonts w:ascii="Helvetica" w:eastAsia="Times New Roman" w:hAnsi="Helvetica"/>
          <w:color w:val="000000"/>
          <w:sz w:val="20"/>
          <w:szCs w:val="20"/>
        </w:rPr>
        <w:t xml:space="preserve"> and the scoring ranges from Very Low to Very High are now on their own page.</w:t>
      </w:r>
    </w:p>
    <w:p w14:paraId="62799AB9" w14:textId="50DE1B14" w:rsidR="00546F06" w:rsidRDefault="00546F06" w:rsidP="00546F06">
      <w:pPr>
        <w:ind w:left="720"/>
        <w:rPr>
          <w:rFonts w:ascii="Helvetica" w:eastAsia="Times New Roman" w:hAnsi="Helvetica"/>
          <w:color w:val="000000"/>
          <w:sz w:val="20"/>
          <w:szCs w:val="20"/>
        </w:rPr>
      </w:pPr>
    </w:p>
    <w:p w14:paraId="75A7F9BE" w14:textId="100D16D7" w:rsidR="00C84B04" w:rsidRDefault="00546F06">
      <w:r>
        <w:rPr>
          <w:noProof/>
        </w:rPr>
        <w:drawing>
          <wp:anchor distT="0" distB="0" distL="114300" distR="114300" simplePos="0" relativeHeight="251659264" behindDoc="0" locked="0" layoutInCell="1" allowOverlap="1" wp14:anchorId="5400A7BF" wp14:editId="7FBA341A">
            <wp:simplePos x="0" y="0"/>
            <wp:positionH relativeFrom="column">
              <wp:posOffset>2199005</wp:posOffset>
            </wp:positionH>
            <wp:positionV relativeFrom="paragraph">
              <wp:posOffset>1505635</wp:posOffset>
            </wp:positionV>
            <wp:extent cx="2688590" cy="3122930"/>
            <wp:effectExtent l="133350" t="114300" r="149860" b="1727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688590" cy="31229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75888D" wp14:editId="624A6561">
            <wp:simplePos x="0" y="0"/>
            <wp:positionH relativeFrom="column">
              <wp:posOffset>3159307</wp:posOffset>
            </wp:positionH>
            <wp:positionV relativeFrom="paragraph">
              <wp:posOffset>3148606</wp:posOffset>
            </wp:positionV>
            <wp:extent cx="2842260" cy="3213735"/>
            <wp:effectExtent l="114300" t="114300" r="110490" b="13906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42260" cy="3213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3C67B33" wp14:editId="67067ABC">
            <wp:simplePos x="0" y="0"/>
            <wp:positionH relativeFrom="column">
              <wp:posOffset>62972</wp:posOffset>
            </wp:positionH>
            <wp:positionV relativeFrom="paragraph">
              <wp:posOffset>139058</wp:posOffset>
            </wp:positionV>
            <wp:extent cx="2677562" cy="3177766"/>
            <wp:effectExtent l="114300" t="114300" r="142240" b="137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77562" cy="31777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t xml:space="preserve">  </w:t>
      </w:r>
    </w:p>
    <w:sectPr w:rsidR="00C84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F353BD"/>
    <w:multiLevelType w:val="multilevel"/>
    <w:tmpl w:val="997EE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0235B"/>
    <w:multiLevelType w:val="multilevel"/>
    <w:tmpl w:val="44CE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56D1F"/>
    <w:multiLevelType w:val="multilevel"/>
    <w:tmpl w:val="383E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D6046"/>
    <w:multiLevelType w:val="multilevel"/>
    <w:tmpl w:val="2EDAC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3B5"/>
    <w:multiLevelType w:val="multilevel"/>
    <w:tmpl w:val="0CE05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826AA"/>
    <w:multiLevelType w:val="multilevel"/>
    <w:tmpl w:val="0B98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779A7"/>
    <w:multiLevelType w:val="multilevel"/>
    <w:tmpl w:val="B9A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54259"/>
    <w:multiLevelType w:val="multilevel"/>
    <w:tmpl w:val="43F0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1"/>
  </w:num>
  <w:num w:numId="5">
    <w:abstractNumId w:val="4"/>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06"/>
    <w:rsid w:val="00546F06"/>
    <w:rsid w:val="007F24D8"/>
    <w:rsid w:val="00B1430F"/>
    <w:rsid w:val="00BB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7532"/>
  <w15:chartTrackingRefBased/>
  <w15:docId w15:val="{FD9F960E-9336-46DF-9829-C5015A4E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06"/>
    <w:pPr>
      <w:spacing w:after="0" w:line="240" w:lineRule="auto"/>
    </w:pPr>
    <w:rPr>
      <w:rFonts w:ascii="Calibri" w:hAnsi="Calibri" w:cs="Calibri"/>
    </w:rPr>
  </w:style>
  <w:style w:type="paragraph" w:styleId="Heading2">
    <w:name w:val="heading 2"/>
    <w:basedOn w:val="Normal"/>
    <w:link w:val="Heading2Char"/>
    <w:uiPriority w:val="9"/>
    <w:semiHidden/>
    <w:unhideWhenUsed/>
    <w:qFormat/>
    <w:rsid w:val="00546F0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46F06"/>
    <w:rPr>
      <w:rFonts w:ascii="Calibri" w:hAnsi="Calibri" w:cs="Calibri"/>
      <w:b/>
      <w:bCs/>
      <w:sz w:val="36"/>
      <w:szCs w:val="36"/>
    </w:rPr>
  </w:style>
  <w:style w:type="paragraph" w:customStyle="1" w:styleId="bard-text-block">
    <w:name w:val="bard-text-block"/>
    <w:basedOn w:val="Normal"/>
    <w:rsid w:val="00546F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064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Voitlein</dc:creator>
  <cp:keywords/>
  <dc:description/>
  <cp:lastModifiedBy>Jennifer Larsen</cp:lastModifiedBy>
  <cp:revision>2</cp:revision>
  <dcterms:created xsi:type="dcterms:W3CDTF">2019-01-15T15:24:00Z</dcterms:created>
  <dcterms:modified xsi:type="dcterms:W3CDTF">2020-06-15T19:24:00Z</dcterms:modified>
</cp:coreProperties>
</file>