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764E11" w14:textId="77777777" w:rsidR="00073ACC" w:rsidRDefault="00073ACC" w:rsidP="00073ACC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073ACC" w14:paraId="024E8CDE" w14:textId="77777777" w:rsidTr="00073ACC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073ACC" w14:paraId="125B9FA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73BBC8B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239DB1D4" w14:textId="77777777" w:rsidR="00073ACC" w:rsidRDefault="00073ACC"/>
                    </w:tc>
                  </w:tr>
                  <w:tr w:rsidR="00073ACC" w14:paraId="3950D3DE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060FDEE3" w14:textId="77777777" w:rsidR="00073ACC" w:rsidRDefault="00073ACC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 w:rsidR="00BD1A98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</w:t>
                        </w:r>
                        <w:r w:rsidR="007E1555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Scores</w:t>
                        </w:r>
                        <w:r w:rsidR="007158D2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: </w:t>
                        </w:r>
                        <w:r w:rsidR="007E1555"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>Norms, Intensities, and Risks</w:t>
                        </w:r>
                      </w:p>
                      <w:p w14:paraId="29E66C2E" w14:textId="77777777" w:rsidR="00073ACC" w:rsidRDefault="00073ACC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07D0DFA8" w14:textId="29DC09E8" w:rsidR="00073ACC" w:rsidRPr="00C344CC" w:rsidRDefault="00073ACC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Understanding what motivates us, what inspires us, and is deemed 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important by us is a vital first step in self-awareness and improving 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human performance and effectiveness. Knowing our specific 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level of motivation can be crucia</w:t>
                        </w:r>
                        <w:r w:rsidR="007E1555"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t>l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 to</w:t>
                        </w:r>
                        <w:r w:rsidR="007E1555"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 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helping us understand what drives </w:t>
                        </w:r>
                        <w:r w:rsidRPr="00C344CC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our beliefs and actions so we can bring them into alignment. </w:t>
                        </w:r>
                      </w:p>
                      <w:p w14:paraId="7320D352" w14:textId="478DB181" w:rsidR="00073ACC" w:rsidRDefault="00073ACC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4D57DFD5" w14:textId="4350F833" w:rsidR="007E1555" w:rsidRDefault="00C344CC" w:rsidP="00C344CC">
                        <w:pPr>
                          <w:spacing w:line="24" w:lineRule="atLeast"/>
                          <w:jc w:val="center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 w:rsidRPr="00E56475">
                          <w:rPr>
                            <w:i/>
                            <w:iCs/>
                            <w:noProof/>
                            <w:color w:val="808080"/>
                          </w:rPr>
                          <w:drawing>
                            <wp:inline distT="0" distB="0" distL="0" distR="0" wp14:anchorId="76BB6663" wp14:editId="0E53E3A5">
                              <wp:extent cx="4304030" cy="3074670"/>
                              <wp:effectExtent l="0" t="0" r="1270" b="0"/>
                              <wp:docPr id="5" name="Picture 4">
                                <a:extLst xmlns:a="http://schemas.openxmlformats.org/drawingml/2006/main">
                                  <a:ext uri="{FF2B5EF4-FFF2-40B4-BE49-F238E27FC236}">
                                    <a16:creationId xmlns:a16="http://schemas.microsoft.com/office/drawing/2014/main" id="{633A3144-DCFB-4FC9-A970-04AEE7926CA9}"/>
                                  </a:ext>
                                </a:extLst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4">
                                        <a:extLst>
                                          <a:ext uri="{FF2B5EF4-FFF2-40B4-BE49-F238E27FC236}">
                                            <a16:creationId xmlns:a16="http://schemas.microsoft.com/office/drawing/2014/main" id="{633A3144-DCFB-4FC9-A970-04AEE7926CA9}"/>
                                          </a:ext>
                                        </a:extLst>
                                      </pic:cNvPr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35891" t="31156" r="24321" b="13240"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4304030" cy="30746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F32CFB6" w14:textId="77777777" w:rsidR="007E1555" w:rsidRDefault="007E1555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1B036E50" w14:textId="54328A92" w:rsidR="00073ACC" w:rsidRDefault="007E1555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Norms</w:t>
                        </w:r>
                        <w:r w:rsidR="00B22B96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– Grey Shaded Box Plot &amp; Color Shaded Boxes</w:t>
                        </w:r>
                        <w:r w:rsidR="00AC2D5D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br/>
                        </w:r>
                      </w:p>
                      <w:p w14:paraId="5AFBA59C" w14:textId="1F87025E" w:rsidR="00B22B96" w:rsidRDefault="007E1555" w:rsidP="007158D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The </w:t>
                        </w:r>
                        <w:r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norm</w:t>
                        </w:r>
                        <w:r w:rsidR="007158D2" w:rsidRPr="00AC2D5D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score represents the mean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score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the average score is the line through the center of the grey box plo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t. 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</w:p>
                      <w:p w14:paraId="0F3274A7" w14:textId="1972819B" w:rsidR="00B22B96" w:rsidRDefault="00B22B96" w:rsidP="007158D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The color shaded box shows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the general population scores for each motivator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-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50% of the population falls within the shaded box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</w:p>
                      <w:p w14:paraId="6DABB36C" w14:textId="49346C81" w:rsidR="007158D2" w:rsidRPr="00AC2D5D" w:rsidRDefault="00B22B96" w:rsidP="007158D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T</w:t>
                        </w:r>
                        <w:r w:rsid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he grey box plot shows the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majority of those scoring from the</w:t>
                        </w:r>
                        <w:r w:rsid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general population scores for each motivator (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50</w:t>
                        </w:r>
                        <w:r w:rsid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% of the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population</w:t>
                        </w:r>
                        <w:r w:rsid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falls within the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shaded </w:t>
                        </w:r>
                        <w:r w:rsid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box, and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50% of that 50% is noted with the grey box plot</w:t>
                        </w:r>
                        <w:r w:rsid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).</w:t>
                        </w:r>
                        <w:r w:rsidR="006F43BD" w:rsidRPr="00AC2D5D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</w:p>
                      <w:p w14:paraId="6F0F378F" w14:textId="6FD0BD71" w:rsidR="007158D2" w:rsidRPr="007E1555" w:rsidRDefault="007E1555" w:rsidP="007E155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lastRenderedPageBreak/>
                          <w:t xml:space="preserve">Both </w:t>
                        </w:r>
                        <w:r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low and high scores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can have an influence on the choices we make. </w:t>
                        </w:r>
                        <w:r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Average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scores (in the mid-range 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shown as the 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grey box plot) create a </w:t>
                        </w:r>
                        <w:r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normal degree of influence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which is typically not noticeable. </w:t>
                        </w:r>
                      </w:p>
                      <w:p w14:paraId="554D6F78" w14:textId="4D1207A3" w:rsidR="00C344CC" w:rsidRDefault="006F43BD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 w:rsidRPr="006F43BD">
                          <w:rPr>
                            <w:rFonts w:ascii="Verdana" w:hAnsi="Verdana"/>
                            <w:color w:val="808080" w:themeColor="background1" w:themeShade="80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="007158D2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</w:t>
                        </w:r>
                      </w:p>
                      <w:p w14:paraId="35D35692" w14:textId="2C2CFF5D" w:rsidR="007E1555" w:rsidRDefault="007E1555" w:rsidP="007E15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Intensities</w:t>
                        </w:r>
                      </w:p>
                      <w:p w14:paraId="0CB1C407" w14:textId="2BF5557F" w:rsidR="00B22B96" w:rsidRPr="00B22B96" w:rsidRDefault="00B22B96" w:rsidP="007E155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</w:pPr>
                        <w:r w:rsidRP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Scores that fall within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A</w:t>
                        </w:r>
                        <w:r w:rsidRP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verage will have less impact because they are </w:t>
                        </w:r>
                        <w:r w:rsidRPr="00B22B96">
                          <w:rPr>
                            <w:rFonts w:ascii="Verdana" w:hAnsi="Verdana"/>
                            <w:i/>
                            <w:iCs/>
                            <w:color w:val="888888"/>
                            <w:sz w:val="22"/>
                            <w:szCs w:val="22"/>
                          </w:rPr>
                          <w:t>without passion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;</w:t>
                        </w:r>
                        <w:r w:rsidRP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scores that are higher or lower have more passion </w:t>
                        </w:r>
                        <w:r w:rsidRPr="00B22B96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2"/>
                            <w:szCs w:val="22"/>
                          </w:rPr>
                          <w:t>for</w:t>
                        </w:r>
                        <w:r w:rsidRP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or </w:t>
                        </w:r>
                        <w:r w:rsidRPr="00B22B96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2"/>
                            <w:szCs w:val="22"/>
                          </w:rPr>
                          <w:t>away</w:t>
                        </w:r>
                        <w:r w:rsidRP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from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the motivator</w:t>
                        </w:r>
                        <w:r w:rsidRP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. Those in the middle could go either way, depending on the situation</w:t>
                        </w:r>
                        <w:r w:rsidR="00253931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and are considered balanced.</w:t>
                        </w:r>
                        <w:r w:rsidR="00253931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</w:p>
                      <w:p w14:paraId="07ACEEFE" w14:textId="272D375D" w:rsidR="00BD1A98" w:rsidRPr="00BD1A98" w:rsidRDefault="007E1555" w:rsidP="007E155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Whether scores are</w:t>
                        </w:r>
                        <w:r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 xml:space="preserve"> high or low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, the motivators </w:t>
                        </w:r>
                        <w:r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 xml:space="preserve">with the furthest distance above or below </w:t>
                        </w:r>
                        <w:r w:rsidR="00B22B96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50%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will be the </w:t>
                        </w:r>
                        <w:r w:rsidR="00B22B96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most</w:t>
                        </w:r>
                        <w:r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 xml:space="preserve"> </w:t>
                        </w:r>
                        <w:r w:rsidR="00B22B96" w:rsidRPr="007E1555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influent</w:t>
                        </w:r>
                        <w:r w:rsidR="00B22B96">
                          <w:rPr>
                            <w:rFonts w:ascii="Verdana" w:hAnsi="Verdana"/>
                            <w:b/>
                            <w:color w:val="888888"/>
                            <w:sz w:val="22"/>
                            <w:szCs w:val="22"/>
                          </w:rPr>
                          <w:t>ial,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leadi</w:t>
                        </w:r>
                        <w:r w:rsid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ng to the greatest impact on</w:t>
                        </w:r>
                        <w:r w:rsidRPr="007E1555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decisions. 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This is shown as the </w:t>
                        </w:r>
                        <w:r w:rsidR="00B22B96" w:rsidRPr="00B22B96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2"/>
                            <w:szCs w:val="22"/>
                          </w:rPr>
                          <w:t>RANKING</w:t>
                        </w:r>
                        <w:r w:rsidR="00B22B96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.</w:t>
                        </w:r>
                      </w:p>
                      <w:p w14:paraId="48F278F7" w14:textId="10083D88" w:rsidR="007158D2" w:rsidRDefault="00BD1A98" w:rsidP="00BD1A98">
                        <w:pPr>
                          <w:pStyle w:val="ListParagraph"/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  <w:r w:rsidR="00B22B96">
                          <w:rPr>
                            <w:rFonts w:ascii="Verdana" w:hAnsi="Verdana"/>
                            <w:b/>
                            <w:i/>
                            <w:color w:val="888888"/>
                            <w:sz w:val="22"/>
                            <w:szCs w:val="22"/>
                          </w:rPr>
                          <w:t xml:space="preserve">Example above: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The highest individual influencers in order will be </w:t>
                        </w:r>
                        <w:r w:rsidR="00B22B96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Economic,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Aesthetic</w:t>
                        </w:r>
                        <w:r w:rsidR="00B22B96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, Altruistic, Power, Theoretical, Individualistic, and Regulatory (see ranking scores 1-7)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br/>
                        </w:r>
                        <w:r w:rsidR="00B22B96">
                          <w:rPr>
                            <w:rFonts w:ascii="Verdana" w:hAnsi="Verdana"/>
                            <w:b/>
                            <w:i/>
                            <w:color w:val="888888"/>
                            <w:sz w:val="22"/>
                            <w:szCs w:val="22"/>
                          </w:rPr>
                          <w:br/>
                        </w:r>
                        <w:r w:rsidRPr="00BD1A98">
                          <w:rPr>
                            <w:rFonts w:ascii="Verdana" w:hAnsi="Verdana"/>
                            <w:b/>
                            <w:i/>
                            <w:color w:val="888888"/>
                            <w:sz w:val="22"/>
                            <w:szCs w:val="22"/>
                          </w:rPr>
                          <w:t>*Note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: The </w:t>
                        </w:r>
                        <w:r w:rsidR="00B22B96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low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Economic and </w:t>
                        </w:r>
                        <w:r w:rsidR="00B22B96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High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Altruistic lines support one another in this example</w:t>
                        </w:r>
                        <w:r w:rsidR="00B22B96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;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 they create a stronger relationship in giving to others at the expense of self. This will make them more </w:t>
                        </w:r>
                        <w:r w:rsidR="00B22B96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powerful because they are supporting the same qualities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. </w:t>
                        </w:r>
                      </w:p>
                      <w:p w14:paraId="1917853B" w14:textId="77777777" w:rsidR="006F43BD" w:rsidRDefault="006F43BD" w:rsidP="007158D2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365EF8AF" w14:textId="77777777" w:rsidR="00BD1A98" w:rsidRDefault="00BD1A98" w:rsidP="00BD1A98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  <w:t xml:space="preserve">    Risks</w:t>
                        </w:r>
                      </w:p>
                      <w:p w14:paraId="747719A7" w14:textId="1F2E97FE" w:rsidR="00BD1A98" w:rsidRPr="00BD1A98" w:rsidRDefault="00BD1A98" w:rsidP="00BD1A98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24" w:lineRule="atLeast"/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</w:pP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The very high and very low</w:t>
                        </w:r>
                        <w:r w:rsidR="00253931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scores </w:t>
                        </w: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are "red zones" or </w:t>
                        </w: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risk </w:t>
                        </w: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>zones. These are areas outside of what most of the population will understand</w:t>
                        </w:r>
                        <w:r w:rsidR="00253931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and are considered extreme or over/under extended</w:t>
                        </w: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. If you score in a risk area, that means you have a strong </w:t>
                        </w:r>
                        <w:r w:rsidRPr="00253931"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2"/>
                            <w:szCs w:val="22"/>
                          </w:rPr>
                          <w:t>need</w:t>
                        </w: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in that area</w:t>
                        </w:r>
                        <w:r w:rsidR="00253931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that will drive more of your decisions and actions.</w:t>
                        </w:r>
                        <w:r w:rsidRPr="00BD1A98"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14:paraId="182011D5" w14:textId="77777777" w:rsidR="00BD1A98" w:rsidRPr="00BD1A98" w:rsidRDefault="00BD1A98" w:rsidP="00BD1A98">
                        <w:pPr>
                          <w:pStyle w:val="ListParagraph"/>
                          <w:spacing w:line="24" w:lineRule="atLeast"/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  <w:sz w:val="22"/>
                            <w:szCs w:val="22"/>
                          </w:rPr>
                          <w:br/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Example: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br/>
                          <w:t>I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f you are </w:t>
                        </w:r>
                        <w:r w:rsidRPr="00BD1A98">
                          <w:rPr>
                            <w:rFonts w:ascii="Verdana" w:hAnsi="Verdana"/>
                            <w:b/>
                            <w:i/>
                            <w:color w:val="888888"/>
                            <w:sz w:val="22"/>
                            <w:szCs w:val="22"/>
                          </w:rPr>
                          <w:t>high AES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, you have a strong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need, much more than a want, to 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be </w:t>
                        </w:r>
                        <w:r w:rsidRPr="00253931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  <w:sz w:val="22"/>
                            <w:szCs w:val="22"/>
                          </w:rPr>
                          <w:t>alternative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 and to create </w:t>
                        </w:r>
                        <w:r w:rsidRPr="00253931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  <w:sz w:val="22"/>
                            <w:szCs w:val="22"/>
                          </w:rPr>
                          <w:t>balance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 and </w:t>
                        </w:r>
                        <w:r w:rsidRPr="00253931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  <w:sz w:val="22"/>
                            <w:szCs w:val="22"/>
                          </w:rPr>
                          <w:t>harmony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 in your world. </w:t>
                        </w:r>
                      </w:p>
                      <w:p w14:paraId="2158DD17" w14:textId="5C935299" w:rsidR="00BD1A98" w:rsidRPr="00BD1A98" w:rsidRDefault="00BD1A98" w:rsidP="00BD1A98">
                        <w:pPr>
                          <w:pStyle w:val="ListParagraph"/>
                          <w:spacing w:line="24" w:lineRule="atLeast"/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</w:pP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If you are </w:t>
                        </w:r>
                        <w:r w:rsidRPr="00BD1A98">
                          <w:rPr>
                            <w:rFonts w:ascii="Verdana" w:hAnsi="Verdana"/>
                            <w:b/>
                            <w:i/>
                            <w:color w:val="888888"/>
                            <w:sz w:val="22"/>
                            <w:szCs w:val="22"/>
                          </w:rPr>
                          <w:t>low AES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, you have a strong need, much more than a want, to be </w:t>
                        </w:r>
                        <w:r w:rsidRPr="00253931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  <w:sz w:val="22"/>
                            <w:szCs w:val="22"/>
                          </w:rPr>
                          <w:t>practica</w:t>
                        </w:r>
                        <w:r w:rsidR="00253931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  <w:sz w:val="22"/>
                            <w:szCs w:val="22"/>
                          </w:rPr>
                          <w:t xml:space="preserve">l </w:t>
                        </w:r>
                        <w:r w:rsidR="00253931" w:rsidRPr="00253931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>and</w:t>
                        </w:r>
                        <w:r w:rsidR="00253931">
                          <w:rPr>
                            <w:rFonts w:ascii="Verdana" w:hAnsi="Verdana"/>
                            <w:b/>
                            <w:bCs/>
                            <w:i/>
                            <w:color w:val="888888"/>
                            <w:sz w:val="22"/>
                            <w:szCs w:val="22"/>
                          </w:rPr>
                          <w:t xml:space="preserve"> real-world results focused</w:t>
                        </w:r>
                        <w:r w:rsidRPr="00BD1A98">
                          <w:rPr>
                            <w:rFonts w:ascii="Verdana" w:hAnsi="Verdana"/>
                            <w:i/>
                            <w:color w:val="888888"/>
                            <w:sz w:val="22"/>
                            <w:szCs w:val="22"/>
                          </w:rPr>
                          <w:t xml:space="preserve">. </w:t>
                        </w:r>
                      </w:p>
                      <w:p w14:paraId="6926847C" w14:textId="77777777" w:rsidR="00AC2D5D" w:rsidRDefault="00AC2D5D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05B56DAE" w14:textId="16BA42E3" w:rsidR="00BD1A98" w:rsidRPr="00253931" w:rsidRDefault="00BD1A98" w:rsidP="00BD1A98">
                        <w:pPr>
                          <w:autoSpaceDE w:val="0"/>
                          <w:autoSpaceDN w:val="0"/>
                          <w:adjustRightInd w:val="0"/>
                          <w:ind w:left="206" w:right="540"/>
                          <w:rPr>
                            <w:rFonts w:ascii="Verdana" w:hAnsi="Verdana" w:cs="Arial"/>
                            <w:b/>
                            <w:i/>
                            <w:iCs/>
                            <w:color w:val="808080" w:themeColor="background1" w:themeShade="80"/>
                            <w:sz w:val="22"/>
                            <w:szCs w:val="22"/>
                            <w:u w:val="single"/>
                          </w:rPr>
                        </w:pPr>
                        <w:r w:rsidRPr="00253931">
                          <w:rPr>
                            <w:rFonts w:ascii="Verdana" w:hAnsi="Verdana"/>
                            <w:b/>
                            <w:i/>
                            <w:iCs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There is a difference - I can </w:t>
                        </w:r>
                        <w:r w:rsidRPr="00253931">
                          <w:rPr>
                            <w:rFonts w:ascii="Verdana" w:hAnsi="Verdana"/>
                            <w:b/>
                            <w:i/>
                            <w:iCs/>
                            <w:color w:val="808080" w:themeColor="background1" w:themeShade="80"/>
                            <w:sz w:val="22"/>
                            <w:szCs w:val="22"/>
                            <w:u w:val="single"/>
                          </w:rPr>
                          <w:t>WANT</w:t>
                        </w:r>
                        <w:r w:rsidRPr="00253931">
                          <w:rPr>
                            <w:rFonts w:ascii="Verdana" w:hAnsi="Verdana"/>
                            <w:b/>
                            <w:i/>
                            <w:iCs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to be a leader or I can </w:t>
                        </w:r>
                        <w:r w:rsidRPr="00253931">
                          <w:rPr>
                            <w:rFonts w:ascii="Verdana" w:hAnsi="Verdana"/>
                            <w:b/>
                            <w:i/>
                            <w:iCs/>
                            <w:color w:val="808080" w:themeColor="background1" w:themeShade="80"/>
                            <w:sz w:val="22"/>
                            <w:szCs w:val="22"/>
                            <w:u w:val="single"/>
                          </w:rPr>
                          <w:t>NEED</w:t>
                        </w:r>
                        <w:r w:rsidRPr="00253931">
                          <w:rPr>
                            <w:rFonts w:ascii="Verdana" w:hAnsi="Verdana"/>
                            <w:b/>
                            <w:i/>
                            <w:iCs/>
                            <w:color w:val="808080" w:themeColor="background1" w:themeShade="80"/>
                            <w:sz w:val="22"/>
                            <w:szCs w:val="22"/>
                          </w:rPr>
                          <w:t xml:space="preserve"> to be a leader; each will affect my choices and behaviors.</w:t>
                        </w:r>
                      </w:p>
                      <w:p w14:paraId="1C3D5D84" w14:textId="77777777" w:rsidR="00BD1A98" w:rsidRDefault="00BD1A98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7939585B" w14:textId="77777777" w:rsidR="00F21CA2" w:rsidRDefault="00F21CA2" w:rsidP="006F43BD">
                        <w:pPr>
                          <w:spacing w:line="225" w:lineRule="atLeast"/>
                          <w:rPr>
                            <w:rFonts w:ascii="Arial" w:eastAsia="Times New Roman" w:hAnsi="Arial" w:cs="Arial"/>
                            <w:i/>
                            <w:color w:val="000000"/>
                            <w:sz w:val="18"/>
                            <w:szCs w:val="18"/>
                          </w:rPr>
                        </w:pPr>
                      </w:p>
                      <w:p w14:paraId="27FF9F3C" w14:textId="77777777" w:rsidR="00F21CA2" w:rsidRPr="00F21CA2" w:rsidRDefault="00F21CA2" w:rsidP="007D0D54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25" w:lineRule="atLeast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What </w:t>
                        </w:r>
                        <w:r w:rsidR="00D5012B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do you notice in your scores?</w:t>
                        </w:r>
                      </w:p>
                      <w:p w14:paraId="148C8429" w14:textId="41B6EC1B" w:rsidR="00F21CA2" w:rsidRPr="00F21CA2" w:rsidRDefault="00F21CA2" w:rsidP="007D0D54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25" w:lineRule="atLeast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 w:rsidRPr="00F21CA2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What </w:t>
                        </w:r>
                        <w:r w:rsidR="00D5012B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is within the average,</w:t>
                        </w:r>
                        <w:r w:rsidR="00253931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or</w:t>
                        </w:r>
                        <w:r w:rsidR="00D5012B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high or low for you?</w:t>
                        </w:r>
                      </w:p>
                      <w:p w14:paraId="22BC9FF2" w14:textId="28654B77" w:rsidR="00F21CA2" w:rsidRPr="00C344CC" w:rsidRDefault="00D5012B" w:rsidP="006F43BD">
                        <w:pPr>
                          <w:pStyle w:val="ListParagraph"/>
                          <w:numPr>
                            <w:ilvl w:val="0"/>
                            <w:numId w:val="6"/>
                          </w:numPr>
                          <w:spacing w:line="225" w:lineRule="atLeast"/>
                          <w:rPr>
                            <w:rFonts w:ascii="Arial" w:eastAsia="Times New Roman" w:hAnsi="Arial" w:cs="Arial"/>
                            <w:color w:val="808080" w:themeColor="background1" w:themeShade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What, if any, are </w:t>
                        </w:r>
                        <w:r w:rsidR="00253931"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risks you may want to explore</w:t>
                        </w: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08080" w:themeColor="background1" w:themeShade="80"/>
                            <w:sz w:val="26"/>
                            <w:szCs w:val="26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?</w:t>
                        </w:r>
                      </w:p>
                    </w:tc>
                  </w:tr>
                  <w:tr w:rsidR="00BD1A98" w14:paraId="69F35C36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6CDCB407" w14:textId="77777777" w:rsidR="00BD1A98" w:rsidRDefault="00BD1A98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</w:pPr>
                      </w:p>
                    </w:tc>
                  </w:tr>
                </w:tbl>
                <w:p w14:paraId="38258492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073ACC" w14:paraId="239FD37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073ACC" w14:paraId="5CF600B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600939A9" w14:textId="77777777" w:rsidR="00073ACC" w:rsidRDefault="00073ACC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76D62920" wp14:editId="10F49BB3">
                              <wp:extent cx="5114925" cy="1352550"/>
                              <wp:effectExtent l="0" t="0" r="9525" b="0"/>
                              <wp:docPr id="3" name="Picture 3" descr="Assessments 24x7 Logo">
                                <a:hlinkClick xmlns:a="http://schemas.openxmlformats.org/drawingml/2006/main" r:id="rId6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 r:link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6486D4D5" w14:textId="77777777" w:rsidR="00073ACC" w:rsidRDefault="00073ACC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4581094C" w14:textId="77777777" w:rsidR="00073ACC" w:rsidRDefault="00073AC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A7ED57A" w14:textId="77777777" w:rsidR="00073ACC" w:rsidRDefault="00073ACC" w:rsidP="00073ACC">
      <w:r>
        <w:rPr>
          <w:rFonts w:eastAsia="Times New Roman"/>
          <w:noProof/>
        </w:rPr>
        <w:lastRenderedPageBreak/>
        <w:drawing>
          <wp:inline distT="0" distB="0" distL="0" distR="0" wp14:anchorId="1305EB3C" wp14:editId="651E2207">
            <wp:extent cx="9525" cy="9525"/>
            <wp:effectExtent l="0" t="0" r="0" b="0"/>
            <wp:docPr id="2" name="Picture 2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D05EFA" w14:textId="77777777" w:rsidR="00073ACC" w:rsidRDefault="00073ACC" w:rsidP="00073ACC"/>
    <w:p w14:paraId="6AD84308" w14:textId="77777777" w:rsidR="00073ACC" w:rsidRDefault="00073ACC" w:rsidP="00073ACC">
      <w:pPr>
        <w:rPr>
          <w:rFonts w:asciiTheme="minorHAnsi" w:eastAsiaTheme="minorEastAsia" w:hAnsiTheme="minorHAnsi" w:cstheme="minorBidi"/>
          <w:noProof/>
          <w:sz w:val="28"/>
          <w:szCs w:val="22"/>
        </w:rPr>
      </w:pPr>
      <w:bookmarkStart w:id="1" w:name="_MailAutoSig"/>
    </w:p>
    <w:bookmarkEnd w:id="1"/>
    <w:p w14:paraId="05907C2D" w14:textId="77777777" w:rsidR="00073ACC" w:rsidRDefault="00073ACC" w:rsidP="00073ACC"/>
    <w:p w14:paraId="12F87DFA" w14:textId="77777777" w:rsidR="00906AAD" w:rsidRDefault="00906AAD"/>
    <w:sectPr w:rsidR="00906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96225"/>
    <w:multiLevelType w:val="hybridMultilevel"/>
    <w:tmpl w:val="16284FDE"/>
    <w:lvl w:ilvl="0" w:tplc="733427F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7AF8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265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3E89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60B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CA66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E5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2B1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E22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1B76B2"/>
    <w:multiLevelType w:val="hybridMultilevel"/>
    <w:tmpl w:val="5994EA3C"/>
    <w:lvl w:ilvl="0" w:tplc="BD7600F4">
      <w:start w:val="1"/>
      <w:numFmt w:val="decimal"/>
      <w:lvlText w:val="%1."/>
      <w:lvlJc w:val="left"/>
      <w:pPr>
        <w:ind w:left="540" w:hanging="360"/>
      </w:pPr>
      <w:rPr>
        <w:color w:val="808080" w:themeColor="background1" w:themeShade="8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C4771"/>
    <w:multiLevelType w:val="hybridMultilevel"/>
    <w:tmpl w:val="D0EEB074"/>
    <w:lvl w:ilvl="0" w:tplc="EE0835F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808080" w:themeColor="background1" w:themeShade="8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8642F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A39E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3880D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B4121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07E5E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C67A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2CDE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C8748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253931"/>
    <w:rsid w:val="003E35E5"/>
    <w:rsid w:val="006F43BD"/>
    <w:rsid w:val="007158D2"/>
    <w:rsid w:val="007D0457"/>
    <w:rsid w:val="007E1555"/>
    <w:rsid w:val="00906AAD"/>
    <w:rsid w:val="00AC2D5D"/>
    <w:rsid w:val="00B22B96"/>
    <w:rsid w:val="00BD1A98"/>
    <w:rsid w:val="00C344CC"/>
    <w:rsid w:val="00D5012B"/>
    <w:rsid w:val="00F21CA2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09ED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4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d1yoaun8syyxxt.cloudfront.net/rz189-c21e7edc-e4c0-4308-afc0-55908c3818b5-v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z189.infusionsoft.com/app/linkClick/22596/a0d15c94a73660d2/202024/1b1ea3a3848f8fbf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https://rz189.infusionsoft.com/app/emailOpened/202024/476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cp:lastPrinted>2016-11-21T17:38:00Z</cp:lastPrinted>
  <dcterms:created xsi:type="dcterms:W3CDTF">2020-07-24T19:49:00Z</dcterms:created>
  <dcterms:modified xsi:type="dcterms:W3CDTF">2020-07-24T19:49:00Z</dcterms:modified>
</cp:coreProperties>
</file>