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5287D9" w14:textId="42D6914B" w:rsidR="00FA040C" w:rsidRDefault="00FA040C" w:rsidP="00FA040C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FA040C" w14:paraId="4C94EB40" w14:textId="77777777" w:rsidTr="00FA040C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FA040C" w14:paraId="59EC476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FA040C" w14:paraId="1445B80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08327F2E" w14:textId="77777777" w:rsidR="00FA040C" w:rsidRDefault="00FA040C"/>
                    </w:tc>
                  </w:tr>
                  <w:tr w:rsidR="00FA040C" w14:paraId="10FA66D3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51B2378A" w14:textId="70D25E68" w:rsidR="00FA040C" w:rsidRDefault="00FA040C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Motivators: </w:t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92D050"/>
                            <w:sz w:val="32"/>
                            <w:szCs w:val="32"/>
                          </w:rPr>
                          <w:t xml:space="preserve">The Aesthetic </w:t>
                        </w:r>
                        <w:r w:rsidR="00142489">
                          <w:rPr>
                            <w:rFonts w:ascii="Verdana" w:eastAsia="Times New Roman" w:hAnsi="Verdana"/>
                            <w:b/>
                            <w:color w:val="92D050"/>
                            <w:sz w:val="32"/>
                            <w:szCs w:val="32"/>
                          </w:rPr>
                          <w:t>Motivator</w:t>
                        </w:r>
                      </w:p>
                      <w:p w14:paraId="3D099627" w14:textId="138D7B91" w:rsidR="00FA040C" w:rsidRDefault="00142489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1312" behindDoc="0" locked="0" layoutInCell="1" allowOverlap="1" wp14:anchorId="6E9B9981" wp14:editId="277C5F71">
                              <wp:simplePos x="0" y="0"/>
                              <wp:positionH relativeFrom="column">
                                <wp:posOffset>2924810</wp:posOffset>
                              </wp:positionH>
                              <wp:positionV relativeFrom="paragraph">
                                <wp:posOffset>175895</wp:posOffset>
                              </wp:positionV>
                              <wp:extent cx="2539365" cy="1776730"/>
                              <wp:effectExtent l="0" t="0" r="0" b="0"/>
                              <wp:wrapSquare wrapText="bothSides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39365" cy="17767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  <w:p w14:paraId="33D23B06" w14:textId="287CF303" w:rsidR="00FA040C" w:rsidRDefault="00FA040C">
                        <w:pPr>
                          <w:rPr>
                            <w:color w:val="888888"/>
                          </w:rPr>
                        </w:pPr>
                        <w:r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Knowing our specific level of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motivation can be crucial 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helping us understand what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drives our beliefs and actions so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we can bring them into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alignment. </w:t>
                        </w:r>
                      </w:p>
                      <w:p w14:paraId="232F1B64" w14:textId="3E42550F" w:rsidR="00FA040C" w:rsidRDefault="00FA040C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613A865F" w14:textId="6479CF00" w:rsidR="00FA040C" w:rsidRDefault="00FA040C">
                        <w:pPr>
                          <w:spacing w:line="24" w:lineRule="atLeast"/>
                          <w:rPr>
                            <w:rFonts w:ascii="Verdana" w:eastAsia="Times New Roman" w:hAnsi="Verdana" w:cs="Arial"/>
                            <w:b/>
                            <w:i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 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t>R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emember that although we can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explore each motivation </w:t>
                        </w:r>
                        <w:r w:rsidR="00142489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i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ndividually, they cannot be </w:t>
                        </w:r>
                        <w:r w:rsidR="00142489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separated. They can only be distinguished; however, all motivators</w:t>
                        </w:r>
                        <w:r w:rsidR="00142489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integrate to influence us.</w:t>
                        </w:r>
                      </w:p>
                      <w:p w14:paraId="1D41C973" w14:textId="1144952E" w:rsidR="00FA040C" w:rsidRDefault="00FA040C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7FD9F992" w14:textId="7564E692" w:rsidR="00FA040C" w:rsidRDefault="00FA040C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14:paraId="68484A1A" w14:textId="42B2616A" w:rsidR="00FA040C" w:rsidRDefault="00FA040C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92D050"/>
                            <w:sz w:val="26"/>
                            <w:szCs w:val="26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 The Aesthetic </w:t>
                        </w:r>
                        <w:r w:rsidR="00142489"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>Motivator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-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92D050"/>
                          </w:rPr>
                          <w:t xml:space="preserve">the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92D050"/>
                            <w:lang w:bidi="en-US"/>
                          </w:rPr>
                          <w:t>drive for balance, harmony and form</w:t>
                        </w:r>
                      </w:p>
                      <w:p w14:paraId="384FAF39" w14:textId="77777777" w:rsidR="00FA040C" w:rsidRDefault="00FA040C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92D050"/>
                            <w:sz w:val="26"/>
                            <w:szCs w:val="26"/>
                          </w:rPr>
                        </w:pPr>
                      </w:p>
                      <w:p w14:paraId="6401E723" w14:textId="77777777" w:rsidR="00FA040C" w:rsidRDefault="00FA040C">
                        <w:pPr>
                          <w:spacing w:line="24" w:lineRule="atLeast"/>
                          <w:rPr>
                            <w:rFonts w:ascii="Verdana" w:hAnsi="Verdana" w:cs="Arial"/>
                            <w:i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The 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t xml:space="preserve">main motivation in this driver is the strong desire and need to 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br/>
                          <w:t xml:space="preserve">   </w:t>
                        </w:r>
                        <w:r>
                          <w:rPr>
                            <w:rFonts w:ascii="Verdana" w:hAnsi="Verdana" w:cs="Arial"/>
                            <w:b/>
                            <w:iCs/>
                            <w:color w:val="888888"/>
                          </w:rPr>
                          <w:t>achieve harmony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t xml:space="preserve"> between the world around us and ourselves (within) 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br/>
                          <w:t xml:space="preserve">   while creating a sustainable </w:t>
                        </w:r>
                        <w:r>
                          <w:rPr>
                            <w:rFonts w:ascii="Verdana" w:hAnsi="Verdana" w:cs="Arial"/>
                            <w:b/>
                            <w:iCs/>
                            <w:color w:val="888888"/>
                          </w:rPr>
                          <w:t>work/life balance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t xml:space="preserve"> between the two. It is 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br/>
                          <w:t xml:space="preserve">   the need for </w:t>
                        </w:r>
                        <w:r>
                          <w:rPr>
                            <w:rFonts w:ascii="Verdana" w:hAnsi="Verdana" w:cs="Arial"/>
                            <w:b/>
                            <w:iCs/>
                            <w:color w:val="888888"/>
                          </w:rPr>
                          <w:t>Self-Expression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t xml:space="preserve"> and the higher a person scores in 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br/>
                          <w:t xml:space="preserve">   Aesthetic, the more alternative they are in their approach to the world; 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br/>
                          <w:t xml:space="preserve">   they will be influenced by how the outside makes them feel. </w:t>
                        </w:r>
                      </w:p>
                      <w:p w14:paraId="380D03DB" w14:textId="77777777" w:rsidR="00FA040C" w:rsidRDefault="00FA040C">
                        <w:pPr>
                          <w:autoSpaceDE w:val="0"/>
                          <w:autoSpaceDN w:val="0"/>
                          <w:adjustRightInd w:val="0"/>
                          <w:ind w:right="540"/>
                          <w:rPr>
                            <w:rFonts w:ascii="Verdana" w:hAnsi="Verdana" w:cs="Arial"/>
                            <w:iCs/>
                            <w:color w:val="888888"/>
                          </w:rPr>
                        </w:pPr>
                      </w:p>
                      <w:p w14:paraId="6659AFBD" w14:textId="77777777" w:rsidR="00FA040C" w:rsidRDefault="00FA040C">
                        <w:pPr>
                          <w:autoSpaceDE w:val="0"/>
                          <w:autoSpaceDN w:val="0"/>
                          <w:adjustRightInd w:val="0"/>
                          <w:ind w:right="540"/>
                          <w:rPr>
                            <w:rFonts w:ascii="Verdana" w:eastAsia="MS Mincho" w:hAnsi="Verdana" w:cs="Arial"/>
                            <w:iCs/>
                            <w:color w:val="888888"/>
                          </w:rPr>
                        </w:pP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t xml:space="preserve">   Creative, imaginative, artsy, mystical, and expressive, those high 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br/>
                          <w:t xml:space="preserve">   in this style may redefine and resist real world approaches to </w:t>
                        </w:r>
                        <w:r>
                          <w:rPr>
                            <w:rFonts w:ascii="Verdana" w:hAnsi="Verdana" w:cs="Arial"/>
                            <w:iCs/>
                            <w:color w:val="888888"/>
                          </w:rPr>
                          <w:br/>
                          <w:t xml:space="preserve">   current challenges. </w:t>
                        </w:r>
                      </w:p>
                      <w:p w14:paraId="19B7D4EE" w14:textId="77777777" w:rsidR="00FA040C" w:rsidRDefault="00FA040C">
                        <w:pPr>
                          <w:spacing w:line="24" w:lineRule="atLeast"/>
                          <w:rPr>
                            <w:rFonts w:cs="Arial"/>
                            <w:iCs/>
                            <w:color w:val="000000"/>
                          </w:rPr>
                        </w:pPr>
                      </w:p>
                      <w:p w14:paraId="3C707E2F" w14:textId="77777777" w:rsidR="00FA040C" w:rsidRDefault="00FA040C">
                        <w:pPr>
                          <w:spacing w:line="24" w:lineRule="atLeast"/>
                          <w:rPr>
                            <w:rFonts w:cs="Arial"/>
                            <w:iCs/>
                            <w:color w:val="000000"/>
                          </w:rPr>
                        </w:pPr>
                      </w:p>
                      <w:p w14:paraId="42A5B51B" w14:textId="37238CDA" w:rsidR="00FA040C" w:rsidRDefault="00FA040C">
                        <w:pPr>
                          <w:jc w:val="center"/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A219317" w14:textId="77777777" w:rsidR="00FA040C" w:rsidRDefault="00FA040C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8316F80" w14:textId="79E38B19" w:rsidR="00142489" w:rsidRDefault="00142489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lastRenderedPageBreak/>
                          <w:drawing>
                            <wp:anchor distT="0" distB="0" distL="114300" distR="114300" simplePos="0" relativeHeight="251662336" behindDoc="0" locked="0" layoutInCell="1" allowOverlap="1" wp14:anchorId="1DE7DDC8" wp14:editId="0220EDD2">
                              <wp:simplePos x="0" y="0"/>
                              <wp:positionH relativeFrom="column">
                                <wp:posOffset>-996315</wp:posOffset>
                              </wp:positionH>
                              <wp:positionV relativeFrom="paragraph">
                                <wp:posOffset>0</wp:posOffset>
                              </wp:positionV>
                              <wp:extent cx="879475" cy="3686175"/>
                              <wp:effectExtent l="0" t="0" r="0" b="9525"/>
                              <wp:wrapSquare wrapText="bothSides"/>
                              <wp:docPr id="3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79475" cy="36861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FA040C">
                          <w:rPr>
                            <w:rFonts w:ascii="Verdana" w:hAnsi="Verdana"/>
                            <w:color w:val="888888"/>
                          </w:rPr>
                          <w:t xml:space="preserve">Using this descriptor scale, you can identify a key component to each person’s score in this motivation, as well as see how the scores range from </w:t>
                        </w:r>
                        <w:r w:rsidR="00FA040C">
                          <w:rPr>
                            <w:rFonts w:ascii="Verdana" w:hAnsi="Verdana"/>
                            <w:i/>
                            <w:color w:val="888888"/>
                          </w:rPr>
                          <w:t>Very Low</w:t>
                        </w:r>
                        <w:r w:rsidR="00FA040C">
                          <w:rPr>
                            <w:rFonts w:ascii="Verdana" w:hAnsi="Verdana"/>
                            <w:color w:val="888888"/>
                          </w:rPr>
                          <w:t xml:space="preserve"> to </w:t>
                        </w:r>
                        <w:r w:rsidR="00FA040C">
                          <w:rPr>
                            <w:rFonts w:ascii="Verdana" w:hAnsi="Verdana"/>
                            <w:i/>
                            <w:color w:val="888888"/>
                          </w:rPr>
                          <w:t>Very High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,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noted by the black lines between each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set of descriptors</w:t>
                        </w:r>
                        <w:r w:rsidR="00FA040C"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. </w:t>
                        </w:r>
                        <w:r w:rsidR="00FA040C">
                          <w:rPr>
                            <w:rFonts w:ascii="Verdana" w:hAnsi="Verdana"/>
                            <w:color w:val="888888"/>
                          </w:rPr>
                          <w:t xml:space="preserve">Each word represents 10 points of 100 on the scale </w:t>
                        </w:r>
                        <w:r w:rsidR="00FA040C"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(example: Practical people score between 20-29, Impractical people score between 80-89 in this dimension</w:t>
                        </w:r>
                        <w:r w:rsidR="00052E4E"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)</w:t>
                        </w:r>
                        <w:r w:rsidR="00FA040C"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.</w:t>
                        </w:r>
                      </w:p>
                      <w:p w14:paraId="3649466E" w14:textId="50C8BDAA" w:rsidR="00142489" w:rsidRPr="00142489" w:rsidRDefault="00142489" w:rsidP="00142489">
                        <w:pPr>
                          <w:rPr>
                            <w:rFonts w:ascii="Verdana" w:hAnsi="Verdana"/>
                            <w:i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The white line indicates 50%, perfect balance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between high and low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in th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>e motivation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Those who score closer to 50% will be situational in applying this motivator.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Moving further from that line (high or low) indicates which areas are the more influential.</w:t>
                        </w:r>
                      </w:p>
                      <w:p w14:paraId="7464E871" w14:textId="77777777" w:rsidR="00142489" w:rsidRDefault="00142489" w:rsidP="00142489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D591B5F" w14:textId="20017EA9" w:rsidR="00142489" w:rsidRPr="00142489" w:rsidRDefault="00142489" w:rsidP="00142489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Whether scores are high or low, the motivators with the 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>furthest distance above or below 50%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 (above or below “perfect balance” in the center)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>will be the highest influencers leading to the greatest impact on the decisions being made.</w:t>
                        </w:r>
                      </w:p>
                      <w:p w14:paraId="0E7BEBCC" w14:textId="77777777" w:rsidR="00142489" w:rsidRPr="00142489" w:rsidRDefault="00142489" w:rsidP="00142489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514C1BC" w14:textId="193F8502" w:rsidR="00FA040C" w:rsidRDefault="00FA040C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</w:p>
                      <w:p w14:paraId="2858FDC0" w14:textId="77777777" w:rsidR="00FA040C" w:rsidRDefault="00FA040C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FB19A07" w14:textId="77777777" w:rsidR="00FA040C" w:rsidRDefault="00FA040C">
                        <w:pPr>
                          <w:rPr>
                            <w:rFonts w:ascii="Verdana" w:hAnsi="Verdana"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  <w:t>Strengths and Limitations</w:t>
                        </w:r>
                      </w:p>
                      <w:p w14:paraId="4B6EB9BC" w14:textId="77777777" w:rsidR="00FA040C" w:rsidRDefault="00FA040C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1D84E2A" w14:textId="77777777" w:rsidR="00FA040C" w:rsidRDefault="00FA040C">
                        <w:pPr>
                          <w:rPr>
                            <w:rFonts w:eastAsia="Times New Roman"/>
                            <w:i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C8C72E8" wp14:editId="2320FC49">
                              <wp:extent cx="5705475" cy="3362325"/>
                              <wp:effectExtent l="0" t="0" r="9525" b="9525"/>
                              <wp:docPr id="18" name="Picture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0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2106" t="24989" r="72694" b="2066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05475" cy="33623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23B9E8B" w14:textId="77777777" w:rsidR="00FA040C" w:rsidRDefault="00FA040C">
                        <w:pPr>
                          <w:rPr>
                            <w:rFonts w:eastAsia="Times New Roman"/>
                            <w:i/>
                          </w:rPr>
                        </w:pPr>
                        <w:r>
                          <w:rPr>
                            <w:rFonts w:eastAsia="Times New Roman"/>
                            <w:i/>
                          </w:rPr>
                          <w:lastRenderedPageBreak/>
                          <w:t xml:space="preserve">  </w:t>
                        </w:r>
                      </w:p>
                      <w:p w14:paraId="143DE296" w14:textId="77777777" w:rsidR="00FA040C" w:rsidRDefault="00FA040C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252A4ECA" w14:textId="77777777" w:rsidR="00FA040C" w:rsidRDefault="00FA040C" w:rsidP="00FA040C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92D05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92D050"/>
                            <w:sz w:val="26"/>
                            <w:szCs w:val="26"/>
                          </w:rPr>
                          <w:t>What drives you in this motivation?</w:t>
                        </w:r>
                      </w:p>
                      <w:p w14:paraId="631D5AFF" w14:textId="77777777" w:rsidR="00FA040C" w:rsidRDefault="00FA040C" w:rsidP="00FA040C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92D05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92D050"/>
                            <w:sz w:val="26"/>
                            <w:szCs w:val="26"/>
                          </w:rPr>
                          <w:t>How can that be helpful and supportive?</w:t>
                        </w:r>
                      </w:p>
                      <w:p w14:paraId="7838CAA4" w14:textId="77777777" w:rsidR="00FA040C" w:rsidRDefault="00FA040C" w:rsidP="00FA040C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92D05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92D050"/>
                            <w:sz w:val="26"/>
                            <w:szCs w:val="26"/>
                          </w:rPr>
                          <w:t>How can that limit you?</w:t>
                        </w:r>
                      </w:p>
                      <w:p w14:paraId="35C2E5E6" w14:textId="77777777" w:rsidR="00FA040C" w:rsidRDefault="00FA040C" w:rsidP="00FA040C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1475DF4" w14:textId="77777777" w:rsidR="00FA040C" w:rsidRDefault="00FA040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FA040C" w14:paraId="2E2CEB7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FA040C" w14:paraId="373CAE3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587C6507" w14:textId="77777777" w:rsidR="00FA040C" w:rsidRDefault="00FA040C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437B335E" wp14:editId="686E757D">
                              <wp:extent cx="5114925" cy="1352550"/>
                              <wp:effectExtent l="0" t="0" r="9525" b="0"/>
                              <wp:docPr id="12" name="Picture 12" descr="Assessments 24x7 Logo">
                                <a:hlinkClick xmlns:a="http://schemas.openxmlformats.org/drawingml/2006/main" r:id="rId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8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r:link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2DF514D5" w14:textId="77777777" w:rsidR="00FA040C" w:rsidRDefault="00FA040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0C524E5D" w14:textId="77777777" w:rsidR="00FA040C" w:rsidRDefault="00FA040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811C933" w14:textId="77777777" w:rsidR="00FA040C" w:rsidRDefault="00FA040C" w:rsidP="00FA040C">
      <w:pPr>
        <w:rPr>
          <w:rFonts w:ascii="Arial" w:eastAsiaTheme="minorEastAsia" w:hAnsi="Arial" w:cs="Arial"/>
          <w:i/>
          <w:noProof/>
          <w:color w:val="808080"/>
          <w:sz w:val="22"/>
          <w:szCs w:val="22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709E1C2A" wp14:editId="7CAB7CB4">
            <wp:extent cx="9525" cy="9525"/>
            <wp:effectExtent l="0" t="0" r="0" b="0"/>
            <wp:docPr id="11" name="Picture 11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ascii="Arial" w:eastAsiaTheme="minorEastAsia" w:hAnsi="Arial" w:cs="Arial"/>
          <w:i/>
          <w:noProof/>
          <w:color w:val="808080"/>
          <w:sz w:val="22"/>
          <w:szCs w:val="22"/>
        </w:rPr>
        <w:t xml:space="preserve"> </w:t>
      </w:r>
    </w:p>
    <w:sectPr w:rsidR="00FA0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B76B2"/>
    <w:multiLevelType w:val="hybridMultilevel"/>
    <w:tmpl w:val="F4F01F5A"/>
    <w:lvl w:ilvl="0" w:tplc="88B274EC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52E4E"/>
    <w:rsid w:val="00073ACC"/>
    <w:rsid w:val="00142489"/>
    <w:rsid w:val="003E35E5"/>
    <w:rsid w:val="00906AAD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4AD0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z189.infusionsoft.com/app/linkClick/22596/a0d15c94a73660d2/202024/1b1ea3a3848f8fb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https://rz189.infusionsoft.com/app/emailOpened/202024/4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0" Type="http://schemas.openxmlformats.org/officeDocument/2006/relationships/image" Target="https://d1yoaun8syyxxt.cloudfront.net/rz189-c21e7edc-e4c0-4308-afc0-55908c3818b5-v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dcterms:created xsi:type="dcterms:W3CDTF">2020-06-30T23:27:00Z</dcterms:created>
  <dcterms:modified xsi:type="dcterms:W3CDTF">2020-06-30T23:27:00Z</dcterms:modified>
</cp:coreProperties>
</file>