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8C97D7" w14:textId="132661A9" w:rsidR="00E94DE1" w:rsidRDefault="00E94DE1" w:rsidP="00E94DE1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E94DE1" w14:paraId="19906FFC" w14:textId="77777777" w:rsidTr="00E94DE1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E94DE1" w14:paraId="185435D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E94DE1" w14:paraId="39EA83E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74AA0764" w14:textId="77777777" w:rsidR="00E94DE1" w:rsidRDefault="00E94DE1"/>
                    </w:tc>
                  </w:tr>
                  <w:tr w:rsidR="00E94DE1" w14:paraId="136AF50C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74D4445C" w14:textId="06B7F19A" w:rsidR="00E94DE1" w:rsidRDefault="00E94DE1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Motivators: </w:t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0000FF"/>
                            <w:sz w:val="32"/>
                            <w:szCs w:val="32"/>
                          </w:rPr>
                          <w:t xml:space="preserve">The Economic </w:t>
                        </w:r>
                        <w:r w:rsidR="002C6E37">
                          <w:rPr>
                            <w:rFonts w:ascii="Verdana" w:eastAsia="Times New Roman" w:hAnsi="Verdana"/>
                            <w:b/>
                            <w:color w:val="0000FF"/>
                            <w:sz w:val="32"/>
                            <w:szCs w:val="32"/>
                          </w:rPr>
                          <w:t>Motivator</w:t>
                        </w:r>
                      </w:p>
                      <w:p w14:paraId="0E4F63C7" w14:textId="0C53A214" w:rsidR="00E94DE1" w:rsidRDefault="00E94DE1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</w:p>
                      <w:p w14:paraId="16B38191" w14:textId="10CFFFFB" w:rsidR="00E94DE1" w:rsidRDefault="002C6E37">
                        <w:pPr>
                          <w:rPr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1312" behindDoc="0" locked="0" layoutInCell="1" allowOverlap="1" wp14:anchorId="1AD63CEB" wp14:editId="79523B61">
                              <wp:simplePos x="0" y="0"/>
                              <wp:positionH relativeFrom="column">
                                <wp:posOffset>-2807970</wp:posOffset>
                              </wp:positionH>
                              <wp:positionV relativeFrom="paragraph">
                                <wp:posOffset>44450</wp:posOffset>
                              </wp:positionV>
                              <wp:extent cx="2700020" cy="1888490"/>
                              <wp:effectExtent l="0" t="0" r="5080" b="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00020" cy="188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E94DE1"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 w:rsidR="00E94DE1"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Knowing our specific level of </w:t>
                        </w:r>
                        <w:r w:rsidR="00E94DE1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motivation can be crucial to </w:t>
                        </w:r>
                        <w:r w:rsidR="00E94DE1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helping us understand what </w:t>
                        </w:r>
                        <w:r w:rsidR="00E94DE1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drives our beliefs and actions so </w:t>
                        </w:r>
                        <w:r w:rsidR="00E94DE1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we can bring them into </w:t>
                        </w:r>
                        <w:r w:rsidR="00E94DE1"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alignment. </w:t>
                        </w:r>
                      </w:p>
                      <w:p w14:paraId="7F7E5AF5" w14:textId="255F0E17" w:rsidR="00E94DE1" w:rsidRDefault="00E94DE1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2D746D8E" w14:textId="1AFE7984" w:rsidR="00E94DE1" w:rsidRDefault="00E94DE1">
                        <w:pPr>
                          <w:spacing w:line="24" w:lineRule="atLeast"/>
                          <w:rPr>
                            <w:rFonts w:ascii="Verdana" w:eastAsia="Times New Roman" w:hAnsi="Verdana" w:cs="Arial"/>
                            <w:b/>
                            <w:i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color w:val="888888"/>
                          </w:rPr>
                          <w:t xml:space="preserve">  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>R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emember that although we can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explore each motivation </w:t>
                        </w:r>
                        <w:r w:rsidR="002C6E37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individually, they cannot be </w:t>
                        </w:r>
                        <w:r w:rsidR="002C6E37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separated. They can only be </w:t>
                        </w:r>
                        <w:r w:rsidR="002C6E37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  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distinguished; however, all motivators integrate to influence us.</w:t>
                        </w:r>
                      </w:p>
                      <w:p w14:paraId="669BA07F" w14:textId="264B2DFF" w:rsidR="00E94DE1" w:rsidRDefault="00E94DE1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7B692603" w14:textId="5A4A7894" w:rsidR="00E94DE1" w:rsidRDefault="00E94DE1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92D050"/>
                            <w:sz w:val="26"/>
                            <w:szCs w:val="26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 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FF"/>
                            <w:sz w:val="26"/>
                            <w:szCs w:val="26"/>
                          </w:rPr>
                          <w:t xml:space="preserve">The Economic </w:t>
                        </w:r>
                        <w:r w:rsidR="002C6E37">
                          <w:rPr>
                            <w:rFonts w:ascii="Verdana" w:hAnsi="Verdana"/>
                            <w:b/>
                            <w:bCs/>
                            <w:color w:val="0000FF"/>
                            <w:sz w:val="26"/>
                            <w:szCs w:val="26"/>
                          </w:rPr>
                          <w:t>Motivator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color w:val="0000FF"/>
                            <w:sz w:val="26"/>
                            <w:szCs w:val="26"/>
                          </w:rPr>
                          <w:t xml:space="preserve"> -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0000FF"/>
                          </w:rPr>
                          <w:t xml:space="preserve">the </w:t>
                        </w:r>
                        <w:r>
                          <w:rPr>
                            <w:rFonts w:ascii="Verdana" w:hAnsi="Verdana"/>
                            <w:bCs/>
                            <w:i/>
                            <w:color w:val="0000FF"/>
                            <w:lang w:bidi="en-US"/>
                          </w:rPr>
                          <w:t xml:space="preserve">drive for </w:t>
                        </w:r>
                        <w:r w:rsidR="002C6E37">
                          <w:rPr>
                            <w:rFonts w:ascii="Verdana" w:hAnsi="Verdana"/>
                            <w:bCs/>
                            <w:i/>
                            <w:color w:val="0000FF"/>
                            <w:lang w:bidi="en-US"/>
                          </w:rPr>
                          <w:t>a return on investment</w:t>
                        </w:r>
                      </w:p>
                      <w:p w14:paraId="0BE4474A" w14:textId="5D088E5E" w:rsidR="00E94DE1" w:rsidRDefault="00E94DE1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92D050"/>
                            <w:sz w:val="26"/>
                            <w:szCs w:val="26"/>
                          </w:rPr>
                        </w:pPr>
                      </w:p>
                      <w:p w14:paraId="4F8FA1A5" w14:textId="08787B9A" w:rsidR="00E94DE1" w:rsidRDefault="00E94DE1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This motivation examines the need for security 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through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self-interest,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economic gain,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and to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achieve real-world return 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on investment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on 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personal ventures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(in various currencies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, not just money</w:t>
                        </w:r>
                        <w:r w:rsidR="002C6E37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)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. </w:t>
                        </w:r>
                      </w:p>
                      <w:p w14:paraId="543926E2" w14:textId="0689C5F2" w:rsidR="00E94DE1" w:rsidRDefault="00E94DE1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</w:p>
                      <w:p w14:paraId="2F95942E" w14:textId="0AA10244" w:rsidR="00E94DE1" w:rsidRDefault="002C6E37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2336" behindDoc="0" locked="0" layoutInCell="1" allowOverlap="1" wp14:anchorId="031BD322" wp14:editId="5262C2DE">
                              <wp:simplePos x="0" y="0"/>
                              <wp:positionH relativeFrom="column">
                                <wp:posOffset>4864100</wp:posOffset>
                              </wp:positionH>
                              <wp:positionV relativeFrom="paragraph">
                                <wp:posOffset>138430</wp:posOffset>
                              </wp:positionV>
                              <wp:extent cx="728345" cy="2958465"/>
                              <wp:effectExtent l="0" t="0" r="0" b="0"/>
                              <wp:wrapSquare wrapText="bothSides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8345" cy="29584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  The approach is both personal and professional with a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focus on ultimate outcomes. This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motivation 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is the need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to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know “</w:t>
                        </w:r>
                        <w:r w:rsidR="00E94DE1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what’s in it for me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”?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A higher Economic score will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be </w:t>
                        </w:r>
                        <w:r w:rsidR="00E94DE1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future focused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, </w:t>
                        </w:r>
                        <w:r w:rsidR="00E94DE1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competitive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, </w:t>
                        </w:r>
                        <w:r w:rsidR="00E94DE1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agenda- driven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, and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</w:t>
                        </w:r>
                        <w:r w:rsidR="00E94DE1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can be suspicious of others. </w:t>
                        </w:r>
                      </w:p>
                      <w:p w14:paraId="186267A7" w14:textId="6B81C9ED" w:rsidR="00E94DE1" w:rsidRDefault="00E94DE1">
                        <w:pPr>
                          <w:spacing w:line="24" w:lineRule="atLeast"/>
                          <w:rPr>
                            <w:rFonts w:cs="Arial"/>
                            <w:iCs/>
                            <w:color w:val="000000"/>
                          </w:rPr>
                        </w:pPr>
                      </w:p>
                      <w:p w14:paraId="3C1D8AE6" w14:textId="06C36984" w:rsidR="002C6E37" w:rsidRDefault="002C6E37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</w:t>
                        </w:r>
                        <w:r w:rsidR="00E94DE1">
                          <w:rPr>
                            <w:rFonts w:ascii="Verdana" w:hAnsi="Verdana"/>
                            <w:color w:val="888888"/>
                          </w:rPr>
                          <w:t xml:space="preserve">Using this descriptor scale, you can identify a key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  <w:r w:rsidR="00E94DE1">
                          <w:rPr>
                            <w:rFonts w:ascii="Verdana" w:hAnsi="Verdana"/>
                            <w:color w:val="888888"/>
                          </w:rPr>
                          <w:t xml:space="preserve">component to each person’s score in this motivation,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as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well as see how the scores range from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>Very Low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Very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High,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noted by the black lines between each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set of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descriptors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.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Each word represents 10 points of 100 on the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scale </w:t>
                        </w:r>
                        <w:r w:rsidR="00E94DE1">
                          <w:rPr>
                            <w:rFonts w:ascii="Verdana" w:hAnsi="Verdana"/>
                            <w:color w:val="888888"/>
                          </w:rPr>
                          <w:t xml:space="preserve">(example: Relaxed people score between 30-39,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  <w:r w:rsidR="00E94DE1">
                          <w:rPr>
                            <w:rFonts w:ascii="Verdana" w:hAnsi="Verdana"/>
                            <w:color w:val="888888"/>
                          </w:rPr>
                          <w:t>Practical people score between 50-59 in this dimension</w:t>
                        </w:r>
                        <w:r w:rsidR="00140847">
                          <w:rPr>
                            <w:rFonts w:ascii="Verdana" w:hAnsi="Verdana"/>
                            <w:color w:val="888888"/>
                          </w:rPr>
                          <w:t>)</w:t>
                        </w:r>
                        <w:r w:rsidR="00E94DE1">
                          <w:rPr>
                            <w:rFonts w:ascii="Verdana" w:hAnsi="Verdana"/>
                            <w:color w:val="888888"/>
                          </w:rPr>
                          <w:t>.</w:t>
                        </w:r>
                        <w:r w:rsidR="00E94DE1"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</w:t>
                        </w:r>
                      </w:p>
                      <w:p w14:paraId="5466726B" w14:textId="1DACFC26" w:rsidR="002C6E37" w:rsidRPr="00142489" w:rsidRDefault="002C6E37" w:rsidP="002C6E37">
                        <w:pPr>
                          <w:rPr>
                            <w:rFonts w:ascii="Verdana" w:hAnsi="Verdana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The white line indicates 50%, perfect balance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between high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and low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in th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e motivation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Those who score closer to 50%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br/>
                          <w:t xml:space="preserve"> 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will be situational in applying this motivator.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Moving further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br/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lastRenderedPageBreak/>
                          <w:t xml:space="preserve"> 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from that line (high or low) indicates which areas are the more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br/>
                          <w:t xml:space="preserve"> 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influential.</w:t>
                        </w:r>
                      </w:p>
                      <w:p w14:paraId="353E5799" w14:textId="5428C79D" w:rsidR="002C6E37" w:rsidRPr="00142489" w:rsidRDefault="002C6E37" w:rsidP="002C6E37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Whether scores are high or low, the motivators with the 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furthest </w:t>
                        </w:r>
                        <w:r>
                          <w:rPr>
                            <w:rFonts w:ascii="Verdana" w:hAnsi="Verdana"/>
                            <w:b/>
                            <w:color w:val="888888"/>
                          </w:rPr>
                          <w:br/>
                          <w:t xml:space="preserve">  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>distance above or below 50%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 (above or below “perfect balance” in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>the center)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will be the highest influencers leading to the greatest impact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  <w:t xml:space="preserve"> 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>on the decisions being made.</w:t>
                        </w:r>
                      </w:p>
                      <w:p w14:paraId="5C4A778F" w14:textId="38BCBFF9" w:rsidR="00E94DE1" w:rsidRDefault="00E94DE1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</w:t>
                        </w:r>
                      </w:p>
                      <w:p w14:paraId="2FD99958" w14:textId="77777777" w:rsidR="00E94DE1" w:rsidRDefault="00E94DE1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9DC8A21" w14:textId="77777777" w:rsidR="00E94DE1" w:rsidRDefault="00E94DE1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2CABE091" w14:textId="77777777" w:rsidR="00E94DE1" w:rsidRDefault="00E94DE1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8D2E694" w14:textId="77777777" w:rsidR="00E94DE1" w:rsidRDefault="00E94DE1">
                        <w:pP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  <w:t xml:space="preserve"> Strengths and Limitations</w:t>
                        </w:r>
                      </w:p>
                      <w:p w14:paraId="2DE495AE" w14:textId="3CBBCE54" w:rsidR="00E94DE1" w:rsidRDefault="00E94DE1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  <w:br/>
                        </w:r>
                        <w:r>
                          <w:rPr>
                            <w:noProof/>
                          </w:rPr>
                          <w:drawing>
                            <wp:inline distT="0" distB="0" distL="0" distR="0" wp14:anchorId="5376D529" wp14:editId="10DC5B9E">
                              <wp:extent cx="5638800" cy="3409950"/>
                              <wp:effectExtent l="0" t="0" r="0" b="0"/>
                              <wp:docPr id="29" name="Picture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7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1812" t="25992" r="71927" b="1823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38800" cy="3409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54F0CDA" w14:textId="77777777" w:rsidR="00E94DE1" w:rsidRDefault="00E94DE1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34ACDC77" w14:textId="77777777" w:rsidR="00E94DE1" w:rsidRDefault="00E94DE1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66928FD4" w14:textId="77777777" w:rsidR="00E94DE1" w:rsidRDefault="00E94DE1" w:rsidP="00E94DE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0000FF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0000FF"/>
                            <w:sz w:val="26"/>
                            <w:szCs w:val="26"/>
                          </w:rPr>
                          <w:t>What drives you in this motivation?</w:t>
                        </w:r>
                      </w:p>
                      <w:p w14:paraId="1FA4A69D" w14:textId="77777777" w:rsidR="00E94DE1" w:rsidRDefault="00E94DE1" w:rsidP="00E94DE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0000FF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0000FF"/>
                            <w:sz w:val="26"/>
                            <w:szCs w:val="26"/>
                          </w:rPr>
                          <w:t>How can that be helpful and productive for your goals?</w:t>
                        </w:r>
                      </w:p>
                      <w:p w14:paraId="0A988C69" w14:textId="77777777" w:rsidR="00E94DE1" w:rsidRDefault="00E94DE1" w:rsidP="00E94DE1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0000FF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0000FF"/>
                            <w:sz w:val="26"/>
                            <w:szCs w:val="26"/>
                          </w:rPr>
                          <w:t>How can that limit you?</w:t>
                        </w:r>
                      </w:p>
                      <w:p w14:paraId="194F548A" w14:textId="77777777" w:rsidR="00E94DE1" w:rsidRPr="00E94DE1" w:rsidRDefault="00E94DE1" w:rsidP="00E94DE1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</w:tc>
                  </w:tr>
                </w:tbl>
                <w:p w14:paraId="094788B5" w14:textId="77777777" w:rsidR="00E94DE1" w:rsidRDefault="00E94DE1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E94DE1" w14:paraId="1093B43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E94DE1" w14:paraId="73E8D51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71A2216A" w14:textId="77777777" w:rsidR="00E94DE1" w:rsidRDefault="00E94DE1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70B36814" wp14:editId="2DACC380">
                              <wp:extent cx="5114925" cy="1352550"/>
                              <wp:effectExtent l="0" t="0" r="9525" b="0"/>
                              <wp:docPr id="23" name="Picture 23" descr="Assessments 24x7 Logo">
                                <a:hlinkClick xmlns:a="http://schemas.openxmlformats.org/drawingml/2006/main" r:id="rId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0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r:link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4642ED3A" w14:textId="77777777" w:rsidR="00E94DE1" w:rsidRDefault="00E94DE1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0D769720" w14:textId="77777777" w:rsidR="00E94DE1" w:rsidRDefault="00E94DE1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24C35A" w14:textId="1E7A077F" w:rsidR="00E94DE1" w:rsidRDefault="00E94DE1" w:rsidP="00E94DE1">
      <w:r>
        <w:rPr>
          <w:rFonts w:eastAsia="Times New Roman"/>
          <w:noProof/>
        </w:rPr>
        <w:lastRenderedPageBreak/>
        <w:drawing>
          <wp:inline distT="0" distB="0" distL="0" distR="0" wp14:anchorId="57D4BF45" wp14:editId="17BA95A2">
            <wp:extent cx="9525" cy="9525"/>
            <wp:effectExtent l="0" t="0" r="0" b="0"/>
            <wp:docPr id="22" name="Picture 22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E67455C" w14:textId="77777777" w:rsidR="00906AAD" w:rsidRPr="00E94DE1" w:rsidRDefault="00906AAD" w:rsidP="00E94DE1"/>
    <w:sectPr w:rsidR="00906AAD" w:rsidRPr="00E94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76B2"/>
    <w:multiLevelType w:val="hybridMultilevel"/>
    <w:tmpl w:val="F4F01F5A"/>
    <w:lvl w:ilvl="0" w:tplc="88B274EC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140847"/>
    <w:rsid w:val="002C6E37"/>
    <w:rsid w:val="003E35E5"/>
    <w:rsid w:val="007D0457"/>
    <w:rsid w:val="00906AAD"/>
    <w:rsid w:val="00E94DE1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7985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z189.infusionsoft.com/app/linkClick/22596/a0d15c94a73660d2/202024/1b1ea3a3848f8fb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s://rz189.infusionsoft.com/app/emailOpened/202024/4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https://d1yoaun8syyxxt.cloudfront.net/rz189-c21e7edc-e4c0-4308-afc0-55908c3818b5-v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2020-06-30T23:36:00Z</dcterms:created>
  <dcterms:modified xsi:type="dcterms:W3CDTF">2020-06-30T23:36:00Z</dcterms:modified>
</cp:coreProperties>
</file>