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DBF63" w14:textId="77777777" w:rsidR="00253C55" w:rsidRDefault="00253C55" w:rsidP="00253C55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C55" w14:paraId="70FFC5DD" w14:textId="77777777" w:rsidTr="00253C55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53C55" w14:paraId="0411F1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46ABD2E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7E741739" w14:textId="77777777" w:rsidR="00253C55" w:rsidRDefault="00253C55"/>
                    </w:tc>
                  </w:tr>
                  <w:tr w:rsidR="00253C55" w14:paraId="01A210AB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6785E575" w14:textId="37E448E3" w:rsidR="00253C55" w:rsidRDefault="00253C55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 w:rsidR="000D34A8" w:rsidRPr="00BB15B4">
                          <w:rPr>
                            <w:rFonts w:ascii="Verdana" w:eastAsia="Times New Roman" w:hAnsi="Verdana"/>
                            <w:b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BB15B4">
                          <w:rPr>
                            <w:rFonts w:ascii="Verdana" w:eastAsia="Times New Roman" w:hAnsi="Verdana"/>
                            <w:b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Regulatory</w:t>
                        </w:r>
                        <w:r w:rsidRPr="00BB15B4">
                          <w:rPr>
                            <w:rFonts w:ascii="Verdana" w:eastAsia="Times New Roman" w:hAnsi="Verdana"/>
                            <w:b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1F5B96">
                          <w:rPr>
                            <w:rFonts w:ascii="Verdana" w:eastAsia="Times New Roman" w:hAnsi="Verdana"/>
                            <w:b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Motivator</w:t>
                        </w:r>
                      </w:p>
                      <w:p w14:paraId="4BCD02A2" w14:textId="6E22F2F5" w:rsidR="001F5B96" w:rsidRDefault="001F5B96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16C0978B" w14:textId="4DCF864E" w:rsidR="00253C55" w:rsidRDefault="001F5B96">
                        <w:pPr>
                          <w:rPr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72576" behindDoc="0" locked="0" layoutInCell="1" allowOverlap="1" wp14:anchorId="329A53CE" wp14:editId="759FB329">
                              <wp:simplePos x="0" y="0"/>
                              <wp:positionH relativeFrom="column">
                                <wp:posOffset>-3086735</wp:posOffset>
                              </wp:positionH>
                              <wp:positionV relativeFrom="paragraph">
                                <wp:posOffset>72390</wp:posOffset>
                              </wp:positionV>
                              <wp:extent cx="3059430" cy="2070100"/>
                              <wp:effectExtent l="0" t="0" r="7620" b="6350"/>
                              <wp:wrapSquare wrapText="bothSides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2090" b="15095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3059430" cy="20701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253C55"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t>so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we can bring them into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75826165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054667C1" w14:textId="55C7F29D" w:rsidR="00253C55" w:rsidRDefault="00253C55">
                        <w:pPr>
                          <w:spacing w:line="24" w:lineRule="atLeast"/>
                          <w:rPr>
                            <w:rFonts w:ascii="Verdana" w:eastAsia="Times New Roman" w:hAnsi="Verdana" w:cs="Arial"/>
                            <w:b/>
                            <w:i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</w:t>
                        </w:r>
                        <w:r w:rsidR="001F5B96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can explore each motivation individually, they cannot be separated. They can only be distinguished; however, all </w:t>
                        </w:r>
                        <w:r w:rsidR="001F5B96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</w:t>
                        </w:r>
                        <w:r w:rsidR="001F5B96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motivators integrate to influence us.</w:t>
                        </w:r>
                      </w:p>
                      <w:p w14:paraId="7906FE13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1C4E0A21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78E744C3" w14:textId="3DC6CAFE" w:rsidR="00253C55" w:rsidRPr="00BB15B4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sz w:val="26"/>
                            <w:szCs w:val="26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</w:t>
                        </w:r>
                        <w:r w:rsidRPr="000D34A8">
                          <w:rPr>
                            <w:rFonts w:ascii="Verdana" w:hAnsi="Verdana"/>
                            <w:b/>
                            <w:bCs/>
                            <w:color w:val="ED7D31" w:themeColor="accent2"/>
                            <w:sz w:val="26"/>
                            <w:szCs w:val="26"/>
                          </w:rPr>
                          <w:t xml:space="preserve"> </w:t>
                        </w:r>
                        <w:r w:rsidR="000D34A8" w:rsidRPr="00BB15B4">
                          <w:rPr>
                            <w:rFonts w:ascii="Verdana" w:hAnsi="Verdana"/>
                            <w:b/>
                            <w:bCs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BB15B4">
                          <w:rPr>
                            <w:rFonts w:ascii="Verdana" w:hAnsi="Verdana"/>
                            <w:b/>
                            <w:bCs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Regulatory </w:t>
                        </w:r>
                        <w:r w:rsidR="001F5B96">
                          <w:rPr>
                            <w:rFonts w:ascii="Verdana" w:hAnsi="Verdana"/>
                            <w:b/>
                            <w:bCs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Motivator</w:t>
                        </w:r>
                        <w:r w:rsidRPr="00BB15B4">
                          <w:rPr>
                            <w:rFonts w:ascii="Verdana" w:hAnsi="Verdana"/>
                            <w:b/>
                            <w:bCs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BB15B4">
                          <w:rPr>
                            <w:rFonts w:ascii="Verdana" w:hAnsi="Verdana"/>
                            <w:b/>
                            <w:bCs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–</w:t>
                        </w:r>
                        <w:r w:rsidRPr="00BB15B4">
                          <w:rPr>
                            <w:rFonts w:ascii="Verdana" w:hAnsi="Verdana"/>
                            <w:b/>
                            <w:bCs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BB15B4">
                          <w:rPr>
                            <w:rFonts w:ascii="Verdana" w:hAnsi="Verdana"/>
                            <w:bCs/>
                            <w:i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the drive to establish order, routine </w:t>
                        </w:r>
                        <w:r w:rsidR="00BB15B4">
                          <w:rPr>
                            <w:rFonts w:ascii="Verdana" w:hAnsi="Verdana"/>
                            <w:bCs/>
                            <w:i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br/>
                          <w:t xml:space="preserve">   and structure</w:t>
                        </w:r>
                      </w:p>
                      <w:p w14:paraId="5B45F68F" w14:textId="77777777" w:rsidR="00253C55" w:rsidRPr="000D34A8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</w:p>
                      <w:p w14:paraId="2610A065" w14:textId="77777777" w:rsidR="005078F9" w:rsidRDefault="00253C55" w:rsidP="005078F9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This motivation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indicates a need to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establish order, routine and </w:t>
                        </w:r>
                        <w:r w:rsid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   </w:t>
                        </w:r>
                        <w:r w:rsid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structure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High scores in this motivation promote a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black and white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mindset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and a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traditional approach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to problems and challenges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through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standards, rules, and protocols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.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They may be more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narrow-minded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in their thinking, preferring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proven methods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and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BB15B4" w:rsidRPr="00BB15B4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concrete solutions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Lower scores are much more flexible and accept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that there are many ways to get things done and lots of options to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reach a goal. it doesn’t matter how we do it; we just need to get it </w:t>
                        </w:r>
                        <w:r w:rsidR="00BB15B4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done.</w:t>
                        </w:r>
                      </w:p>
                      <w:p w14:paraId="66E6115D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335125A" w14:textId="77777777" w:rsidR="00BB15B4" w:rsidRDefault="00BB15B4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High Regulatory scores do not always indicate a person will follow the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rules; however, if a </w:t>
                        </w:r>
                        <w:r w:rsidRPr="00BB15B4">
                          <w:rPr>
                            <w:rFonts w:ascii="Verdana" w:hAnsi="Verdana"/>
                            <w:b/>
                            <w:color w:val="888888"/>
                          </w:rPr>
                          <w:t>rule is broken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>, there will be a</w:t>
                        </w:r>
                        <w:r w:rsidRPr="00BB15B4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justification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for it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proofErr w:type="gramStart"/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(</w:t>
                        </w:r>
                        <w:proofErr w:type="gramEnd"/>
                        <w:r w:rsidRPr="00BB15B4">
                          <w:rPr>
                            <w:rFonts w:ascii="Verdana" w:hAnsi="Verdana"/>
                            <w:i/>
                            <w:color w:val="888888"/>
                          </w:rPr>
                          <w:t>ex. the rule didn’t apply to me or I don’t think it is a necessary rule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). </w:t>
                        </w:r>
                      </w:p>
                      <w:p w14:paraId="460DB9F2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7A35C0C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10EF7BF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6434DD9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3F0E7A97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981B6E4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0521FF8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2F7FEF9" w14:textId="0E663989" w:rsidR="001F5B96" w:rsidRDefault="001F5B96" w:rsidP="001F5B96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71552" behindDoc="0" locked="0" layoutInCell="1" allowOverlap="1" wp14:anchorId="4047EA2F" wp14:editId="692C1A64">
                              <wp:simplePos x="0" y="0"/>
                              <wp:positionH relativeFrom="column">
                                <wp:posOffset>383</wp:posOffset>
                              </wp:positionH>
                              <wp:positionV relativeFrom="paragraph">
                                <wp:posOffset>276</wp:posOffset>
                              </wp:positionV>
                              <wp:extent cx="992952" cy="4140679"/>
                              <wp:effectExtent l="0" t="0" r="0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92952" cy="41406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  <w:p w14:paraId="7EFD4CED" w14:textId="7726B039" w:rsidR="001F5B96" w:rsidRDefault="001F5B96" w:rsidP="001F5B96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Using this descriptor scale, you can identify a key component to each person’s score in this motivation, as well as see how the scores range from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Very High,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descriptors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scale 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(example: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Independent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20-29,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Systemic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7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0-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7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9 in this dimension).</w:t>
                        </w:r>
                      </w:p>
                      <w:p w14:paraId="567D2253" w14:textId="77777777" w:rsidR="001F5B96" w:rsidRPr="00142489" w:rsidRDefault="001F5B96" w:rsidP="001F5B96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from that line (high or low) indicates which areas are the more influential.</w:t>
                        </w:r>
                      </w:p>
                      <w:p w14:paraId="199AAF3C" w14:textId="77777777" w:rsidR="001F5B96" w:rsidRDefault="001F5B96" w:rsidP="001F5B96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E41458B" w14:textId="77777777" w:rsidR="001F5B96" w:rsidRDefault="001F5B96" w:rsidP="001F5B96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furthest 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will be the highest influencers leading to the greatest impact on the decisions being made.</w:t>
                        </w:r>
                      </w:p>
                      <w:p w14:paraId="5C982038" w14:textId="792E5ECE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</w:p>
                      <w:p w14:paraId="5318F962" w14:textId="77777777" w:rsidR="00253C55" w:rsidRPr="00971970" w:rsidRDefault="00971970">
                        <w:pPr>
                          <w:rPr>
                            <w:rFonts w:ascii="Verdana" w:hAnsi="Verdana"/>
                            <w:i/>
                            <w:color w:val="888888"/>
                          </w:rPr>
                        </w:pPr>
                        <w:r w:rsidRPr="00971970">
                          <w:rPr>
                            <w:rFonts w:ascii="Verdana" w:hAnsi="Verdana"/>
                            <w:i/>
                            <w:color w:val="888888"/>
                          </w:rPr>
                          <w:t>*Note: in this dimension, any score abov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>e 6</w:t>
                        </w:r>
                        <w:r w:rsidRPr="00971970">
                          <w:rPr>
                            <w:rFonts w:ascii="Verdana" w:hAnsi="Verdana"/>
                            <w:i/>
                            <w:color w:val="888888"/>
                          </w:rPr>
                          <w:t>0 is a high score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 and anything below 40. The average range is very small.</w:t>
                        </w:r>
                      </w:p>
                      <w:p w14:paraId="0023F3CE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E4CD915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531041F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4780D7A" w14:textId="77777777" w:rsidR="00253C55" w:rsidRDefault="00253C55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 xml:space="preserve">   Strengths and Limitations</w:t>
                        </w:r>
                      </w:p>
                      <w:p w14:paraId="2CA9D099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9B437CE" w14:textId="77777777" w:rsidR="00253C55" w:rsidRDefault="009719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inline distT="0" distB="0" distL="0" distR="0" wp14:anchorId="43464D33" wp14:editId="7B0C7557">
                              <wp:extent cx="5640425" cy="3160039"/>
                              <wp:effectExtent l="0" t="0" r="0" b="2540"/>
                              <wp:docPr id="707" name="Picture 7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l="11505" t="25913" r="72234" b="1895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5653458" cy="316734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1CD927B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26795ED0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19371B25" w14:textId="77777777" w:rsidR="00253C55" w:rsidRPr="00971970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971970">
                          <w:rPr>
                            <w:rFonts w:ascii="Verdana" w:eastAsia="Times New Roman" w:hAnsi="Verdana"/>
                            <w:b/>
                            <w:i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What drives you in this motivation?</w:t>
                        </w:r>
                      </w:p>
                      <w:p w14:paraId="72191C27" w14:textId="77777777" w:rsidR="00253C55" w:rsidRPr="00971970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971970">
                          <w:rPr>
                            <w:rFonts w:ascii="Verdana" w:eastAsia="Times New Roman" w:hAnsi="Verdana"/>
                            <w:b/>
                            <w:i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How can that be helpful and productive for you?</w:t>
                        </w:r>
                      </w:p>
                      <w:p w14:paraId="4859E979" w14:textId="77777777" w:rsidR="00253C55" w:rsidRPr="00971970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971970">
                          <w:rPr>
                            <w:rFonts w:ascii="Verdana" w:eastAsia="Times New Roman" w:hAnsi="Verdana"/>
                            <w:b/>
                            <w:i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How can that limit you?</w:t>
                        </w:r>
                      </w:p>
                      <w:p w14:paraId="3C5E909D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12DE9FB8" w14:textId="77777777" w:rsidR="00253C55" w:rsidRPr="00253C55" w:rsidRDefault="00253C55" w:rsidP="00253C55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rFonts w:eastAsia="Times New Roman"/>
                            <w:i/>
                          </w:rPr>
                          <w:t xml:space="preserve">  </w:t>
                        </w:r>
                      </w:p>
                    </w:tc>
                  </w:tr>
                </w:tbl>
                <w:p w14:paraId="416613CA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253C55" w14:paraId="42600F6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35E8270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3F6C398A" w14:textId="77777777" w:rsidR="00253C55" w:rsidRDefault="00253C55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27FE8650" wp14:editId="6A7380B4">
                              <wp:extent cx="5114925" cy="1352550"/>
                              <wp:effectExtent l="0" t="0" r="9525" b="0"/>
                              <wp:docPr id="34" name="Picture 34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5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262DB406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7A3C290D" w14:textId="77777777" w:rsidR="00253C55" w:rsidRDefault="00253C5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F56B017" w14:textId="77777777" w:rsidR="00253C55" w:rsidRDefault="00253C55" w:rsidP="00253C55">
      <w:r>
        <w:rPr>
          <w:rFonts w:eastAsia="Times New Roman"/>
          <w:noProof/>
        </w:rPr>
        <w:lastRenderedPageBreak/>
        <w:drawing>
          <wp:inline distT="0" distB="0" distL="0" distR="0" wp14:anchorId="6C1D6AD4" wp14:editId="3F98475E">
            <wp:extent cx="9525" cy="9525"/>
            <wp:effectExtent l="0" t="0" r="0" b="0"/>
            <wp:docPr id="33" name="Picture 33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AE1F1F" w14:textId="77777777" w:rsidR="00253C55" w:rsidRDefault="00253C55" w:rsidP="00253C55"/>
    <w:p w14:paraId="41ECCE04" w14:textId="77777777" w:rsidR="00906AAD" w:rsidRPr="00253C55" w:rsidRDefault="00906AAD" w:rsidP="00253C55"/>
    <w:sectPr w:rsidR="00906AAD" w:rsidRPr="0025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F4F01F5A"/>
    <w:lvl w:ilvl="0" w:tplc="88B274EC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0D34A8"/>
    <w:rsid w:val="001F5B96"/>
    <w:rsid w:val="00253C55"/>
    <w:rsid w:val="002728F4"/>
    <w:rsid w:val="003E35E5"/>
    <w:rsid w:val="005078F9"/>
    <w:rsid w:val="006B2F3B"/>
    <w:rsid w:val="007D0457"/>
    <w:rsid w:val="00906AAD"/>
    <w:rsid w:val="00971970"/>
    <w:rsid w:val="00BB15B4"/>
    <w:rsid w:val="00E94DE1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837F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2020-07-18T02:45:00Z</dcterms:created>
  <dcterms:modified xsi:type="dcterms:W3CDTF">2020-07-18T02:45:00Z</dcterms:modified>
</cp:coreProperties>
</file>