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74629E85" w14:textId="5F30E41D" w:rsidR="0006551C" w:rsidRDefault="00B7177F" w:rsidP="009F16EF">
      <w:pPr>
        <w:jc w:val="center"/>
        <w:rPr>
          <w:noProof/>
        </w:rPr>
      </w:pPr>
      <w:r>
        <w:t>Blackjack Use Case</w:t>
      </w:r>
      <w:r w:rsidR="00BD1678" w:rsidRPr="00BD1678">
        <w:rPr>
          <w:color w:val="000000"/>
          <w:sz w:val="20"/>
          <w:szCs w:val="20"/>
          <w:shd w:val="clear" w:color="auto" w:fill="FFFFFF"/>
        </w:rPr>
        <w:t xml:space="preserve"> </w:t>
      </w:r>
      <w:r w:rsidR="00BD1678" w:rsidRPr="00BD1678">
        <w:rPr>
          <w:noProof/>
        </w:rPr>
        <w:t>UML diagrams </w:t>
      </w:r>
    </w:p>
    <w:p w14:paraId="6BE0FFAA" w14:textId="77777777" w:rsidR="0006551C" w:rsidRDefault="0006551C" w:rsidP="00B7177F">
      <w:pPr>
        <w:jc w:val="center"/>
        <w:rPr>
          <w:noProof/>
        </w:rPr>
      </w:pPr>
    </w:p>
    <w:p w14:paraId="204630A2" w14:textId="06685712" w:rsidR="00B7177F" w:rsidRDefault="0006551C" w:rsidP="00B7177F">
      <w:pPr>
        <w:jc w:val="center"/>
      </w:pPr>
      <w:r>
        <w:rPr>
          <w:noProof/>
        </w:rPr>
        <w:drawing>
          <wp:inline distT="0" distB="0" distL="0" distR="0" wp14:anchorId="5BAC9BFB" wp14:editId="05BCADDF">
            <wp:extent cx="5943600" cy="2677160"/>
            <wp:effectExtent l="0" t="0" r="0" b="8890"/>
            <wp:docPr id="1425822425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2425" name="Picture 1" descr="A diagram of a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06551C"/>
    <w:rsid w:val="00265ED8"/>
    <w:rsid w:val="00456D96"/>
    <w:rsid w:val="009F16EF"/>
    <w:rsid w:val="00A865A2"/>
    <w:rsid w:val="00B7177F"/>
    <w:rsid w:val="00BD1678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2</cp:revision>
  <dcterms:created xsi:type="dcterms:W3CDTF">2025-04-08T00:32:00Z</dcterms:created>
  <dcterms:modified xsi:type="dcterms:W3CDTF">2025-04-08T00:32:00Z</dcterms:modified>
</cp:coreProperties>
</file>