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57a10ee199553f2eef83e41161454ec50b25927"/>
    <w:p>
      <w:pPr>
        <w:pStyle w:val="Heading1"/>
      </w:pPr>
      <w:r>
        <w:t xml:space="preserve">AI-Driven Network Traffic Analysis and Intrusion Detection System</w:t>
      </w:r>
    </w:p>
    <w:p>
      <w:pPr>
        <w:pStyle w:val="FirstParagraph"/>
      </w:pPr>
      <w:r>
        <w:rPr>
          <w:bCs/>
          <w:b/>
        </w:rPr>
        <w:t xml:space="preserve">Technical report - Megaminds IT Services, Cybersecurity Research Intern assessment (Round 1)</w:t>
      </w:r>
    </w:p>
    <w:bookmarkStart w:id="20" w:name="problem-overview"/>
    <w:p>
      <w:pPr>
        <w:pStyle w:val="Heading2"/>
      </w:pPr>
      <w:r>
        <w:t xml:space="preserve">1. Problem overview</w:t>
      </w:r>
    </w:p>
    <w:p>
      <w:pPr>
        <w:pStyle w:val="FirstParagraph"/>
      </w:pPr>
      <w:r>
        <w:t xml:space="preserve">Signature-based detection catches attacks someone already wrote a rule for; it struggles with variants and novel behaviour. Behavioural and ML approaches look at</w:t>
      </w:r>
      <w:r>
        <w:t xml:space="preserve"> </w:t>
      </w:r>
      <w:r>
        <w:rPr>
          <w:iCs/>
          <w:i/>
        </w:rPr>
        <w:t xml:space="preserve">how a host acts</w:t>
      </w:r>
      <w:r>
        <w:t xml:space="preserve"> </w:t>
      </w:r>
      <w:r>
        <w:t xml:space="preserve">instead. The task is to build a prototype that ingests network traffic, extracts features, detects intrusions, and presents results an analyst can act on. I built a</w:t>
      </w:r>
      <w:r>
        <w:t xml:space="preserve"> </w:t>
      </w:r>
      <w:r>
        <w:rPr>
          <w:bCs/>
          <w:b/>
        </w:rPr>
        <w:t xml:space="preserve">hybrid</w:t>
      </w:r>
      <w:r>
        <w:t xml:space="preserve"> </w:t>
      </w:r>
      <w:r>
        <w:t xml:space="preserve">detector: an auditable rule layer for known attack behaviours plus an unsupervised anomaly model for everything the rules do not describe.</w:t>
      </w:r>
    </w:p>
    <w:bookmarkEnd w:id="20"/>
    <w:bookmarkStart w:id="21" w:name="objectives"/>
    <w:p>
      <w:pPr>
        <w:pStyle w:val="Heading2"/>
      </w:pPr>
      <w:r>
        <w:t xml:space="preserve">2. Objectives</w:t>
      </w:r>
    </w:p>
    <w:p>
      <w:pPr>
        <w:numPr>
          <w:ilvl w:val="0"/>
          <w:numId w:val="1001"/>
        </w:numPr>
        <w:pStyle w:val="Compact"/>
      </w:pPr>
      <w:r>
        <w:t xml:space="preserve">Obtain traffic containing benign behaviour, reconnaissance, DoS and one further attack.</w:t>
      </w:r>
    </w:p>
    <w:p>
      <w:pPr>
        <w:numPr>
          <w:ilvl w:val="0"/>
          <w:numId w:val="1001"/>
        </w:numPr>
        <w:pStyle w:val="Compact"/>
      </w:pPr>
      <w:r>
        <w:t xml:space="preserve">Extract features that separate those behaviours.</w:t>
      </w:r>
    </w:p>
    <w:p>
      <w:pPr>
        <w:numPr>
          <w:ilvl w:val="0"/>
          <w:numId w:val="1001"/>
        </w:numPr>
        <w:pStyle w:val="Compact"/>
      </w:pPr>
      <w:r>
        <w:t xml:space="preserve">Detect them with a justified method.</w:t>
      </w:r>
    </w:p>
    <w:p>
      <w:pPr>
        <w:numPr>
          <w:ilvl w:val="0"/>
          <w:numId w:val="1001"/>
        </w:numPr>
        <w:pStyle w:val="Compact"/>
      </w:pPr>
      <w:r>
        <w:t xml:space="preserve">Explain every alert (what, why, how severe/confident).</w:t>
      </w:r>
    </w:p>
    <w:p>
      <w:pPr>
        <w:numPr>
          <w:ilvl w:val="0"/>
          <w:numId w:val="1001"/>
        </w:numPr>
        <w:pStyle w:val="Compact"/>
      </w:pPr>
      <w:r>
        <w:t xml:space="preserve">Provide a runnable CLI and dashboard.</w:t>
      </w:r>
    </w:p>
    <w:p>
      <w:pPr>
        <w:numPr>
          <w:ilvl w:val="0"/>
          <w:numId w:val="1001"/>
        </w:numPr>
        <w:pStyle w:val="Compact"/>
      </w:pPr>
      <w:r>
        <w:t xml:space="preserve">Evaluate honestly, including failures, and state limitations.</w:t>
      </w:r>
    </w:p>
    <w:bookmarkEnd w:id="21"/>
    <w:bookmarkStart w:id="22" w:name="traffic-data"/>
    <w:p>
      <w:pPr>
        <w:pStyle w:val="Heading2"/>
      </w:pPr>
      <w:r>
        <w:t xml:space="preserve">3. Traffic data</w:t>
      </w:r>
    </w:p>
    <w:p>
      <w:pPr>
        <w:pStyle w:val="FirstParagraph"/>
      </w:pPr>
      <w:r>
        <w:rPr>
          <w:bCs/>
          <w:b/>
        </w:rPr>
        <w:t xml:space="preserve">Choice: a seeded synthetic LAN, written as real pcap files.</w:t>
      </w:r>
      <w:r>
        <w:t xml:space="preserve"> </w:t>
      </w:r>
      <w:r>
        <w:t xml:space="preserve">Attacks may only be run against systems one owns, and a multi-host lab was not available for this assignment; a deterministic generator also makes every number here reproducible (</w:t>
      </w:r>
      <w:r>
        <w:rPr>
          <w:rStyle w:val="VerbatimChar"/>
        </w:rPr>
        <w:t xml:space="preserve">python generate_traffic.py</w:t>
      </w:r>
      <w:r>
        <w:t xml:space="preserve">). The frames are valid Ethernet/IPv4/TCP/UDP/ICMP/ARP with correct checksums, open in Wireshark, and can be replayed in a lab with</w:t>
      </w:r>
      <w:r>
        <w:t xml:space="preserve"> </w:t>
      </w:r>
      <w:r>
        <w:rPr>
          <w:rStyle w:val="VerbatimChar"/>
        </w:rPr>
        <w:t xml:space="preserve">tcpreplay</w:t>
      </w:r>
      <w:r>
        <w:t xml:space="preserve">. The reader also accepts real classic-pcap captures.</w:t>
      </w:r>
    </w:p>
    <w:p>
      <w:pPr>
        <w:pStyle w:val="BodyText"/>
      </w:pPr>
      <w:r>
        <w:t xml:space="preserve">Topology: one /24 with a gateway, web, SSH and DNS server, 12 benign clients and one attacker. Benign behaviour is a Poisson mix per client: HTTP(S) sessions (55 %), DNS (30 %), interactive SSH (7 %), ping (8 %), plus ARP bootstrap and refresh. Eight captures: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train_benign</w:t>
            </w:r>
            <w:r>
              <w:t xml:space="preserve"> </w:t>
            </w:r>
            <w:r>
              <w:t xml:space="preserve">(300 s),</w:t>
            </w:r>
            <w:r>
              <w:t xml:space="preserve"> </w:t>
            </w:r>
            <w:r>
              <w:rPr>
                <w:rStyle w:val="VerbatimChar"/>
              </w:rPr>
              <w:t xml:space="preserve">val_benign</w:t>
            </w:r>
            <w:r>
              <w:t xml:space="preserve"> </w:t>
            </w:r>
            <w:r>
              <w:t xml:space="preserve">(300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the anomaly model / calibrate its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s1_normal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1 - benign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s2_portscan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nmap-style SYN scan, 1,000 ports at ~100/s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s3_dos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hping3-style SYN flood, ~400 SYN/s for 30 s; legitimate clients degrade (generator models 25 % success and 40x slower handshakes during the flood; the measured value from the pcap is in Section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s4a_bruteforce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s4b_arpspoof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password guessing ~6/s; ARP cache poisoning of victim and gateway at 1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s5_ambiguous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low-and-slow scan (one port every 2-4 s)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a benign flash crowd (12 clients x 25 successful HTTP connections in 6 s)</w:t>
            </w:r>
          </w:p>
        </w:tc>
      </w:tr>
    </w:tbl>
    <w:p>
      <w:pPr>
        <w:pStyle w:val="BodyText"/>
      </w:pPr>
      <w:r>
        <w:t xml:space="preserve">Each capture has a</w:t>
      </w:r>
      <w:r>
        <w:t xml:space="preserve"> </w:t>
      </w:r>
      <w:r>
        <w:rPr>
          <w:rStyle w:val="VerbatimChar"/>
        </w:rPr>
        <w:t xml:space="preserve">.labels.json</w:t>
      </w:r>
      <w:r>
        <w:t xml:space="preserve"> </w:t>
      </w:r>
      <w:r>
        <w:t xml:space="preserve">ground truth (attacker, interval, victims).</w:t>
      </w:r>
      <w:r>
        <w:t xml:space="preserve"> </w:t>
      </w:r>
      <w:r>
        <w:rPr>
          <w:bCs/>
          <w:b/>
        </w:rPr>
        <w:t xml:space="preserve">Important caveat:</w:t>
      </w:r>
      <w:r>
        <w:t xml:space="preserve"> </w:t>
      </w:r>
      <w:r>
        <w:t xml:space="preserve">because I wrote both the generator and the detector, results are an</w:t>
      </w:r>
      <w:r>
        <w:t xml:space="preserve"> </w:t>
      </w:r>
      <w:r>
        <w:rPr>
          <w:iCs/>
          <w:i/>
        </w:rPr>
        <w:t xml:space="preserve">optimistic</w:t>
      </w:r>
      <w:r>
        <w:t xml:space="preserve"> </w:t>
      </w:r>
      <w:r>
        <w:t xml:space="preserve">functional test, not evidence of real-world accuracy (Section 9).</w:t>
      </w:r>
    </w:p>
    <w:bookmarkEnd w:id="22"/>
    <w:bookmarkStart w:id="23" w:name="system-architecture"/>
    <w:p>
      <w:pPr>
        <w:pStyle w:val="Heading2"/>
      </w:pPr>
      <w:r>
        <w:t xml:space="preserve">4. System architecture</w:t>
      </w:r>
    </w:p>
    <w:p>
      <w:pPr>
        <w:pStyle w:val="FirstParagraph"/>
      </w:pPr>
      <w:r>
        <w:rPr>
          <w:rStyle w:val="VerbatimChar"/>
        </w:rPr>
        <w:t xml:space="preserve">pcap -&gt; parser -&gt; flow tracker + windowed feature extraction -&gt; {rule layer, Isolation Forest} -&gt; hybrid merge -&gt; alerts (CLI / JSON / HTML / Streamlit)</w:t>
      </w:r>
      <w:r>
        <w:t xml:space="preserve">.</w:t>
      </w:r>
      <w:r>
        <w:t xml:space="preserve"> </w:t>
      </w:r>
      <w:r>
        <w:t xml:space="preserve">Modules are in</w:t>
      </w:r>
      <w:r>
        <w:t xml:space="preserve"> </w:t>
      </w:r>
      <w:r>
        <w:rPr>
          <w:rStyle w:val="VerbatimChar"/>
        </w:rPr>
        <w:t xml:space="preserve">idslib/</w:t>
      </w:r>
      <w:r>
        <w:t xml:space="preserve">;</w:t>
      </w:r>
      <w:r>
        <w:t xml:space="preserve"> </w:t>
      </w:r>
      <w:r>
        <w:rPr>
          <w:rStyle w:val="VerbatimChar"/>
        </w:rPr>
        <w:t xml:space="preserve">ids.py</w:t>
      </w:r>
      <w:r>
        <w:t xml:space="preserve"> </w:t>
      </w:r>
      <w:r>
        <w:t xml:space="preserve">is the CLI,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 </w:t>
      </w:r>
      <w:r>
        <w:t xml:space="preserve">the evaluation harness. The unit of analysis is a</w:t>
      </w:r>
      <w:r>
        <w:t xml:space="preserve"> </w:t>
      </w:r>
      <w:r>
        <w:rPr>
          <w:bCs/>
          <w:b/>
        </w:rPr>
        <w:t xml:space="preserve">(5-second window, source host)</w:t>
      </w:r>
      <w:r>
        <w:t xml:space="preserve"> </w:t>
      </w:r>
      <w:r>
        <w:t xml:space="preserve">row.</w:t>
      </w:r>
    </w:p>
    <w:bookmarkEnd w:id="23"/>
    <w:bookmarkStart w:id="24" w:name="feature-extraction"/>
    <w:p>
      <w:pPr>
        <w:pStyle w:val="Heading2"/>
      </w:pPr>
      <w:r>
        <w:t xml:space="preserve">5. Feature extraction</w:t>
      </w:r>
    </w:p>
    <w:p>
      <w:pPr>
        <w:pStyle w:val="FirstParagraph"/>
      </w:pPr>
      <w:r>
        <w:t xml:space="preserve">All four attacks are behaviours of one host over a short time, so each window summarises what each source did. A TCP flow tracker records, per connection, whether the handshake completed, was refused (RST) or never answered - this is what separates a scan or flood (handshakes fail) from a legitimate surge (they succeed).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useful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bytes_per_s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avg_pkt_size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volume; floods are high-rate tiny packets, bulk transfers are 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unique_dst_ips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fan-out / host sweeps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max_ports_per_target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distinct ports on one target</w:t>
            </w:r>
            <w:r>
              <w:t xml:space="preserve"> </w:t>
            </w:r>
            <w:r>
              <w:t xml:space="preserve">- the scan signature (a normal client uses 1-3 ports per host)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new_conns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max_conns_per_target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rate to one</w:t>
            </w:r>
            <w:r>
              <w:t xml:space="preserve"> </w:t>
            </w:r>
            <w:r>
              <w:rPr>
                <w:rStyle w:val="VerbatimChar"/>
              </w:rPr>
              <w:t xml:space="preserve">(ip, port)</w:t>
            </w:r>
            <w:r>
              <w:t xml:space="preserve"> </w:t>
            </w:r>
            <w:r>
              <w:t xml:space="preserve">- flood and brute-force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connections never established - scan/flood vs. legitimate bursts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max_auth_conns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connections to one auth service (SSH/FTP/Telnet/RDP/VNC) in a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arp_unsolicited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ARP replies with no matching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ARP binding table (rules)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IP-&gt;MAC mapping; a change is the definition of ARP poisoning</w:t>
            </w:r>
          </w:p>
        </w:tc>
      </w:tr>
    </w:tbl>
    <w:p>
      <w:pPr>
        <w:pStyle w:val="BodyText"/>
      </w:pPr>
      <w:r>
        <w:t xml:space="preserve">Choices that matter: ARP alerts are attributed to the</w:t>
      </w:r>
      <w:r>
        <w:t xml:space="preserve"> </w:t>
      </w:r>
      <w:r>
        <w:rPr>
          <w:bCs/>
          <w:b/>
        </w:rPr>
        <w:t xml:space="preserve">Ethernet sender, never the claimed IP</w:t>
      </w:r>
      <w:r>
        <w:t xml:space="preserve"> </w:t>
      </w:r>
      <w:r>
        <w:t xml:space="preserve">(the attacker spoofs the claimed IP); a MAC is mapped to an IP only when unambiguous (a router MAC carries many IPs). Per-target features (not totals) stop a busy but legitimate client from looking like a scanner.</w:t>
      </w:r>
    </w:p>
    <w:bookmarkEnd w:id="24"/>
    <w:bookmarkStart w:id="25" w:name="detection-methodology"/>
    <w:p>
      <w:pPr>
        <w:pStyle w:val="Heading2"/>
      </w:pPr>
      <w:r>
        <w:t xml:space="preserve">6. Detection methodology</w:t>
      </w:r>
    </w:p>
    <w:p>
      <w:pPr>
        <w:pStyle w:val="FirstParagraph"/>
      </w:pPr>
      <w:r>
        <w:rPr>
          <w:bCs/>
          <w:b/>
        </w:rPr>
        <w:t xml:space="preserve">Rule layer</w:t>
      </w:r>
      <w:r>
        <w:t xml:space="preserve"> </w:t>
      </w:r>
      <w:r>
        <w:t xml:space="preserve">(one rule per behaviour; thresholds chosen from benign behaviour in the training data, not tuned on test captures):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PORT_SCAN</w:t>
      </w:r>
      <w:r>
        <w:t xml:space="preserve">: &gt;= 15 distinct ports on one target within a window.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SYN_FLOOD</w:t>
      </w:r>
      <w:r>
        <w:t xml:space="preserve">: &gt;= 50 connection attempts/s to one</w:t>
      </w:r>
      <w:r>
        <w:t xml:space="preserve"> </w:t>
      </w:r>
      <w:r>
        <w:rPr>
          <w:rStyle w:val="VerbatimChar"/>
        </w:rPr>
        <w:t xml:space="preserve">(ip, port)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&gt;= 80 % never complete. The completion condition is deliberate: a flash crowd completes its handshakes.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BRUTE_FORCE</w:t>
      </w:r>
      <w:r>
        <w:t xml:space="preserve">: &gt;= 8 connections to one authentication service in a window.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ARP_SPOOF</w:t>
      </w:r>
      <w:r>
        <w:t xml:space="preserve">: an IP already bound to MAC A is claimed by MAC B (bindings learned on first sight or supplied statically).</w:t>
      </w:r>
    </w:p>
    <w:p>
      <w:pPr>
        <w:pStyle w:val="BodyText"/>
      </w:pPr>
      <w:r>
        <w:rPr>
          <w:bCs/>
          <w:b/>
        </w:rPr>
        <w:t xml:space="preserve">ML layer:</w:t>
      </w:r>
      <w:r>
        <w:t xml:space="preserve"> </w:t>
      </w:r>
      <w:r>
        <w:t xml:space="preserve">an Isolation Forest (300 trees) fitted on</w:t>
      </w:r>
      <w:r>
        <w:t xml:space="preserve"> </w:t>
      </w:r>
      <w:r>
        <w:rPr>
          <w:bCs/>
          <w:b/>
        </w:rPr>
        <w:t xml:space="preserve">benign windows only</w:t>
      </w:r>
      <w:r>
        <w:t xml:space="preserve">, so</w:t>
      </w:r>
      <w:r>
        <w:t xml:space="preserve"> </w:t>
      </w:r>
      <w:r>
        <w:t xml:space="preserve">“</w:t>
      </w:r>
      <w:r>
        <w:t xml:space="preserve">anomalous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unlike normal behaviour</w:t>
      </w:r>
      <w:r>
        <w:t xml:space="preserve">”</w:t>
      </w:r>
      <w:r>
        <w:t xml:space="preserve">. The alert threshold is the 99.8th percentile of scores on a</w:t>
      </w:r>
      <w:r>
        <w:t xml:space="preserve"> </w:t>
      </w:r>
      <w:r>
        <w:rPr>
          <w:iCs/>
          <w:i/>
        </w:rPr>
        <w:t xml:space="preserve">separate</w:t>
      </w:r>
      <w:r>
        <w:t xml:space="preserve"> </w:t>
      </w:r>
      <w:r>
        <w:t xml:space="preserve">benign validation capture (+ small margin), which bounds the false-positive rate before any attack is seen.</w:t>
      </w:r>
    </w:p>
    <w:p>
      <w:pPr>
        <w:pStyle w:val="BodyText"/>
      </w:pPr>
      <w:r>
        <w:rPr>
          <w:bCs/>
          <w:b/>
        </w:rPr>
        <w:t xml:space="preserve">Hybrid merge:</w:t>
      </w:r>
      <w:r>
        <w:t xml:space="preserve"> </w:t>
      </w:r>
      <w:r>
        <w:t xml:space="preserve">a rule alert keeps its specific category and reason; if the ML layer also flags that window, it becomes</w:t>
      </w:r>
      <w:r>
        <w:t xml:space="preserve"> </w:t>
      </w:r>
      <w:r>
        <w:rPr>
          <w:rStyle w:val="VerbatimChar"/>
        </w:rPr>
        <w:t xml:space="preserve">rule+ml</w:t>
      </w:r>
      <w:r>
        <w:t xml:space="preserve"> </w:t>
      </w:r>
      <w:r>
        <w:t xml:space="preserve">with higher confidence. An ML-only flag is reported as</w:t>
      </w:r>
      <w:r>
        <w:t xml:space="preserve"> </w:t>
      </w:r>
      <w:r>
        <w:rPr>
          <w:rStyle w:val="VerbatimChar"/>
        </w:rPr>
        <w:t xml:space="preserve">ANOMALY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unusual, type unknown</w:t>
      </w:r>
      <w:r>
        <w:t xml:space="preserve">”</w:t>
      </w:r>
      <w:r>
        <w:t xml:space="preserve"> </w:t>
      </w:r>
      <w:r>
        <w:t xml:space="preserve">- with severity capped at Medium.</w:t>
      </w:r>
    </w:p>
    <w:p>
      <w:pPr>
        <w:pStyle w:val="BodyText"/>
      </w:pPr>
      <w:r>
        <w:rPr>
          <w:bCs/>
          <w:b/>
        </w:rPr>
        <w:t xml:space="preserve">Explainability:</w:t>
      </w:r>
      <w:r>
        <w:t xml:space="preserve"> </w:t>
      </w:r>
      <w:r>
        <w:t xml:space="preserve">every alert states the rule and thresholds matched with the observed values, e.g. </w:t>
      </w:r>
      <w:r>
        <w:rPr>
          <w:iCs/>
          <w:i/>
        </w:rPr>
        <w:t xml:space="preserve">“</w:t>
      </w:r>
      <w:r>
        <w:rPr>
          <w:iCs/>
          <w:i/>
        </w:rPr>
        <w:t xml:space="preserve">466 distinct destination ports probed on 192.168.10.10 in 5s (rule: &gt;= 15); 100 % of connections failed or never completed</w:t>
      </w:r>
      <w:r>
        <w:rPr>
          <w:iCs/>
          <w:i/>
        </w:rPr>
        <w:t xml:space="preserve">”</w:t>
      </w:r>
      <w:r>
        <w:t xml:space="preserve">. ML alerts list the three features deviating most from the benign median (robust z-score). Severity scales with the margin over the threshold; confidence is a heuristic (0.6 at the threshold, rising with margin),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calibrated probability.</w:t>
      </w:r>
    </w:p>
    <w:bookmarkEnd w:id="25"/>
    <w:bookmarkStart w:id="32" w:name="testing-and-evaluation"/>
    <w:p>
      <w:pPr>
        <w:pStyle w:val="Heading2"/>
      </w:pPr>
      <w:r>
        <w:t xml:space="preserve">7. Testing and evaluation</w:t>
      </w:r>
    </w:p>
    <w:p>
      <w:pPr>
        <w:pStyle w:val="FirstParagraph"/>
      </w:pPr>
      <w:r>
        <w:t xml:space="preserve">Metrics are per (window, source) row; victim servers during an attack are excluded because a server answering a flood legitimately looks busy (these are counted separately as</w:t>
      </w:r>
      <w:r>
        <w:t xml:space="preserve"> </w:t>
      </w:r>
      <w:r>
        <w:t xml:space="preserve">“</w:t>
      </w:r>
      <w:r>
        <w:t xml:space="preserve">victim-side alerts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Scenarios S1-S4 (1,777 rows, 27 attack rows)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99.9 %</w:t>
            </w:r>
          </w:p>
        </w:tc>
      </w:tr>
    </w:tbl>
    <w:p>
      <w:pPr>
        <w:pStyle w:val="BodyText"/>
      </w:pPr>
      <w:r>
        <w:t xml:space="preserve">Including the S5 stress test (50 attack rows, 2,137 rows total): rules 100 % precision / 54 % recall; ML 50 % / 36 %; hybrid 60 % / 54 %. These aggregates are dominated by a deliberately hard case, so per-scenario results matter more.</w:t>
      </w:r>
    </w:p>
    <w:p>
      <w:pPr>
        <w:pStyle w:val="BodyText"/>
      </w:pPr>
      <w:r>
        <w:rPr>
          <w:bCs/>
          <w:b/>
        </w:rPr>
        <w:t xml:space="preserve">Scenario results.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S1 (normal):</w:t>
      </w:r>
      <w:r>
        <w:t xml:space="preserve"> </w:t>
      </w:r>
      <w:r>
        <w:t xml:space="preserve">zero alerts in all modes.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S2 (port scan):</w:t>
      </w:r>
      <w:r>
        <w:t xml:space="preserve"> </w:t>
      </w:r>
      <w:r>
        <w:t xml:space="preserve">found in the first window (466 ports in 5 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S3 (SYN flood):</w:t>
      </w:r>
      <w:r>
        <w:t xml:space="preserve"> </w:t>
      </w:r>
      <w:r>
        <w:t xml:space="preserve">found in the first window (~400 conn/s, 100 % unfinished); impact below.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S4a (brute force):</w:t>
      </w:r>
      <w:r>
        <w:t xml:space="preserve"> </w:t>
      </w:r>
      <w:r>
        <w:t xml:space="preserve">found in all 10 windows.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S4b (ARP spoofing):</w:t>
      </w:r>
      <w:r>
        <w:t xml:space="preserve"> </w:t>
      </w:r>
      <w:r>
        <w:t xml:space="preserve">all 8 windows flagged, attributed to the attacker MAC/IP, not the spoofed gateway IP.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Detection latency</w:t>
      </w:r>
      <w:r>
        <w:t xml:space="preserve"> </w:t>
      </w:r>
      <w:r>
        <w:t xml:space="preserve">equals one window (5 s) in every case - a design trade-off between speed and statistical stability.</w:t>
      </w:r>
    </w:p>
    <w:p>
      <w:pPr>
        <w:pStyle w:val="FirstParagraph"/>
      </w:pPr>
      <w:r>
        <w:rPr>
          <w:bCs/>
          <w:b/>
        </w:rPr>
        <w:t xml:space="preserve">S3 - impact of the flood on the web server (legitimate clients only):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 pkts/s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SYN/s at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 handshake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SYN-&gt;SYN-ACK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39.9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ms</w:t>
            </w:r>
          </w:p>
        </w:tc>
      </w:tr>
    </w:tbl>
    <w:p>
      <w:pPr>
        <w:pStyle w:val="CaptionedFigure"/>
      </w:pPr>
      <w:r>
        <w:drawing>
          <wp:inline>
            <wp:extent cx="5334000" cy="2026920"/>
            <wp:effectExtent b="0" l="0" r="0" t="0"/>
            <wp:docPr descr="Figure 1 - S3 SYN flood: per-source packet rate; the attacker (192.168.10.200) and the victim server stand out during the shaded alert windows." title="" id="27" name="Picture"/>
            <a:graphic>
              <a:graphicData uri="http://schemas.openxmlformats.org/drawingml/2006/picture">
                <pic:pic>
                  <pic:nvPicPr>
                    <pic:cNvPr descr="results/figures/s3_dos_timelin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1 - S3 SYN flood: per-source packet rate; the attacker (192.168.10.200) and the victim server stand out during the shaded alert windows.</w:t>
      </w:r>
    </w:p>
    <w:p>
      <w:pPr>
        <w:pStyle w:val="BodyText"/>
      </w:pPr>
      <w:r>
        <w:t xml:space="preserve">(Server degradation is</w:t>
      </w:r>
      <w:r>
        <w:t xml:space="preserve"> </w:t>
      </w:r>
      <w:r>
        <w:rPr>
          <w:iCs/>
          <w:i/>
        </w:rPr>
        <w:t xml:space="preserve">modelled</w:t>
      </w:r>
      <w:r>
        <w:t xml:space="preserve"> </w:t>
      </w:r>
      <w:r>
        <w:t xml:space="preserve">by the generator - success probability and latency multiplier during the flood - then measured from the pcap; it is an illustration of the metric pipeline, not an empirical server result.)</w:t>
      </w:r>
    </w:p>
    <w:p>
      <w:pPr>
        <w:pStyle w:val="BodyText"/>
      </w:pPr>
      <w:r>
        <w:rPr>
          <w:bCs/>
          <w:b/>
        </w:rPr>
        <w:t xml:space="preserve">Errors and difficult cases.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False positive (S3, ML only):</w:t>
      </w:r>
      <w:r>
        <w:t xml:space="preserve"> </w:t>
      </w:r>
      <w:r>
        <w:t xml:space="preserve">the web server at t = 110 s scored 0.697 vs. a 0.696 threshold - a marginal, Low-severity alert on a normal busy window.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S5 flash crowd (false positives):</w:t>
      </w:r>
      <w:r>
        <w:t xml:space="preserve"> </w:t>
      </w:r>
      <w:r>
        <w:t xml:space="preserve">the ML layer raised</w:t>
      </w:r>
      <w:r>
        <w:t xml:space="preserve"> </w:t>
      </w:r>
      <w:r>
        <w:rPr>
          <w:bCs/>
          <w:b/>
        </w:rPr>
        <w:t xml:space="preserve">17 Low/Medium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ANOMALY</w:t>
      </w:r>
      <w:r>
        <w:rPr>
          <w:bCs/>
          <w:b/>
        </w:rPr>
        <w:t xml:space="preserve"> </w:t>
      </w:r>
      <w:r>
        <w:rPr>
          <w:bCs/>
          <w:b/>
        </w:rPr>
        <w:t xml:space="preserve">alerts</w:t>
      </w:r>
      <w:r>
        <w:t xml:space="preserve"> </w:t>
      </w:r>
      <w:r>
        <w:t xml:space="preserve">on benign clients (e.g. </w:t>
      </w:r>
      <w:r>
        <w:rPr>
          <w:rStyle w:val="VerbatimChar"/>
        </w:rPr>
        <w:t xml:space="preserve">max_conns_per_target = 25</w:t>
      </w:r>
      <w:r>
        <w:t xml:space="preserve">, benign median 1). Rules stayed silent because the handshakes completed. This is the central lesson: volume alone is not malice. Hybrid does not remove these ML-only alerts; it labels them as uncategorised, low-severity anomalies that an analyst can triage in seconds.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S5 slow scan (false negative):</w:t>
      </w:r>
      <w:r>
        <w:t xml:space="preserve"> </w:t>
      </w:r>
      <w:r>
        <w:rPr>
          <w:bCs/>
          <w:b/>
        </w:rPr>
        <w:t xml:space="preserve">all 23 attack windows missed by every mode.</w:t>
      </w:r>
      <w:r>
        <w:t xml:space="preserve"> </w:t>
      </w:r>
      <w:r>
        <w:t xml:space="preserve">One port every ~3 s is 1-2 ports per window - below the scan rule, and indistinguishable from a normal client to the Isolation Forest.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ARP spoofing is invisible to the ML layer alone</w:t>
      </w:r>
      <w:r>
        <w:t xml:space="preserve"> </w:t>
      </w:r>
      <w:r>
        <w:t xml:space="preserve">(0/8). In benign training data</w:t>
      </w:r>
      <w:r>
        <w:t xml:space="preserve"> </w:t>
      </w:r>
      <w:r>
        <w:rPr>
          <w:rStyle w:val="VerbatimChar"/>
        </w:rPr>
        <w:t xml:space="preserve">arp_unsolicited</w:t>
      </w:r>
      <w:r>
        <w:t xml:space="preserve"> </w:t>
      </w:r>
      <w:r>
        <w:t xml:space="preserve">is always 0, so the trees have no split point on it - an Isolation Forest cannot learn from a feature that never varied. The rule layer catches it; this is the strongest argument for the hybrid design.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Rule layer precision of 100 %</w:t>
      </w:r>
      <w:r>
        <w:t xml:space="preserve"> </w:t>
      </w:r>
      <w:r>
        <w:t xml:space="preserve">partly reflects that the benign data contains no scanner-like benign hosts (vulnerability scanners, monitoring, backup jobs); real networks do.</w:t>
      </w:r>
    </w:p>
    <w:p>
      <w:pPr>
        <w:pStyle w:val="CaptionedFigure"/>
      </w:pPr>
      <w:r>
        <w:drawing>
          <wp:inline>
            <wp:extent cx="5334000" cy="2026920"/>
            <wp:effectExtent b="0" l="0" r="0" t="0"/>
            <wp:docPr descr="Figure 2 - S5 ambiguous capture: the flash crowd at t = 60-70 s raises many low-severity anomaly alerts; the slow scan never appears." title="" id="30" name="Picture"/>
            <a:graphic>
              <a:graphicData uri="http://schemas.openxmlformats.org/drawingml/2006/picture">
                <pic:pic>
                  <pic:nvPicPr>
                    <pic:cNvPr descr="results/figures/s5_ambiguous_timelin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2 - S5 ambiguous capture: the flash crowd at t = 60-70 s raises many low-severity anomaly alerts; the slow scan never appears.</w:t>
      </w:r>
    </w:p>
    <w:bookmarkEnd w:id="32"/>
    <w:bookmarkStart w:id="33" w:name="network-and-security-considerations"/>
    <w:p>
      <w:pPr>
        <w:pStyle w:val="Heading2"/>
      </w:pPr>
      <w:r>
        <w:t xml:space="preserve">8. Network and security considerations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Performance / inline use.</w:t>
      </w:r>
      <w:r>
        <w:t xml:space="preserve"> </w:t>
      </w:r>
      <w:r>
        <w:t xml:space="preserve">This is an offline, windowed analyser: ~135,000 packets/s parse + feature extraction and 168 ms for rule + model scoring once features exist, on a 21,872-packet capture (single core, Python). Inline (IPS) deployment would add latency and a failure mode on the data path; I would deploy passively on a SPAN/TAP port. Windowing means alerts lag by at least one window.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Completeness of capture.</w:t>
      </w:r>
      <w:r>
        <w:t xml:space="preserve"> </w:t>
      </w:r>
      <w:r>
        <w:t xml:space="preserve">Drops under load, asymmetric routing (seeing only one direction) and encryption break flow tracking: a missed SYN-ACK looks like a failed connection and inflates</w:t>
      </w:r>
      <w:r>
        <w:t xml:space="preserve"> </w:t>
      </w:r>
      <w:r>
        <w:rPr>
          <w:rStyle w:val="VerbatimChar"/>
        </w:rPr>
        <w:t xml:space="preserve">fail_ratio</w:t>
      </w:r>
      <w:r>
        <w:t xml:space="preserve">. Encrypted payloads are irrelevant here because only headers and timing are used.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Evasion.</w:t>
      </w:r>
      <w:r>
        <w:t xml:space="preserve"> </w:t>
      </w:r>
      <w:r>
        <w:t xml:space="preserve">Low-and-slow scans (demonstrated), distributed scans from many sources, spoofed-source SYN floods (per-source features see each source once; a per-</w:t>
      </w:r>
      <w:r>
        <w:rPr>
          <w:iCs/>
          <w:i/>
        </w:rPr>
        <w:t xml:space="preserve">destination</w:t>
      </w:r>
      <w:r>
        <w:t xml:space="preserve"> </w:t>
      </w:r>
      <w:r>
        <w:t xml:space="preserve">SYN/SYN-ACK imbalance rule is needed), mimicking benign rates, and slowly poisoning an ML baseline if training data is attacker-influenced.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False-positive cost.</w:t>
      </w:r>
      <w:r>
        <w:t xml:space="preserve"> </w:t>
      </w:r>
      <w:r>
        <w:t xml:space="preserve">Alerts that block (IPS) can cut off a legitimate flash crowd - exactly the S5 case. I therefore keep ML-only alerts non-blocking, low-severity, and explained.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Scalability.</w:t>
      </w:r>
      <w:r>
        <w:t xml:space="preserve"> </w:t>
      </w:r>
      <w:r>
        <w:t xml:space="preserve">Memory scales with distinct (window, source, flow) state; for 10 Gbit/s links this should move to Zeek/NetFlow-style sampled or hardware-assisted telemetry with the same per-source features, and the model scored in batch.</w:t>
      </w:r>
    </w:p>
    <w:bookmarkEnd w:id="33"/>
    <w:bookmarkStart w:id="34" w:name="limitations"/>
    <w:p>
      <w:pPr>
        <w:pStyle w:val="Heading2"/>
      </w:pPr>
      <w:r>
        <w:t xml:space="preserve">9. Limitations</w:t>
      </w:r>
    </w:p>
    <w:p>
      <w:pPr>
        <w:pStyle w:val="FirstParagraph"/>
      </w:pPr>
      <w:r>
        <w:t xml:space="preserve">Synthetic data written by the same author as the detector is the main weakness: thresholds and features fit attacks I know how I generated. The traffic is far simpler than a real network (one subnet, no IPv6, no VPN, no real application diversity), attack intensity is fixed, ML training uses ~880 benign rows, and the evaluation set is small (27 attack rows in S1-S4). Metrics here show that the pipeline works and where it breaks, not how it would perform in production. IPv6/ND spoofing, TCP stealth scans (FIN/NULL/Xmas), UDP floods and application-layer attacks are out of scope.</w:t>
      </w:r>
    </w:p>
    <w:bookmarkEnd w:id="34"/>
    <w:bookmarkStart w:id="35" w:name="future-improvements"/>
    <w:p>
      <w:pPr>
        <w:pStyle w:val="Heading2"/>
      </w:pPr>
      <w:r>
        <w:t xml:space="preserve">10. Future improvements</w:t>
      </w:r>
    </w:p>
    <w:p>
      <w:pPr>
        <w:numPr>
          <w:ilvl w:val="0"/>
          <w:numId w:val="1005"/>
        </w:numPr>
        <w:pStyle w:val="Compact"/>
      </w:pPr>
      <w:r>
        <w:t xml:space="preserve">Validate on CICIDS2017 and on live lab captures (Mininet + nmap/hping3/hydra/arpspoof).</w:t>
      </w:r>
    </w:p>
    <w:p>
      <w:pPr>
        <w:numPr>
          <w:ilvl w:val="0"/>
          <w:numId w:val="1005"/>
        </w:numPr>
        <w:pStyle w:val="Compact"/>
      </w:pPr>
      <w:r>
        <w:t xml:space="preserve">Multi-timescale features (5 s and 5 min) to catch slow scans.</w:t>
      </w:r>
    </w:p>
    <w:p>
      <w:pPr>
        <w:numPr>
          <w:ilvl w:val="0"/>
          <w:numId w:val="1005"/>
        </w:numPr>
        <w:pStyle w:val="Compact"/>
      </w:pPr>
      <w:r>
        <w:t xml:space="preserve">Per-destination SYN/SYN-ACK imbalance for spoofed floods.</w:t>
      </w:r>
    </w:p>
    <w:p>
      <w:pPr>
        <w:numPr>
          <w:ilvl w:val="0"/>
          <w:numId w:val="1005"/>
        </w:numPr>
        <w:pStyle w:val="Compact"/>
      </w:pPr>
      <w:r>
        <w:t xml:space="preserve">A supervised classifier or calibrated confidence once labelled real data exists.</w:t>
      </w:r>
    </w:p>
    <w:p>
      <w:pPr>
        <w:numPr>
          <w:ilvl w:val="0"/>
          <w:numId w:val="1005"/>
        </w:numPr>
        <w:pStyle w:val="Compact"/>
      </w:pPr>
      <w:r>
        <w:t xml:space="preserve">Allow-listing known scanners/monitors and a feedback loop from analyst verdicts.</w:t>
      </w:r>
    </w:p>
    <w:p>
      <w:pPr>
        <w:numPr>
          <w:ilvl w:val="0"/>
          <w:numId w:val="1005"/>
        </w:numPr>
        <w:pStyle w:val="Compact"/>
      </w:pPr>
      <w:r>
        <w:t xml:space="preserve">Streaming ingestion (Zeek logs / live capture) and IPv6 support.</w:t>
      </w:r>
    </w:p>
    <w:bookmarkEnd w:id="35"/>
    <w:bookmarkStart w:id="36" w:name="reproducing"/>
    <w:p>
      <w:pPr>
        <w:pStyle w:val="Heading2"/>
      </w:pPr>
      <w:r>
        <w:t xml:space="preserve">Reproducing</w:t>
      </w:r>
    </w:p>
    <w:p>
      <w:pPr>
        <w:pStyle w:val="FirstParagraph"/>
      </w:pPr>
      <w:r>
        <w:rPr>
          <w:rStyle w:val="VerbatimChar"/>
        </w:rPr>
        <w:t xml:space="preserve">python generate_traffic.py &amp;&amp; python ids.py train &amp;&amp; python evaluate.py</w:t>
      </w:r>
      <w:r>
        <w:t xml:space="preserve"> </w:t>
      </w:r>
      <w:r>
        <w:t xml:space="preserve">regenerates every number and figure in this report (see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8A94A6" w:space="0" w:sz="4" w:val="single"/>
        <w:left w:color="8A94A6" w:space="0" w:sz="4" w:val="single"/>
        <w:bottom w:color="8A94A6" w:space="0" w:sz="4" w:val="single"/>
        <w:right w:color="8A94A6" w:space="0" w:sz="4" w:val="single"/>
        <w:insideH w:color="8A94A6" w:space="0" w:sz="4" w:val="single"/>
        <w:insideV w:color="8A94A6" w:space="0" w:sz="4" w:val="single"/>
      </w:tblBorders>
      <w:tblCellMar>
        <w:top w:type="dxa" w:w="40"/>
        <w:left w:type="dxa" w:w="90"/>
        <w:bottom w:type="dxa" w:w="40"/>
        <w:right w:type="dxa" w:w="90"/>
      </w:tblCellMar>
    </w:tblPr>
    <w:tblStylePr w:type="firstRow">
      <w:rPr>
        <w:b/>
      </w:rPr>
      <w:tcPr>
        <w:shd w:color="auto" w:fill="E6EA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cs="Calibri" w:eastAsia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2026-10-25T03:46:09Z</dcterms:created>
  <dcterms:modified xsi:type="dcterms:W3CDTF">2026-10-25T03:46:09Z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