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378EA2B" w14:paraId="41D13201" wp14:textId="22124F40">
      <w:pPr>
        <w:jc w:val="center"/>
        <w:rPr>
          <w:rFonts w:ascii="Arial" w:hAnsi="Arial" w:eastAsia="Arial" w:cs="Arial"/>
          <w:b w:val="1"/>
          <w:bCs w:val="1"/>
          <w:color w:val="auto"/>
          <w:sz w:val="32"/>
          <w:szCs w:val="32"/>
        </w:rPr>
      </w:pPr>
      <w:r w:rsidRPr="3378EA2B" w:rsidR="3378EA2B">
        <w:rPr>
          <w:rFonts w:ascii="Arial" w:hAnsi="Arial" w:eastAsia="Arial" w:cs="Arial"/>
          <w:b w:val="1"/>
          <w:bCs w:val="1"/>
          <w:color w:val="auto"/>
          <w:sz w:val="32"/>
          <w:szCs w:val="32"/>
        </w:rPr>
        <w:t xml:space="preserve">Exploratory Data Analysis (EDA) Summary </w:t>
      </w:r>
      <w:r>
        <w:br/>
      </w:r>
      <w:r w:rsidRPr="3378EA2B" w:rsidR="3378EA2B">
        <w:rPr>
          <w:rFonts w:ascii="Arial" w:hAnsi="Arial" w:eastAsia="Arial" w:cs="Arial"/>
          <w:b w:val="1"/>
          <w:bCs w:val="1"/>
          <w:color w:val="auto"/>
          <w:sz w:val="32"/>
          <w:szCs w:val="32"/>
        </w:rPr>
        <w:t>Report Template</w:t>
      </w:r>
    </w:p>
    <w:p xmlns:wp14="http://schemas.microsoft.com/office/word/2010/wordml" w:rsidP="3378EA2B" w14:paraId="672A6659" wp14:textId="77777777" wp14:noSpellErr="1">
      <w:pPr>
        <w:rPr>
          <w:rFonts w:ascii="Arial" w:hAnsi="Arial" w:eastAsia="Arial" w:cs="Arial"/>
          <w:color w:val="auto"/>
        </w:rPr>
      </w:pPr>
      <w:r>
        <w:br/>
      </w:r>
    </w:p>
    <w:p xmlns:wp14="http://schemas.microsoft.com/office/word/2010/wordml" w:rsidP="3378EA2B" w14:paraId="32A36C38" wp14:textId="77777777" wp14:noSpellErr="1">
      <w:pPr>
        <w:pStyle w:val="Heading1"/>
        <w:rPr>
          <w:rFonts w:ascii="Arial" w:hAnsi="Arial" w:eastAsia="Arial" w:cs="Arial"/>
          <w:color w:val="auto"/>
        </w:rPr>
      </w:pPr>
      <w:r w:rsidRPr="3378EA2B" w:rsidR="3378EA2B">
        <w:rPr>
          <w:rFonts w:ascii="Arial" w:hAnsi="Arial" w:eastAsia="Arial" w:cs="Arial"/>
          <w:color w:val="auto"/>
        </w:rPr>
        <w:t>1. Introduction</w:t>
      </w:r>
    </w:p>
    <w:p w:rsidR="3378EA2B" w:rsidP="3378EA2B" w:rsidRDefault="3378EA2B" w14:paraId="07A628E0" w14:textId="04DACE6A">
      <w:pPr>
        <w:pStyle w:val="Normal"/>
        <w:suppressLineNumbers w:val="0"/>
        <w:bidi w:val="0"/>
        <w:spacing w:before="0" w:beforeAutospacing="off" w:after="200" w:afterAutospacing="off" w:line="276" w:lineRule="auto"/>
        <w:ind w:left="0" w:right="0"/>
        <w:jc w:val="left"/>
      </w:pPr>
      <w:r>
        <w:t>This report summarizes the exploratory data analysis (EDA) conducted on Geldium's delinquency prediction dataset. The goal is to assess data quality, identify missing values and anomalies, uncover early risk indicators for credit card delinquency, and prepare the dataset for predictive modeling.</w:t>
      </w:r>
    </w:p>
    <w:p xmlns:wp14="http://schemas.microsoft.com/office/word/2010/wordml" w:rsidP="3378EA2B" w14:paraId="5F1C37D1" wp14:textId="77777777" wp14:noSpellErr="1">
      <w:pPr>
        <w:pStyle w:val="Heading1"/>
        <w:rPr>
          <w:rFonts w:ascii="Arial" w:hAnsi="Arial" w:eastAsia="Arial" w:cs="Arial"/>
          <w:color w:val="auto"/>
        </w:rPr>
      </w:pPr>
      <w:r w:rsidRPr="3378EA2B" w:rsidR="3378EA2B">
        <w:rPr>
          <w:rFonts w:ascii="Arial" w:hAnsi="Arial" w:eastAsia="Arial" w:cs="Arial"/>
          <w:color w:val="auto"/>
        </w:rPr>
        <w:t>2. Dataset Overview</w:t>
      </w:r>
    </w:p>
    <w:p xmlns:wp14="http://schemas.microsoft.com/office/word/2010/wordml" w:rsidP="3378EA2B" w14:paraId="271DC243" wp14:textId="77777777" wp14:noSpellErr="1">
      <w:pPr>
        <w:rPr>
          <w:rFonts w:ascii="Arial" w:hAnsi="Arial" w:eastAsia="Arial" w:cs="Arial"/>
          <w:color w:val="auto"/>
        </w:rPr>
      </w:pPr>
      <w:r w:rsidRPr="3378EA2B" w:rsidR="3378EA2B">
        <w:rPr>
          <w:rFonts w:ascii="Arial" w:hAnsi="Arial" w:eastAsia="Arial" w:cs="Arial"/>
          <w:color w:val="auto"/>
        </w:rPr>
        <w:t>This section summarizes the dataset, including the number of records, key variables, and data types. It also highlights any anomalies, duplicates, or inconsistencies observed during the initial review.</w:t>
      </w:r>
    </w:p>
    <w:p xmlns:wp14="http://schemas.microsoft.com/office/word/2010/wordml" w:rsidP="3378EA2B" w14:paraId="503AF596" wp14:textId="77777777" wp14:noSpellErr="1">
      <w:pPr>
        <w:rPr>
          <w:rFonts w:ascii="Arial" w:hAnsi="Arial" w:eastAsia="Arial" w:cs="Arial"/>
          <w:color w:val="auto"/>
        </w:rPr>
      </w:pPr>
      <w:r w:rsidRPr="3378EA2B" w:rsidR="3378EA2B">
        <w:rPr>
          <w:rFonts w:ascii="Arial" w:hAnsi="Arial" w:eastAsia="Arial" w:cs="Arial"/>
          <w:color w:val="auto"/>
        </w:rPr>
        <w:t>Key dataset attributes:</w:t>
      </w:r>
    </w:p>
    <w:p xmlns:wp14="http://schemas.microsoft.com/office/word/2010/wordml" w:rsidP="3378EA2B" w14:paraId="42B2C3E9" wp14:textId="77777777" wp14:noSpellErr="1">
      <w:pPr>
        <w:rPr>
          <w:rFonts w:ascii="Arial" w:hAnsi="Arial" w:eastAsia="Arial" w:cs="Arial"/>
          <w:color w:val="auto"/>
        </w:rPr>
      </w:pPr>
      <w:r>
        <w:t>- Number of records: 500</w:t>
      </w:r>
    </w:p>
    <w:p xmlns:wp14="http://schemas.microsoft.com/office/word/2010/wordml" w:rsidP="3378EA2B" w14:paraId="66D18F34" wp14:textId="77777777" wp14:noSpellErr="1">
      <w:pPr>
        <w:rPr>
          <w:rFonts w:ascii="Arial" w:hAnsi="Arial" w:eastAsia="Arial" w:cs="Arial"/>
          <w:color w:val="auto"/>
        </w:rPr>
      </w:pPr>
      <w:r>
        <w:t>- Key variables: Customer_ID, Age, Income, Credit_Score, Credit_Utilization, Missed_Payments, Delinquent_Account, Loan_Balance, Debt_to_Income_Ratio, Employment_Status, Account_Tenure, Credit_Card_Type, Location, Month_1–Month_6 payment history.</w:t>
      </w:r>
    </w:p>
    <w:p xmlns:wp14="http://schemas.microsoft.com/office/word/2010/wordml" w:rsidP="3378EA2B" w14:paraId="1713A2A9" wp14:textId="77777777" wp14:noSpellErr="1">
      <w:pPr>
        <w:rPr>
          <w:rFonts w:ascii="Arial" w:hAnsi="Arial" w:eastAsia="Arial" w:cs="Arial"/>
          <w:color w:val="auto"/>
        </w:rPr>
      </w:pPr>
      <w:r>
        <w:t>- Data types: Numerical (Income, Credit Score, Loan Balance, etc.) and Categorical (Employment Status, Credit Card Type, Location).</w:t>
      </w:r>
    </w:p>
    <w:p xmlns:wp14="http://schemas.microsoft.com/office/word/2010/wordml" w:rsidP="3378EA2B" w14:paraId="5A7A0835" wp14:textId="77777777" wp14:noSpellErr="1">
      <w:pPr>
        <w:pStyle w:val="Heading1"/>
        <w:rPr>
          <w:rFonts w:ascii="Arial" w:hAnsi="Arial" w:eastAsia="Arial" w:cs="Arial"/>
          <w:color w:val="auto"/>
        </w:rPr>
      </w:pPr>
      <w:r w:rsidRPr="3378EA2B" w:rsidR="3378EA2B">
        <w:rPr>
          <w:rFonts w:ascii="Arial" w:hAnsi="Arial" w:eastAsia="Arial" w:cs="Arial"/>
          <w:color w:val="auto"/>
        </w:rPr>
        <w:t>3. Missing Data Analysis</w:t>
      </w:r>
    </w:p>
    <w:p xmlns:wp14="http://schemas.microsoft.com/office/word/2010/wordml" w:rsidP="3378EA2B" w14:paraId="2657B9B7" wp14:textId="77777777" wp14:noSpellErr="1">
      <w:pPr>
        <w:rPr>
          <w:rFonts w:ascii="Arial" w:hAnsi="Arial" w:eastAsia="Arial" w:cs="Arial"/>
          <w:color w:val="auto"/>
        </w:rPr>
      </w:pPr>
      <w:r w:rsidRPr="3378EA2B" w:rsidR="3378EA2B">
        <w:rPr>
          <w:rFonts w:ascii="Arial" w:hAnsi="Arial" w:eastAsia="Arial" w:cs="Arial"/>
          <w:color w:val="auto"/>
        </w:rPr>
        <w:t>Identifying and addressing missing data is critical to ensuring model accuracy. This section outlines missing values in the dataset, the approach taken to handle them, and justifications for the chosen method.</w:t>
      </w:r>
    </w:p>
    <w:p xmlns:wp14="http://schemas.microsoft.com/office/word/2010/wordml" w:rsidP="3378EA2B" w14:paraId="2E9C6CD3" wp14:textId="77777777" wp14:noSpellErr="1">
      <w:pPr>
        <w:rPr>
          <w:rFonts w:ascii="Arial" w:hAnsi="Arial" w:eastAsia="Arial" w:cs="Arial"/>
          <w:color w:val="auto"/>
        </w:rPr>
      </w:pPr>
      <w:r w:rsidRPr="3378EA2B" w:rsidR="3378EA2B">
        <w:rPr>
          <w:rFonts w:ascii="Arial" w:hAnsi="Arial" w:eastAsia="Arial" w:cs="Arial"/>
          <w:color w:val="auto"/>
        </w:rPr>
        <w:t>Key missing data findings:</w:t>
      </w:r>
    </w:p>
    <w:p xmlns:wp14="http://schemas.microsoft.com/office/word/2010/wordml" w:rsidP="3378EA2B" w14:paraId="5ECE428D" wp14:textId="77777777" wp14:noSpellErr="1">
      <w:pPr>
        <w:rPr>
          <w:rFonts w:ascii="Arial" w:hAnsi="Arial" w:eastAsia="Arial" w:cs="Arial"/>
          <w:color w:val="auto"/>
        </w:rPr>
      </w:pPr>
      <w:r>
        <w:t>- Variables with missing values: Income, Credit_Score, Loan_Balance.</w:t>
      </w:r>
    </w:p>
    <w:p xmlns:wp14="http://schemas.microsoft.com/office/word/2010/wordml" w:rsidP="3378EA2B" w14:paraId="13777320" wp14:textId="77777777" wp14:noSpellErr="1">
      <w:pPr>
        <w:rPr>
          <w:rFonts w:ascii="Arial" w:hAnsi="Arial" w:eastAsia="Arial" w:cs="Arial"/>
          <w:color w:val="auto"/>
        </w:rPr>
      </w:pPr>
      <w:r>
        <w:t>- Missing data treatment: Median imputation for Income and Credit_Score; Median/Predictive imputation for Loan_Balance. Standardize inconsistent categorical labels (e.g., EMP and Employed).</w:t>
      </w:r>
    </w:p>
    <w:p xmlns:wp14="http://schemas.microsoft.com/office/word/2010/wordml" w:rsidP="3378EA2B" w14:paraId="42D602DA" wp14:textId="77777777" wp14:noSpellErr="1">
      <w:pPr>
        <w:pStyle w:val="Heading1"/>
        <w:rPr>
          <w:rFonts w:ascii="Arial" w:hAnsi="Arial" w:eastAsia="Arial" w:cs="Arial"/>
          <w:color w:val="auto"/>
        </w:rPr>
      </w:pPr>
      <w:r w:rsidRPr="3378EA2B" w:rsidR="3378EA2B">
        <w:rPr>
          <w:rFonts w:ascii="Arial" w:hAnsi="Arial" w:eastAsia="Arial" w:cs="Arial"/>
          <w:color w:val="auto"/>
        </w:rPr>
        <w:t>4. Key Findings and Risk Indicators</w:t>
      </w:r>
    </w:p>
    <w:p xmlns:wp14="http://schemas.microsoft.com/office/word/2010/wordml" w:rsidP="3378EA2B" w14:paraId="1CAEF71F" wp14:textId="77777777" wp14:noSpellErr="1">
      <w:pPr>
        <w:rPr>
          <w:rFonts w:ascii="Arial" w:hAnsi="Arial" w:eastAsia="Arial" w:cs="Arial"/>
          <w:color w:val="auto"/>
        </w:rPr>
      </w:pPr>
      <w:r w:rsidRPr="3378EA2B" w:rsidR="3378EA2B">
        <w:rPr>
          <w:rFonts w:ascii="Arial" w:hAnsi="Arial" w:eastAsia="Arial" w:cs="Arial"/>
          <w:color w:val="auto"/>
        </w:rPr>
        <w:t>This section identifies trends and patterns that may indicate risk factors for delinquency. Feature relationships and statistical correlations are explored to uncover insights relevant to predictive modeling.</w:t>
      </w:r>
    </w:p>
    <w:p xmlns:wp14="http://schemas.microsoft.com/office/word/2010/wordml" w:rsidP="3378EA2B" w14:paraId="0154A5A7" wp14:textId="77777777" wp14:noSpellErr="1">
      <w:pPr>
        <w:rPr>
          <w:rFonts w:ascii="Arial" w:hAnsi="Arial" w:eastAsia="Arial" w:cs="Arial"/>
          <w:color w:val="auto"/>
        </w:rPr>
      </w:pPr>
      <w:r w:rsidRPr="3378EA2B" w:rsidR="3378EA2B">
        <w:rPr>
          <w:rFonts w:ascii="Arial" w:hAnsi="Arial" w:eastAsia="Arial" w:cs="Arial"/>
          <w:color w:val="auto"/>
        </w:rPr>
        <w:t>Key findings:</w:t>
      </w:r>
    </w:p>
    <w:p xmlns:wp14="http://schemas.microsoft.com/office/word/2010/wordml" w:rsidP="3378EA2B" w14:paraId="0597957F" wp14:textId="77777777" wp14:noSpellErr="1">
      <w:pPr>
        <w:rPr>
          <w:rFonts w:ascii="Arial" w:hAnsi="Arial" w:eastAsia="Arial" w:cs="Arial"/>
          <w:color w:val="auto"/>
        </w:rPr>
      </w:pPr>
      <w:r>
        <w:t>- Correlations observed between key variables: Lower Credit Score, higher Credit Utilization, higher Debt-to-Income Ratio, Employment Status, and Credit Card Type are useful indicators of delinquency risk. Missed Payments alone did not show a strong increasing trend in this dataset.</w:t>
      </w:r>
    </w:p>
    <w:p xmlns:wp14="http://schemas.microsoft.com/office/word/2010/wordml" w:rsidP="3378EA2B" w14:paraId="62F06E2A" wp14:textId="77777777" wp14:noSpellErr="1">
      <w:pPr>
        <w:rPr>
          <w:rFonts w:ascii="Arial" w:hAnsi="Arial" w:eastAsia="Arial" w:cs="Arial"/>
          <w:color w:val="auto"/>
        </w:rPr>
      </w:pPr>
      <w:r>
        <w:t>- Unexpected anomalies: Missing values in three numerical columns, inconsistent Employment_Status labels, and one Credit_Utilization value slightly above 1.0 (102.58%).</w:t>
      </w:r>
    </w:p>
    <w:p xmlns:wp14="http://schemas.microsoft.com/office/word/2010/wordml" w:rsidP="3378EA2B" w14:paraId="723692B8" wp14:textId="77777777" wp14:noSpellErr="1">
      <w:pPr>
        <w:pStyle w:val="Heading1"/>
        <w:rPr>
          <w:rFonts w:ascii="Arial" w:hAnsi="Arial" w:eastAsia="Arial" w:cs="Arial"/>
          <w:color w:val="auto"/>
        </w:rPr>
      </w:pPr>
      <w:r w:rsidRPr="3378EA2B" w:rsidR="3378EA2B">
        <w:rPr>
          <w:rFonts w:ascii="Arial" w:hAnsi="Arial" w:eastAsia="Arial" w:cs="Arial"/>
          <w:color w:val="auto"/>
        </w:rPr>
        <w:t>5. AI &amp; GenAI Usage</w:t>
      </w:r>
    </w:p>
    <w:p xmlns:wp14="http://schemas.microsoft.com/office/word/2010/wordml" w:rsidP="3378EA2B" w14:paraId="67451E16" wp14:textId="77777777" wp14:noSpellErr="1">
      <w:pPr>
        <w:rPr>
          <w:rFonts w:ascii="Arial" w:hAnsi="Arial" w:eastAsia="Arial" w:cs="Arial"/>
          <w:color w:val="auto"/>
        </w:rPr>
      </w:pPr>
      <w:r w:rsidRPr="3378EA2B" w:rsidR="3378EA2B">
        <w:rPr>
          <w:rFonts w:ascii="Arial" w:hAnsi="Arial" w:eastAsia="Arial" w:cs="Arial"/>
          <w:color w:val="auto"/>
        </w:rPr>
        <w:t>Generative AI tools were used to summarize the dataset, impute missing data, and detect patterns. This section documents AI-generated insights and the prompts used to obtain results.</w:t>
      </w:r>
    </w:p>
    <w:p xmlns:wp14="http://schemas.microsoft.com/office/word/2010/wordml" w:rsidP="3378EA2B" w14:paraId="080892BD" wp14:textId="77777777" wp14:noSpellErr="1">
      <w:pPr>
        <w:rPr>
          <w:rFonts w:ascii="Arial" w:hAnsi="Arial" w:eastAsia="Arial" w:cs="Arial"/>
          <w:color w:val="auto"/>
        </w:rPr>
      </w:pPr>
      <w:r w:rsidRPr="3378EA2B" w:rsidR="3378EA2B">
        <w:rPr>
          <w:rFonts w:ascii="Arial" w:hAnsi="Arial" w:eastAsia="Arial" w:cs="Arial"/>
          <w:color w:val="auto"/>
        </w:rPr>
        <w:t>Example AI prompts used:</w:t>
      </w:r>
    </w:p>
    <w:p xmlns:wp14="http://schemas.microsoft.com/office/word/2010/wordml" w:rsidP="3378EA2B" w14:paraId="4AF77594" wp14:textId="77777777" wp14:noSpellErr="1">
      <w:pPr>
        <w:rPr>
          <w:rFonts w:ascii="Arial" w:hAnsi="Arial" w:eastAsia="Arial" w:cs="Arial"/>
          <w:color w:val="auto"/>
        </w:rPr>
      </w:pPr>
      <w:r w:rsidRPr="3378EA2B" w:rsidR="3378EA2B">
        <w:rPr>
          <w:rFonts w:ascii="Arial" w:hAnsi="Arial" w:eastAsia="Arial" w:cs="Arial"/>
          <w:color w:val="auto"/>
        </w:rPr>
        <w:t>- 'Summarize key patterns in the dataset and identify anomalies.'</w:t>
      </w:r>
    </w:p>
    <w:p xmlns:wp14="http://schemas.microsoft.com/office/word/2010/wordml" w:rsidP="3378EA2B" w14:paraId="3A924E4C" wp14:textId="77777777" wp14:noSpellErr="1">
      <w:pPr>
        <w:rPr>
          <w:rFonts w:ascii="Arial" w:hAnsi="Arial" w:eastAsia="Arial" w:cs="Arial"/>
          <w:color w:val="auto"/>
        </w:rPr>
      </w:pPr>
      <w:r w:rsidRPr="3378EA2B" w:rsidR="3378EA2B">
        <w:rPr>
          <w:rFonts w:ascii="Arial" w:hAnsi="Arial" w:eastAsia="Arial" w:cs="Arial"/>
          <w:color w:val="auto"/>
        </w:rPr>
        <w:t>- 'Suggest an imputation strategy for missing income values based on industry best practices.'</w:t>
      </w:r>
    </w:p>
    <w:p xmlns:wp14="http://schemas.microsoft.com/office/word/2010/wordml" w:rsidP="3378EA2B" w14:paraId="1065B625" wp14:textId="77777777" wp14:noSpellErr="1">
      <w:pPr>
        <w:pStyle w:val="Heading1"/>
        <w:rPr>
          <w:rFonts w:ascii="Arial" w:hAnsi="Arial" w:eastAsia="Arial" w:cs="Arial"/>
          <w:color w:val="auto"/>
        </w:rPr>
      </w:pPr>
      <w:r w:rsidRPr="3378EA2B" w:rsidR="3378EA2B">
        <w:rPr>
          <w:rFonts w:ascii="Arial" w:hAnsi="Arial" w:eastAsia="Arial" w:cs="Arial"/>
          <w:color w:val="auto"/>
        </w:rPr>
        <w:t>6. Conclusion &amp; Next Steps</w:t>
      </w:r>
    </w:p>
    <w:p w:rsidR="3378EA2B" w:rsidP="3378EA2B" w:rsidRDefault="3378EA2B" w14:paraId="67EEFEB3" w14:textId="298D9AE0">
      <w:pPr>
        <w:pStyle w:val="Normal"/>
        <w:suppressLineNumbers w:val="0"/>
        <w:bidi w:val="0"/>
        <w:spacing w:before="0" w:beforeAutospacing="off" w:after="200" w:afterAutospacing="off" w:line="276" w:lineRule="auto"/>
        <w:ind w:left="0" w:right="0"/>
        <w:jc w:val="left"/>
        <w:rPr>
          <w:rFonts w:ascii="Arial" w:hAnsi="Arial" w:eastAsia="Arial" w:cs="Arial"/>
          <w:color w:val="auto"/>
        </w:rPr>
      </w:pPr>
      <w:r>
        <w:t>The dataset is largely complete and suitable for predictive modeling after handling missing values and minor inconsistencies. Recommended next steps are to impute missing values, standardize categorical fields, validate outliers, engineer additional features, and build a fair and explainable delinquency prediction model.</w:t>
      </w:r>
    </w:p>
    <w:p w:rsidR="3378EA2B" w:rsidP="3378EA2B" w:rsidRDefault="3378EA2B" w14:paraId="4D5E0059" w14:textId="0C7C660A">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p w:rsidR="3378EA2B" w:rsidP="3378EA2B" w:rsidRDefault="3378EA2B" w14:paraId="473B3221" w14:textId="2B43D768">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Tammy Tran</lastModifiedBy>
  <revision>2</revision>
  <dcterms:created xsi:type="dcterms:W3CDTF">2013-12-23T23:15:00.0000000Z</dcterms:created>
  <dcterms:modified xsi:type="dcterms:W3CDTF">2025-03-20T13:25:54.9940568Z</dcterms:modified>
  <category/>
</coreProperties>
</file>