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4CACD4" w14:textId="47BDA9D1" w:rsidR="00BB61E8" w:rsidRDefault="00BB61E8" w:rsidP="00BB61E8">
      <w:pPr>
        <w:rPr>
          <w:b/>
          <w:bCs/>
          <w:sz w:val="32"/>
          <w:szCs w:val="32"/>
        </w:rPr>
      </w:pPr>
      <w:r>
        <w:t xml:space="preserve">                                                  </w:t>
      </w:r>
      <w:r w:rsidR="00000000" w:rsidRPr="00BB61E8">
        <w:rPr>
          <w:b/>
          <w:bCs/>
          <w:sz w:val="32"/>
          <w:szCs w:val="32"/>
        </w:rPr>
        <w:t>Predictive Model Plan</w:t>
      </w:r>
    </w:p>
    <w:p w14:paraId="7B154C0D" w14:textId="77777777" w:rsidR="00BB61E8" w:rsidRPr="00BB61E8" w:rsidRDefault="00BB61E8" w:rsidP="00BB61E8">
      <w:pPr>
        <w:rPr>
          <w:b/>
          <w:bCs/>
          <w:sz w:val="32"/>
          <w:szCs w:val="32"/>
        </w:rPr>
      </w:pPr>
    </w:p>
    <w:p w14:paraId="38798F41" w14:textId="5B0A7186" w:rsidR="00BB61E8" w:rsidRPr="00BB61E8" w:rsidRDefault="00BB61E8" w:rsidP="00BB61E8">
      <w:pPr>
        <w:pStyle w:val="Heading2"/>
        <w:rPr>
          <w:rFonts w:asciiTheme="minorHAnsi" w:hAnsiTheme="minorHAnsi"/>
          <w:color w:val="000000"/>
          <w:sz w:val="28"/>
          <w:szCs w:val="28"/>
        </w:rPr>
      </w:pPr>
      <w:r w:rsidRPr="00BB61E8">
        <w:rPr>
          <w:rFonts w:asciiTheme="minorHAnsi" w:hAnsiTheme="minorHAnsi"/>
          <w:color w:val="000000"/>
          <w:sz w:val="28"/>
          <w:szCs w:val="28"/>
        </w:rPr>
        <w:t>1.</w:t>
      </w:r>
      <w:r w:rsidRPr="00BB61E8">
        <w:rPr>
          <w:rFonts w:asciiTheme="minorHAnsi" w:hAnsiTheme="minorHAnsi"/>
          <w:color w:val="000000"/>
          <w:sz w:val="28"/>
          <w:szCs w:val="28"/>
        </w:rPr>
        <w:t>Model Logic</w:t>
      </w:r>
    </w:p>
    <w:p w14:paraId="2A797A7F" w14:textId="77777777" w:rsidR="00BB61E8" w:rsidRDefault="00BB61E8" w:rsidP="00BB61E8">
      <w:pPr>
        <w:pStyle w:val="isselectedend"/>
        <w:rPr>
          <w:color w:val="000000"/>
        </w:rPr>
      </w:pPr>
      <w:r>
        <w:rPr>
          <w:color w:val="000000"/>
        </w:rPr>
        <w:t>The Random Forest model is used to predict whether a customer is likely to become credit delinquent based on their financial and payment information. The first step is</w:t>
      </w:r>
      <w:r>
        <w:rPr>
          <w:rStyle w:val="apple-converted-space"/>
          <w:color w:val="000000"/>
        </w:rPr>
        <w:t> </w:t>
      </w:r>
      <w:r>
        <w:rPr>
          <w:rStyle w:val="Strong"/>
          <w:color w:val="000000"/>
        </w:rPr>
        <w:t>data preprocessing</w:t>
      </w:r>
      <w:r>
        <w:rPr>
          <w:color w:val="000000"/>
        </w:rPr>
        <w:t>, where missing values are handled, duplicate records are removed, and categorical data, such as Employment Status and Credit Card Type, is converted into a format that the model can process.</w:t>
      </w:r>
    </w:p>
    <w:p w14:paraId="115D115D" w14:textId="77777777" w:rsidR="00BB61E8" w:rsidRDefault="00BB61E8" w:rsidP="00BB61E8">
      <w:pPr>
        <w:pStyle w:val="isselectedend"/>
        <w:rPr>
          <w:color w:val="000000"/>
        </w:rPr>
      </w:pPr>
      <w:r>
        <w:rPr>
          <w:color w:val="000000"/>
        </w:rPr>
        <w:t>Next, the most important features are selected, including Age, Income, Credit Score, Credit Utilization, Missed Payments, Loan Balance, Debt-to-Income Ratio, Account Tenure, and payment history from Month_1 to Month_6. The target variable is</w:t>
      </w:r>
      <w:r>
        <w:rPr>
          <w:rStyle w:val="apple-converted-space"/>
          <w:color w:val="000000"/>
        </w:rPr>
        <w:t> </w:t>
      </w:r>
      <w:proofErr w:type="spellStart"/>
      <w:r>
        <w:rPr>
          <w:rStyle w:val="Strong"/>
          <w:color w:val="000000"/>
        </w:rPr>
        <w:t>Delinquent_Account</w:t>
      </w:r>
      <w:proofErr w:type="spellEnd"/>
      <w:r>
        <w:rPr>
          <w:color w:val="000000"/>
        </w:rPr>
        <w:t>, which indicates whether a customer has become delinquent.</w:t>
      </w:r>
    </w:p>
    <w:p w14:paraId="3A6FCB3E" w14:textId="77777777" w:rsidR="00BB61E8" w:rsidRDefault="00BB61E8" w:rsidP="00BB61E8">
      <w:pPr>
        <w:pStyle w:val="isselectedend"/>
        <w:rPr>
          <w:color w:val="000000"/>
        </w:rPr>
      </w:pPr>
      <w:r>
        <w:rPr>
          <w:color w:val="000000"/>
        </w:rPr>
        <w:t>The prepared dataset is then divided into training and testing sets. During training, the Random Forest algorithm builds multiple decision trees using different samples of the training data. Each tree learns patterns from the customer information and makes its own prediction.</w:t>
      </w:r>
    </w:p>
    <w:p w14:paraId="6DD4D4AD" w14:textId="77777777" w:rsidR="00BB61E8" w:rsidRDefault="00BB61E8" w:rsidP="00BB61E8">
      <w:pPr>
        <w:pStyle w:val="isselectedend"/>
        <w:rPr>
          <w:color w:val="000000"/>
        </w:rPr>
      </w:pPr>
      <w:r>
        <w:rPr>
          <w:color w:val="000000"/>
        </w:rPr>
        <w:t>For a new customer, each decision tree predicts whether the customer is likely to become delinquent. The model combines the predictions from all the trees and selects the final result based on the majority vote.</w:t>
      </w:r>
    </w:p>
    <w:p w14:paraId="18EFD1CF" w14:textId="77777777" w:rsidR="00BB61E8" w:rsidRDefault="00BB61E8" w:rsidP="00BB61E8">
      <w:pPr>
        <w:pStyle w:val="NormalWeb"/>
        <w:rPr>
          <w:color w:val="000000"/>
        </w:rPr>
      </w:pPr>
      <w:r>
        <w:rPr>
          <w:color w:val="000000"/>
        </w:rPr>
        <w:t>Finally, the model is evaluated using metrics such as Accuracy, Precision, Recall, F1 Score, and ROC-AUC to measure how well it performs. This helps ensure that the model provides reliable predictions and supports better credit risk assessment.</w:t>
      </w:r>
    </w:p>
    <w:p w14:paraId="48513431" w14:textId="77777777" w:rsidR="00177C02" w:rsidRDefault="00000000" w:rsidP="00BB61E8">
      <w:pPr>
        <w:rPr>
          <w:b/>
          <w:bCs/>
          <w:sz w:val="28"/>
          <w:szCs w:val="28"/>
        </w:rPr>
      </w:pPr>
      <w:r w:rsidRPr="00BB61E8">
        <w:rPr>
          <w:b/>
          <w:bCs/>
          <w:sz w:val="28"/>
          <w:szCs w:val="28"/>
        </w:rPr>
        <w:t>2. Justification for Model Choice</w:t>
      </w:r>
    </w:p>
    <w:p w14:paraId="0B55E8EB" w14:textId="77777777" w:rsidR="00BB61E8" w:rsidRDefault="00BB61E8" w:rsidP="00BB61E8">
      <w:pPr>
        <w:pStyle w:val="isselectedend"/>
        <w:rPr>
          <w:color w:val="000000"/>
        </w:rPr>
      </w:pPr>
      <w:r>
        <w:rPr>
          <w:color w:val="000000"/>
        </w:rPr>
        <w:t>I selected</w:t>
      </w:r>
      <w:r>
        <w:rPr>
          <w:rStyle w:val="apple-converted-space"/>
          <w:color w:val="000000"/>
        </w:rPr>
        <w:t> </w:t>
      </w:r>
      <w:r>
        <w:rPr>
          <w:rStyle w:val="Strong"/>
          <w:color w:val="000000"/>
        </w:rPr>
        <w:t>Random Forest</w:t>
      </w:r>
      <w:r>
        <w:rPr>
          <w:rStyle w:val="apple-converted-space"/>
          <w:color w:val="000000"/>
        </w:rPr>
        <w:t> </w:t>
      </w:r>
      <w:r>
        <w:rPr>
          <w:color w:val="000000"/>
        </w:rPr>
        <w:t>as the most suitable model for predicting customer credit delinquency because it can analyse complex financial data and provide accurate predictions. Customer repayment behaviour depends on several factors, including income, credit score, credit utilisation, debt-to-income ratio, missed payments, and payment history. Random Forest can identify patterns and relationships between these factors more effectively than simpler models.</w:t>
      </w:r>
    </w:p>
    <w:p w14:paraId="79D548CC" w14:textId="77777777" w:rsidR="00BB61E8" w:rsidRDefault="00BB61E8" w:rsidP="00BB61E8">
      <w:pPr>
        <w:pStyle w:val="isselectedend"/>
        <w:rPr>
          <w:color w:val="000000"/>
        </w:rPr>
      </w:pPr>
      <w:r>
        <w:rPr>
          <w:rStyle w:val="Strong"/>
          <w:color w:val="000000"/>
        </w:rPr>
        <w:t>Logistic Regression</w:t>
      </w:r>
      <w:r>
        <w:rPr>
          <w:rStyle w:val="apple-converted-space"/>
          <w:color w:val="000000"/>
        </w:rPr>
        <w:t> </w:t>
      </w:r>
      <w:r>
        <w:rPr>
          <w:color w:val="000000"/>
        </w:rPr>
        <w:t>is a good baseline model because it is easy to understand, quick to implement, and produces results that are easy to interpret. However, it assumes a linear relationship between the input features and the target variable, which may not always reflect real customer behaviour. In comparison, Random Forest can handle more complex relationships and usually provides better prediction accuracy.</w:t>
      </w:r>
    </w:p>
    <w:p w14:paraId="5C05E9A7" w14:textId="77777777" w:rsidR="00BB61E8" w:rsidRDefault="00BB61E8" w:rsidP="00BB61E8">
      <w:pPr>
        <w:pStyle w:val="NormalWeb"/>
        <w:rPr>
          <w:color w:val="000000"/>
        </w:rPr>
      </w:pPr>
      <w:r>
        <w:rPr>
          <w:color w:val="000000"/>
        </w:rPr>
        <w:lastRenderedPageBreak/>
        <w:t xml:space="preserve">Although Random Forest is slightly more difficult to interpret, it is still straightforward to implement using standard machine learning libraries. It also works well with both numerical and categorical data. For </w:t>
      </w:r>
      <w:proofErr w:type="spellStart"/>
      <w:r>
        <w:rPr>
          <w:color w:val="000000"/>
        </w:rPr>
        <w:t>Geldium</w:t>
      </w:r>
      <w:proofErr w:type="spellEnd"/>
      <w:r>
        <w:rPr>
          <w:color w:val="000000"/>
        </w:rPr>
        <w:t>, this model can help identify customers who are at a higher risk of delinquency, support better lending decisions, reduce potential loan defaults, and improve the overall credit risk assessment process.</w:t>
      </w:r>
    </w:p>
    <w:p w14:paraId="22F93046" w14:textId="487217C0" w:rsidR="00BB61E8" w:rsidRPr="00BB61E8" w:rsidRDefault="00BB61E8" w:rsidP="00BB61E8">
      <w:pPr>
        <w:pStyle w:val="NormalWeb"/>
        <w:rPr>
          <w:color w:val="000000"/>
        </w:rPr>
      </w:pPr>
      <w:r w:rsidRPr="00BB61E8">
        <w:rPr>
          <w:rFonts w:asciiTheme="minorHAnsi" w:hAnsiTheme="minorHAnsi"/>
          <w:b/>
          <w:bCs/>
          <w:sz w:val="28"/>
          <w:szCs w:val="28"/>
        </w:rPr>
        <w:t>3</w:t>
      </w:r>
      <w:r w:rsidRPr="00BB61E8">
        <w:rPr>
          <w:rFonts w:asciiTheme="minorHAnsi" w:hAnsiTheme="minorHAnsi"/>
          <w:b/>
          <w:bCs/>
          <w:sz w:val="28"/>
          <w:szCs w:val="28"/>
        </w:rPr>
        <w:t xml:space="preserve">. </w:t>
      </w:r>
      <w:r w:rsidRPr="00BB61E8">
        <w:rPr>
          <w:rFonts w:asciiTheme="minorHAnsi" w:hAnsiTheme="minorHAnsi"/>
          <w:b/>
          <w:bCs/>
          <w:color w:val="000000"/>
          <w:sz w:val="28"/>
          <w:szCs w:val="28"/>
        </w:rPr>
        <w:t>Evaluation Strategy</w:t>
      </w:r>
    </w:p>
    <w:p w14:paraId="4CBDB510" w14:textId="77777777" w:rsidR="00BB61E8" w:rsidRDefault="00BB61E8" w:rsidP="00BB61E8">
      <w:pPr>
        <w:pStyle w:val="NormalWeb"/>
        <w:rPr>
          <w:color w:val="000000"/>
        </w:rPr>
      </w:pPr>
      <w:r>
        <w:rPr>
          <w:color w:val="000000"/>
        </w:rPr>
        <w:t>To evaluate the Random Forest model, I would use several performance metrics to get a complete understanding of how well it predicts customer credit delinquency.</w:t>
      </w:r>
      <w:r>
        <w:rPr>
          <w:rStyle w:val="apple-converted-space"/>
          <w:color w:val="000000"/>
        </w:rPr>
        <w:t> </w:t>
      </w:r>
      <w:r>
        <w:rPr>
          <w:rStyle w:val="Strong"/>
          <w:color w:val="000000"/>
        </w:rPr>
        <w:t>Accuracy</w:t>
      </w:r>
      <w:r>
        <w:rPr>
          <w:rStyle w:val="apple-converted-space"/>
          <w:color w:val="000000"/>
        </w:rPr>
        <w:t> </w:t>
      </w:r>
      <w:r>
        <w:rPr>
          <w:color w:val="000000"/>
        </w:rPr>
        <w:t>measures the overall percentage of correct predictions made by the model.</w:t>
      </w:r>
      <w:r>
        <w:rPr>
          <w:rStyle w:val="apple-converted-space"/>
          <w:color w:val="000000"/>
        </w:rPr>
        <w:t> </w:t>
      </w:r>
      <w:r>
        <w:rPr>
          <w:rStyle w:val="Strong"/>
          <w:color w:val="000000"/>
        </w:rPr>
        <w:t>Precision</w:t>
      </w:r>
      <w:r>
        <w:rPr>
          <w:rStyle w:val="apple-converted-space"/>
          <w:color w:val="000000"/>
        </w:rPr>
        <w:t> </w:t>
      </w:r>
      <w:r>
        <w:rPr>
          <w:color w:val="000000"/>
        </w:rPr>
        <w:t>shows how many customers predicted to be delinquent actually become delinquent, helping to reduce incorrect risk classifications.</w:t>
      </w:r>
      <w:r>
        <w:rPr>
          <w:rStyle w:val="apple-converted-space"/>
          <w:color w:val="000000"/>
        </w:rPr>
        <w:t> </w:t>
      </w:r>
      <w:r>
        <w:rPr>
          <w:rStyle w:val="Strong"/>
          <w:color w:val="000000"/>
        </w:rPr>
        <w:t>Recall</w:t>
      </w:r>
      <w:r>
        <w:rPr>
          <w:rStyle w:val="apple-converted-space"/>
          <w:color w:val="000000"/>
        </w:rPr>
        <w:t> </w:t>
      </w:r>
      <w:r>
        <w:rPr>
          <w:color w:val="000000"/>
        </w:rPr>
        <w:t>measures how effectively the model identifies customers who are truly at risk, which is important because missing these customers could result in financial losses. The</w:t>
      </w:r>
      <w:r>
        <w:rPr>
          <w:rStyle w:val="apple-converted-space"/>
          <w:color w:val="000000"/>
        </w:rPr>
        <w:t> </w:t>
      </w:r>
      <w:r>
        <w:rPr>
          <w:rStyle w:val="Strong"/>
          <w:color w:val="000000"/>
        </w:rPr>
        <w:t>F1 Score</w:t>
      </w:r>
      <w:r>
        <w:rPr>
          <w:rStyle w:val="apple-converted-space"/>
          <w:color w:val="000000"/>
        </w:rPr>
        <w:t> </w:t>
      </w:r>
      <w:r>
        <w:rPr>
          <w:color w:val="000000"/>
        </w:rPr>
        <w:t>provides a balance between Precision and Recall, making it useful when the dataset contains different numbers of delinquent and non-delinquent customers.</w:t>
      </w:r>
      <w:r>
        <w:rPr>
          <w:rStyle w:val="apple-converted-space"/>
          <w:color w:val="000000"/>
        </w:rPr>
        <w:t> </w:t>
      </w:r>
      <w:r>
        <w:rPr>
          <w:rStyle w:val="Strong"/>
          <w:color w:val="000000"/>
        </w:rPr>
        <w:t>ROC-AUC</w:t>
      </w:r>
      <w:r>
        <w:rPr>
          <w:rStyle w:val="apple-converted-space"/>
          <w:color w:val="000000"/>
        </w:rPr>
        <w:t> </w:t>
      </w:r>
      <w:r>
        <w:rPr>
          <w:color w:val="000000"/>
        </w:rPr>
        <w:t>measures the model's ability to distinguish between customers who are likely to become delinquent and those who are not.</w:t>
      </w:r>
    </w:p>
    <w:p w14:paraId="24D7F32B" w14:textId="1999BDC1" w:rsidR="00BB61E8" w:rsidRDefault="00BB61E8" w:rsidP="00BB61E8">
      <w:pPr>
        <w:pStyle w:val="NormalWeb"/>
        <w:rPr>
          <w:color w:val="000000"/>
        </w:rPr>
      </w:pPr>
      <w:r>
        <w:rPr>
          <w:color w:val="000000"/>
        </w:rPr>
        <w:t xml:space="preserve">Along with these metrics, I would also perform fairness checks to ensure that the model does not unfairly affect any customer group. To minimise bias, I would use a representative dataset, review the selected features carefully, and monitor the model regularly after deployment. This evaluation approach helps ensure that the model produces accurate, consistent, and fair predictions, supporting better credit risk assessment and informed lending decisions for </w:t>
      </w:r>
      <w:proofErr w:type="spellStart"/>
      <w:r>
        <w:rPr>
          <w:color w:val="000000"/>
        </w:rPr>
        <w:t>Geldium</w:t>
      </w:r>
      <w:proofErr w:type="spellEnd"/>
      <w:r>
        <w:rPr>
          <w:color w:val="000000"/>
        </w:rPr>
        <w:t>.</w:t>
      </w:r>
    </w:p>
    <w:p w14:paraId="2FE82A44" w14:textId="75A6318D" w:rsidR="00177C02" w:rsidRDefault="00177C02"/>
    <w:sectPr w:rsidR="00177C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CE106C"/>
    <w:multiLevelType w:val="hybridMultilevel"/>
    <w:tmpl w:val="E1785F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900474"/>
    <w:multiLevelType w:val="hybridMultilevel"/>
    <w:tmpl w:val="7FECF1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9893569">
    <w:abstractNumId w:val="8"/>
  </w:num>
  <w:num w:numId="2" w16cid:durableId="260921656">
    <w:abstractNumId w:val="6"/>
  </w:num>
  <w:num w:numId="3" w16cid:durableId="103228537">
    <w:abstractNumId w:val="5"/>
  </w:num>
  <w:num w:numId="4" w16cid:durableId="1873373462">
    <w:abstractNumId w:val="4"/>
  </w:num>
  <w:num w:numId="5" w16cid:durableId="1061907164">
    <w:abstractNumId w:val="7"/>
  </w:num>
  <w:num w:numId="6" w16cid:durableId="1737624106">
    <w:abstractNumId w:val="3"/>
  </w:num>
  <w:num w:numId="7" w16cid:durableId="1405375704">
    <w:abstractNumId w:val="2"/>
  </w:num>
  <w:num w:numId="8" w16cid:durableId="745103924">
    <w:abstractNumId w:val="1"/>
  </w:num>
  <w:num w:numId="9" w16cid:durableId="1080256477">
    <w:abstractNumId w:val="0"/>
  </w:num>
  <w:num w:numId="10" w16cid:durableId="1938705488">
    <w:abstractNumId w:val="9"/>
  </w:num>
  <w:num w:numId="11" w16cid:durableId="27934032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C02"/>
    <w:rsid w:val="0029639D"/>
    <w:rsid w:val="00326F90"/>
    <w:rsid w:val="007C408A"/>
    <w:rsid w:val="00AA1D8D"/>
    <w:rsid w:val="00B47730"/>
    <w:rsid w:val="00BB61E8"/>
    <w:rsid w:val="00CB0664"/>
    <w:rsid w:val="00CE5B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4BBA4"/>
  <w14:defaultImageDpi w14:val="300"/>
  <w15:docId w15:val="{548074DF-D039-2F40-875C-6E9A81DDA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B61E8"/>
    <w:pPr>
      <w:spacing w:before="100" w:beforeAutospacing="1" w:after="100" w:afterAutospacing="1" w:line="240" w:lineRule="auto"/>
    </w:pPr>
    <w:rPr>
      <w:rFonts w:ascii="Times New Roman" w:eastAsia="Times New Roman" w:hAnsi="Times New Roman" w:cs="Times New Roman"/>
      <w:sz w:val="24"/>
      <w:szCs w:val="24"/>
      <w:lang w:val="en-IN" w:eastAsia="en-GB" w:bidi="hi-IN"/>
    </w:rPr>
  </w:style>
  <w:style w:type="character" w:customStyle="1" w:styleId="apple-converted-space">
    <w:name w:val="apple-converted-space"/>
    <w:basedOn w:val="DefaultParagraphFont"/>
    <w:rsid w:val="00BB61E8"/>
  </w:style>
  <w:style w:type="paragraph" w:customStyle="1" w:styleId="isselectedend">
    <w:name w:val="isselectedend"/>
    <w:basedOn w:val="Normal"/>
    <w:rsid w:val="00BB61E8"/>
    <w:pPr>
      <w:spacing w:before="100" w:beforeAutospacing="1" w:after="100" w:afterAutospacing="1" w:line="240" w:lineRule="auto"/>
    </w:pPr>
    <w:rPr>
      <w:rFonts w:ascii="Times New Roman" w:eastAsia="Times New Roman" w:hAnsi="Times New Roman" w:cs="Times New Roman"/>
      <w:sz w:val="24"/>
      <w:szCs w:val="24"/>
      <w:lang w:val="en-IN"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PUJITHA REDDY</cp:lastModifiedBy>
  <cp:revision>2</cp:revision>
  <dcterms:created xsi:type="dcterms:W3CDTF">2026-06-29T09:58:00Z</dcterms:created>
  <dcterms:modified xsi:type="dcterms:W3CDTF">2026-06-29T09:58:00Z</dcterms:modified>
  <cp:category/>
</cp:coreProperties>
</file>