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6476" w14:textId="5DCDB083" w:rsidR="00541E44" w:rsidRPr="009F511F" w:rsidRDefault="00183DE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F511F">
        <w:rPr>
          <w:rFonts w:ascii="Times New Roman" w:hAnsi="Times New Roman" w:cs="Times New Roman"/>
          <w:b/>
          <w:sz w:val="28"/>
          <w:szCs w:val="28"/>
          <w:lang w:val="en-GB"/>
        </w:rPr>
        <w:t>LAB 3: FILLING OF MISSING VALUE WITH TITANIC DATA SET</w:t>
      </w:r>
      <w:r w:rsidR="00277EAF" w:rsidRPr="009F511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777C6545" w14:textId="77777777" w:rsidR="00183DE0" w:rsidRPr="009F511F" w:rsidRDefault="00183DE0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D479EE9" w14:textId="40BC09DD" w:rsidR="00183DE0" w:rsidRPr="009F511F" w:rsidRDefault="00183DE0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F511F">
        <w:rPr>
          <w:rFonts w:ascii="Times New Roman" w:hAnsi="Times New Roman" w:cs="Times New Roman"/>
          <w:b/>
          <w:sz w:val="28"/>
          <w:szCs w:val="28"/>
          <w:lang w:val="en-GB"/>
        </w:rPr>
        <w:t>Theory:</w:t>
      </w:r>
    </w:p>
    <w:p w14:paraId="7E35F831" w14:textId="77777777" w:rsidR="00183DE0" w:rsidRPr="009F511F" w:rsidRDefault="00183DE0" w:rsidP="00183DE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Pandas:</w:t>
      </w: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data manipulation and analysis library, providing high-performance, easy-to-use data structures. Primarily used for handling and processing structured data like CSV files.</w:t>
      </w:r>
    </w:p>
    <w:p w14:paraId="13E9CB1D" w14:textId="6D4EAC54" w:rsidR="00183DE0" w:rsidRPr="009F511F" w:rsidRDefault="00183DE0" w:rsidP="00183DE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NumPy:</w:t>
      </w: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Essential for numerical computing in Python, offering support for large, multi-dimensional arrays and matrices, along with a collection of mathematical functions to operate on these arrays.</w:t>
      </w:r>
    </w:p>
    <w:p w14:paraId="0B21C52C" w14:textId="41379D5B" w:rsidR="00183DE0" w:rsidRPr="009F511F" w:rsidRDefault="00183DE0" w:rsidP="00183DE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Matplotlib:</w:t>
      </w: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plotting library for creating static, interactive, and animated visualizations in Python. It is highly customizable and used for drawing various types of graphs and charts.</w:t>
      </w:r>
    </w:p>
    <w:p w14:paraId="2995CDDA" w14:textId="777F5C5E" w:rsidR="00183DE0" w:rsidRPr="009F511F" w:rsidRDefault="00183DE0" w:rsidP="00183DE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Seaborn:</w:t>
      </w: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statistical data visualization library built on top of Matplotlib, facilitating the creation of informative and attractive statistical graphics.</w:t>
      </w:r>
    </w:p>
    <w:p w14:paraId="7306E5C1" w14:textId="6C0789FE" w:rsidR="00183DE0" w:rsidRPr="009F511F" w:rsidRDefault="00183DE0" w:rsidP="00183DE0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Scikit-Learn (</w:t>
      </w:r>
      <w:proofErr w:type="spellStart"/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sklearn</w:t>
      </w:r>
      <w:proofErr w:type="spellEnd"/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):</w:t>
      </w: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tool for data mining and data analysis. It includes various machine learning algorithms for classification, regression, and clustering, alongside utilities for model fitting, data preprocessing, and evaluation.</w:t>
      </w:r>
    </w:p>
    <w:p w14:paraId="6CBDF1CF" w14:textId="77777777" w:rsidR="00277EAF" w:rsidRPr="009F511F" w:rsidRDefault="00183DE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Code:</w:t>
      </w:r>
    </w:p>
    <w:p w14:paraId="06337BEF" w14:textId="7D30986B" w:rsidR="009F511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 xml:space="preserve">Importing </w:t>
      </w:r>
      <w:r w:rsidR="009F511F" w:rsidRPr="009F511F">
        <w:rPr>
          <w:rFonts w:ascii="Times New Roman" w:hAnsi="Times New Roman" w:cs="Times New Roman"/>
          <w:b/>
          <w:sz w:val="24"/>
          <w:szCs w:val="24"/>
          <w:lang w:val="en-GB"/>
        </w:rPr>
        <w:t>libraries:</w:t>
      </w:r>
    </w:p>
    <w:p w14:paraId="2B94BE06" w14:textId="555DAFF0" w:rsidR="00183DE0" w:rsidRPr="009F511F" w:rsidRDefault="00183DE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75CD20E5" wp14:editId="0FE7046E">
            <wp:extent cx="4831073" cy="2043545"/>
            <wp:effectExtent l="0" t="0" r="8255" b="0"/>
            <wp:docPr id="54137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303" cy="20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89F0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705C0CC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F590CBA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E6165A6" w14:textId="30BF785B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Exploratory data analysis</w:t>
      </w:r>
    </w:p>
    <w:p w14:paraId="6A6F1333" w14:textId="64C5BC4D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10D5B2D0" wp14:editId="3E903582">
            <wp:extent cx="4907185" cy="3685309"/>
            <wp:effectExtent l="0" t="0" r="8255" b="0"/>
            <wp:docPr id="121908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7540" name=""/>
                    <pic:cNvPicPr/>
                  </pic:nvPicPr>
                  <pic:blipFill rotWithShape="1">
                    <a:blip r:embed="rId8"/>
                    <a:srcRect b="18143"/>
                    <a:stretch/>
                  </pic:blipFill>
                  <pic:spPr bwMode="auto">
                    <a:xfrm>
                      <a:off x="0" y="0"/>
                      <a:ext cx="4912272" cy="368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A40C" w14:textId="5B17E8EB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3F4F5C82" wp14:editId="06902E22">
            <wp:extent cx="4906645" cy="4110700"/>
            <wp:effectExtent l="0" t="0" r="8255" b="4445"/>
            <wp:docPr id="160237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74440" name=""/>
                    <pic:cNvPicPr/>
                  </pic:nvPicPr>
                  <pic:blipFill rotWithShape="1">
                    <a:blip r:embed="rId9"/>
                    <a:srcRect t="2078" b="14236"/>
                    <a:stretch/>
                  </pic:blipFill>
                  <pic:spPr bwMode="auto">
                    <a:xfrm>
                      <a:off x="0" y="0"/>
                      <a:ext cx="4912780" cy="411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DA550" w14:textId="77777777" w:rsidR="00277EAF" w:rsidRPr="009F511F" w:rsidRDefault="00277EAF" w:rsidP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FF4EE7D" w14:textId="77777777" w:rsidR="00277EAF" w:rsidRDefault="00277EAF" w:rsidP="00277EA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D94725" w14:textId="77777777" w:rsidR="009F511F" w:rsidRPr="009F511F" w:rsidRDefault="009F511F" w:rsidP="00277EA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BD1188" w14:textId="77777777" w:rsid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Checking the null value:</w:t>
      </w:r>
    </w:p>
    <w:p w14:paraId="089A927E" w14:textId="4D112B75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7170B3CA" wp14:editId="11EED3F6">
            <wp:extent cx="4936294" cy="2849880"/>
            <wp:effectExtent l="0" t="0" r="0" b="7620"/>
            <wp:docPr id="12323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26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632" cy="28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5D9B" w14:textId="77777777" w:rsid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t>Dropping unnecessaries columns and visualization:</w:t>
      </w:r>
    </w:p>
    <w:p w14:paraId="18E51D68" w14:textId="77777777" w:rsidR="009F511F" w:rsidRDefault="009F51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A50CC6B" w14:textId="3536F86C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2882F77E" wp14:editId="58FAD717">
            <wp:extent cx="4892040" cy="2467700"/>
            <wp:effectExtent l="0" t="0" r="3810" b="8890"/>
            <wp:docPr id="41407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74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863" cy="24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FCC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ACACA1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6A0D84B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22A0E98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3D3FA17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309CD2C" w14:textId="77777777" w:rsidR="00277EA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2C9BB34" w14:textId="77777777" w:rsidR="009F511F" w:rsidRDefault="009F51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73F556C" w14:textId="77777777" w:rsidR="009F511F" w:rsidRPr="009F511F" w:rsidRDefault="009F51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D9E02A" w14:textId="45C9AA1E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Correlation analysis:</w:t>
      </w:r>
    </w:p>
    <w:p w14:paraId="581E21F7" w14:textId="18D757A9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84AA834" wp14:editId="439EB29E">
            <wp:extent cx="5115227" cy="5146963"/>
            <wp:effectExtent l="0" t="0" r="9525" b="0"/>
            <wp:docPr id="18371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8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91" cy="51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5B55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02CFEB1" w14:textId="347DD729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>It represents the Pearson correlation coefficients between different variables. Each cell in the matrix shows the correlation between two variables. The value of the correlation coefficient ranges from -1 to 1, where:</w:t>
      </w:r>
    </w:p>
    <w:p w14:paraId="29339775" w14:textId="691D7779" w:rsidR="00277EAF" w:rsidRPr="009F511F" w:rsidRDefault="00277EAF" w:rsidP="00277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1 indicates a perfect positive correlation.</w:t>
      </w:r>
    </w:p>
    <w:p w14:paraId="3B461E19" w14:textId="1ED3967F" w:rsidR="00277EAF" w:rsidRPr="009F511F" w:rsidRDefault="00277EAF" w:rsidP="00277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-1 indicates a perfect negative correlation.</w:t>
      </w:r>
    </w:p>
    <w:p w14:paraId="173A3290" w14:textId="195DDA02" w:rsidR="00277EAF" w:rsidRPr="009F511F" w:rsidRDefault="00277EAF" w:rsidP="00277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0 indicates no correlation.</w:t>
      </w:r>
    </w:p>
    <w:p w14:paraId="72C79CD9" w14:textId="77777777" w:rsidR="00277EAF" w:rsidRPr="009F511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>Let's interpret the correlations:</w:t>
      </w:r>
    </w:p>
    <w:p w14:paraId="6DAC637C" w14:textId="0423A195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PassengerId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Appears to have very little correlation with other variables, as indicated by values close to 0. This suggests </w:t>
      </w: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PassengerId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is just an identifier.</w:t>
      </w:r>
    </w:p>
    <w:p w14:paraId="0971856F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318B0B0" w14:textId="1DB24168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Survived:</w:t>
      </w:r>
    </w:p>
    <w:p w14:paraId="453F4713" w14:textId="0C5B1842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 xml:space="preserve">Negative Correlation with </w:t>
      </w: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Pclass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(-0.338481): Higher class (lower </w:t>
      </w: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Pclass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number) passengers had a higher chance of survival. This could be due to better access to lifeboats in higher classes.</w:t>
      </w:r>
    </w:p>
    <w:p w14:paraId="27967666" w14:textId="527A7E2C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Positive Correlation with Fare (0.257307): Passengers who paid more (higher fares) had a higher survival rate, which might be related to higher-class passengers having a better chance of survival.</w:t>
      </w:r>
    </w:p>
    <w:p w14:paraId="5249005E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5A003C4" w14:textId="5078AF55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Pclass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(Passenger Class):</w:t>
      </w:r>
    </w:p>
    <w:p w14:paraId="76BD6C70" w14:textId="23BB2FD9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Negative Correlation with Age (-0.369226): Younger passengers tended to be in lower classes.</w:t>
      </w:r>
    </w:p>
    <w:p w14:paraId="06044927" w14:textId="661D3245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Negative Correlation with Fare (-0.549500): Higher classes (lower </w:t>
      </w: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Pclass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number) correspond to higher fares.</w:t>
      </w:r>
    </w:p>
    <w:p w14:paraId="6CD1851B" w14:textId="77777777" w:rsidR="00277EAF" w:rsidRPr="00277EA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D770088" w14:textId="423566CC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Age:</w:t>
      </w:r>
    </w:p>
    <w:p w14:paraId="095C576C" w14:textId="02ACCFD8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Negative Correlation with </w:t>
      </w: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SibSp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(-0.308247): Older passengers were likely to have fewer siblings or spouses aboard.</w:t>
      </w:r>
    </w:p>
    <w:p w14:paraId="36928102" w14:textId="3AEF9282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Negative Correlation with Parch (-0.189119): Older passengers were less likely to travel with parents or children.</w:t>
      </w:r>
    </w:p>
    <w:p w14:paraId="2D6BFB1A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28CD1F7" w14:textId="4B0A7623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SibSp</w:t>
      </w:r>
      <w:proofErr w:type="spellEnd"/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(Siblings/Spouses aboard):</w:t>
      </w:r>
    </w:p>
    <w:p w14:paraId="0F5FA914" w14:textId="57BEFE83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Positive Correlation with Parch (0.414838): Passengers with siblings or spouses aboard were more likely to also have parents or children aboard.</w:t>
      </w:r>
    </w:p>
    <w:p w14:paraId="63E62E85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0937E62" w14:textId="0E6D3B15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Parch (Parents/Children aboard):</w:t>
      </w:r>
    </w:p>
    <w:p w14:paraId="056435D2" w14:textId="52E2D279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Positive Correlation with Fare (0.216225): Passengers with parents or children aboard tended to pay higher fares, possibly indicating larger cabins or higher classes.</w:t>
      </w:r>
    </w:p>
    <w:p w14:paraId="70715FF3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87AE2FD" w14:textId="42AE4A3D" w:rsidR="00277EAF" w:rsidRPr="009F511F" w:rsidRDefault="00277EAF" w:rsidP="00277E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Fare:</w:t>
      </w:r>
    </w:p>
    <w:p w14:paraId="2D62EB8A" w14:textId="6C110759" w:rsidR="00277EAF" w:rsidRPr="009F511F" w:rsidRDefault="00277EAF" w:rsidP="00277EA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Cs/>
          <w:sz w:val="24"/>
          <w:szCs w:val="24"/>
          <w:lang w:val="en-GB"/>
        </w:rPr>
        <w:t>Generally, higher fares correlate with higher chances of survival and lower Passenger class (higher status).</w:t>
      </w:r>
    </w:p>
    <w:p w14:paraId="46F2C8A0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B078481" w14:textId="77777777" w:rsidR="00277EAF" w:rsidRPr="00277EAF" w:rsidRDefault="00277EAF" w:rsidP="00277EAF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This correlation matrix provides insight into the relationships between different aspects of passenger data on the Titanic, such as socio-economic status (indicated by </w:t>
      </w:r>
      <w:proofErr w:type="spellStart"/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>Pclass</w:t>
      </w:r>
      <w:proofErr w:type="spellEnd"/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Fare), family size (indicated by </w:t>
      </w:r>
      <w:proofErr w:type="spellStart"/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>SibSp</w:t>
      </w:r>
      <w:proofErr w:type="spellEnd"/>
      <w:r w:rsidRPr="00277EA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Parch), and survival rates. Remember, while correlation can indicate a relationship between variables, it does not imply causation.</w:t>
      </w:r>
    </w:p>
    <w:p w14:paraId="44214DA1" w14:textId="77777777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A592E2D" w14:textId="77777777" w:rsidR="009F511F" w:rsidRDefault="009F51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10EC669" w14:textId="77777777" w:rsidR="009F511F" w:rsidRDefault="009F51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B9C53A5" w14:textId="77777777" w:rsidR="009F511F" w:rsidRDefault="009F51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910A2CF" w14:textId="6EDE9238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Data visualization:</w:t>
      </w:r>
    </w:p>
    <w:p w14:paraId="16E5E732" w14:textId="7A3B74C1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55FB1962" wp14:editId="6C607FBB">
            <wp:extent cx="4150570" cy="3799115"/>
            <wp:effectExtent l="0" t="0" r="2540" b="0"/>
            <wp:docPr id="17191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14427" name=""/>
                    <pic:cNvPicPr/>
                  </pic:nvPicPr>
                  <pic:blipFill rotWithShape="1">
                    <a:blip r:embed="rId13"/>
                    <a:srcRect t="10964"/>
                    <a:stretch/>
                  </pic:blipFill>
                  <pic:spPr bwMode="auto">
                    <a:xfrm>
                      <a:off x="0" y="0"/>
                      <a:ext cx="4162847" cy="381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42D8" w14:textId="4D0DF26B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2B19CE0F" wp14:editId="4E7F26DF">
            <wp:extent cx="4158343" cy="3725805"/>
            <wp:effectExtent l="0" t="0" r="0" b="8255"/>
            <wp:docPr id="36299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5920" name=""/>
                    <pic:cNvPicPr/>
                  </pic:nvPicPr>
                  <pic:blipFill rotWithShape="1">
                    <a:blip r:embed="rId14"/>
                    <a:srcRect t="11616"/>
                    <a:stretch/>
                  </pic:blipFill>
                  <pic:spPr bwMode="auto">
                    <a:xfrm>
                      <a:off x="0" y="0"/>
                      <a:ext cx="4166355" cy="373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F68CC" w14:textId="2DA433C2" w:rsidR="00277EAF" w:rsidRPr="009F511F" w:rsidRDefault="00277E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51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0F625619" wp14:editId="5DB1F0EB">
            <wp:extent cx="5731510" cy="6052185"/>
            <wp:effectExtent l="0" t="0" r="2540" b="5715"/>
            <wp:docPr id="201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EAF" w:rsidRPr="009F511F" w:rsidSect="00FF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857B" w14:textId="77777777" w:rsidR="0087357E" w:rsidRDefault="0087357E" w:rsidP="00277EAF">
      <w:pPr>
        <w:spacing w:after="0" w:line="240" w:lineRule="auto"/>
      </w:pPr>
      <w:r>
        <w:separator/>
      </w:r>
    </w:p>
  </w:endnote>
  <w:endnote w:type="continuationSeparator" w:id="0">
    <w:p w14:paraId="27D49546" w14:textId="77777777" w:rsidR="0087357E" w:rsidRDefault="0087357E" w:rsidP="0027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F216F" w14:textId="77777777" w:rsidR="0087357E" w:rsidRDefault="0087357E" w:rsidP="00277EAF">
      <w:pPr>
        <w:spacing w:after="0" w:line="240" w:lineRule="auto"/>
      </w:pPr>
      <w:r>
        <w:separator/>
      </w:r>
    </w:p>
  </w:footnote>
  <w:footnote w:type="continuationSeparator" w:id="0">
    <w:p w14:paraId="6B9522B0" w14:textId="77777777" w:rsidR="0087357E" w:rsidRDefault="0087357E" w:rsidP="00277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7364"/>
    <w:multiLevelType w:val="hybridMultilevel"/>
    <w:tmpl w:val="9AA08EE6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3422326E"/>
    <w:multiLevelType w:val="hybridMultilevel"/>
    <w:tmpl w:val="F46EB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A6DFF"/>
    <w:multiLevelType w:val="hybridMultilevel"/>
    <w:tmpl w:val="443A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4C60"/>
    <w:multiLevelType w:val="hybridMultilevel"/>
    <w:tmpl w:val="39BA07A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7CE70D3C"/>
    <w:multiLevelType w:val="hybridMultilevel"/>
    <w:tmpl w:val="AFCCA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91255">
    <w:abstractNumId w:val="1"/>
  </w:num>
  <w:num w:numId="2" w16cid:durableId="1297295454">
    <w:abstractNumId w:val="3"/>
  </w:num>
  <w:num w:numId="3" w16cid:durableId="276761858">
    <w:abstractNumId w:val="0"/>
  </w:num>
  <w:num w:numId="4" w16cid:durableId="1328553014">
    <w:abstractNumId w:val="4"/>
  </w:num>
  <w:num w:numId="5" w16cid:durableId="203865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E0"/>
    <w:rsid w:val="00183DE0"/>
    <w:rsid w:val="00277EAF"/>
    <w:rsid w:val="00541E44"/>
    <w:rsid w:val="0087357E"/>
    <w:rsid w:val="009F511F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91B"/>
  <w15:chartTrackingRefBased/>
  <w15:docId w15:val="{5A13CA96-1241-4473-A5AE-5C45691A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3DE0"/>
    <w:rPr>
      <w:b/>
      <w:bCs/>
    </w:rPr>
  </w:style>
  <w:style w:type="paragraph" w:styleId="ListParagraph">
    <w:name w:val="List Paragraph"/>
    <w:basedOn w:val="Normal"/>
    <w:uiPriority w:val="34"/>
    <w:qFormat/>
    <w:rsid w:val="00277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EAF"/>
  </w:style>
  <w:style w:type="paragraph" w:styleId="Footer">
    <w:name w:val="footer"/>
    <w:basedOn w:val="Normal"/>
    <w:link w:val="FooterChar"/>
    <w:uiPriority w:val="99"/>
    <w:unhideWhenUsed/>
    <w:rsid w:val="00277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Sharma</dc:creator>
  <cp:keywords/>
  <dc:description/>
  <cp:lastModifiedBy>Pukar Sharma</cp:lastModifiedBy>
  <cp:revision>1</cp:revision>
  <dcterms:created xsi:type="dcterms:W3CDTF">2024-01-10T17:26:00Z</dcterms:created>
  <dcterms:modified xsi:type="dcterms:W3CDTF">2024-01-10T17:52:00Z</dcterms:modified>
</cp:coreProperties>
</file>