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00"/>
        <w:jc w:val="center"/>
      </w:pPr>
      <w:r>
        <w:rPr>
          <w:rFonts w:ascii="Times New Roman" w:cs="Times New Roman" w:eastAsia="Times New Roman" w:hAnsi="Times New Roman"/>
          <w:sz w:val="28"/>
          <w:szCs w:val="28"/>
        </w:rPr>
        <w:t xml:space="preserve">МИНИСТЕРСТВО НАУКИ И ВЫСШЕГО ОБРАЗОВАНИЯ РОССИЙСКОЙ ФЕДЕРАЦИИ</w:t>
      </w:r>
    </w:p>
    <w:p>
      <w:pPr>
        <w:spacing w:line="300"/>
        <w:jc w:val="center"/>
      </w:pPr>
      <w:r>
        <w:rPr>
          <w:rFonts w:ascii="Times New Roman" w:cs="Times New Roman" w:eastAsia="Times New Roman" w:hAnsi="Times New Roman"/>
          <w:sz w:val="28"/>
          <w:szCs w:val="28"/>
        </w:rPr>
        <w:t xml:space="preserve">____________________________________________________</w:t>
      </w:r>
    </w:p>
    <w:p>
      <w:pPr>
        <w:spacing w:line="300"/>
        <w:jc w:val="center"/>
      </w:pPr>
      <w:r>
        <w:rPr>
          <w:rFonts w:ascii="Times New Roman" w:cs="Times New Roman" w:eastAsia="Times New Roman" w:hAnsi="Times New Roman"/>
          <w:sz w:val="20"/>
          <w:szCs w:val="20"/>
        </w:rPr>
        <w:t xml:space="preserve">(наименование образовательной организации)</w:t>
      </w:r>
    </w:p>
    <w:p/>
    <w:p>
      <w:pPr>
        <w:spacing w:line="300"/>
        <w:jc w:val="center"/>
      </w:pPr>
      <w:r>
        <w:rPr>
          <w:rFonts w:ascii="Times New Roman" w:cs="Times New Roman" w:eastAsia="Times New Roman" w:hAnsi="Times New Roman"/>
          <w:sz w:val="28"/>
          <w:szCs w:val="28"/>
        </w:rPr>
        <w:t xml:space="preserve">Кафедра ____________________________________</w:t>
      </w:r>
    </w:p>
    <w:p/>
    <w:p/>
    <w:p/>
    <w:p/>
    <w:p/>
    <w:p>
      <w:pPr>
        <w:spacing w:line="300"/>
        <w:jc w:val="center"/>
      </w:pPr>
      <w:r>
        <w:rPr>
          <w:rFonts w:ascii="Times New Roman" w:cs="Times New Roman" w:eastAsia="Times New Roman" w:hAnsi="Times New Roman"/>
          <w:b/>
          <w:bCs/>
          <w:sz w:val="36"/>
          <w:szCs w:val="36"/>
        </w:rPr>
        <w:t xml:space="preserve">ОТЧЁТ</w:t>
      </w:r>
    </w:p>
    <w:p>
      <w:pPr>
        <w:spacing w:line="300"/>
        <w:jc w:val="center"/>
      </w:pPr>
      <w:r>
        <w:rPr>
          <w:rFonts w:ascii="Times New Roman" w:cs="Times New Roman" w:eastAsia="Times New Roman" w:hAnsi="Times New Roman"/>
          <w:b/>
          <w:bCs/>
          <w:sz w:val="32"/>
          <w:szCs w:val="32"/>
        </w:rPr>
        <w:t xml:space="preserve">по лабораторным работам № 1–9</w:t>
      </w:r>
    </w:p>
    <w:p>
      <w:pPr>
        <w:spacing w:line="300"/>
        <w:jc w:val="center"/>
      </w:pPr>
      <w:r>
        <w:rPr>
          <w:rFonts w:ascii="Times New Roman" w:cs="Times New Roman" w:eastAsia="Times New Roman" w:hAnsi="Times New Roman"/>
          <w:sz w:val="30"/>
          <w:szCs w:val="30"/>
        </w:rPr>
        <w:t xml:space="preserve">по дисциплине «Программная инженерия»</w:t>
      </w:r>
    </w:p>
    <w:p/>
    <w:p>
      <w:pPr>
        <w:spacing w:line="300"/>
        <w:jc w:val="center"/>
      </w:pPr>
      <w:r>
        <w:rPr>
          <w:rFonts w:ascii="Times New Roman" w:cs="Times New Roman" w:eastAsia="Times New Roman" w:hAnsi="Times New Roman"/>
          <w:sz w:val="28"/>
          <w:szCs w:val="28"/>
        </w:rPr>
        <w:t xml:space="preserve">Тема проекта: «Информационная система кинотеатра «Cinema App»»</w:t>
      </w:r>
    </w:p>
    <w:p/>
    <w:p/>
    <w:p/>
    <w:p/>
    <w:p/>
    <w:p/>
    <w:p>
      <w:pPr>
        <w:spacing w:line="360"/>
        <w:ind w:left="4536"/>
        <w:jc w:val="left"/>
      </w:pPr>
      <w:r>
        <w:rPr>
          <w:rFonts w:ascii="Times New Roman" w:cs="Times New Roman" w:eastAsia="Times New Roman" w:hAnsi="Times New Roman"/>
          <w:sz w:val="28"/>
          <w:szCs w:val="28"/>
        </w:rPr>
        <w:t xml:space="preserve">Выполнил: студент гр. ________</w:t>
      </w:r>
    </w:p>
    <w:p>
      <w:pPr>
        <w:spacing w:line="360"/>
        <w:ind w:left="4536"/>
        <w:jc w:val="left"/>
      </w:pPr>
      <w:r>
        <w:rPr>
          <w:rFonts w:ascii="Times New Roman" w:cs="Times New Roman" w:eastAsia="Times New Roman" w:hAnsi="Times New Roman"/>
          <w:sz w:val="28"/>
          <w:szCs w:val="28"/>
        </w:rPr>
        <w:t xml:space="preserve">________ / _______________ /</w:t>
      </w:r>
    </w:p>
    <w:p/>
    <w:p>
      <w:pPr>
        <w:spacing w:line="360"/>
        <w:ind w:left="4536"/>
        <w:jc w:val="left"/>
      </w:pPr>
      <w:r>
        <w:rPr>
          <w:rFonts w:ascii="Times New Roman" w:cs="Times New Roman" w:eastAsia="Times New Roman" w:hAnsi="Times New Roman"/>
          <w:sz w:val="28"/>
          <w:szCs w:val="28"/>
        </w:rPr>
        <w:t xml:space="preserve">Проверил:</w:t>
      </w:r>
    </w:p>
    <w:p>
      <w:pPr>
        <w:spacing w:line="360"/>
        <w:ind w:left="4536"/>
        <w:jc w:val="left"/>
      </w:pPr>
      <w:r>
        <w:rPr>
          <w:rFonts w:ascii="Times New Roman" w:cs="Times New Roman" w:eastAsia="Times New Roman" w:hAnsi="Times New Roman"/>
          <w:sz w:val="28"/>
          <w:szCs w:val="28"/>
        </w:rPr>
        <w:t xml:space="preserve">________ / Щупов ________ /</w:t>
      </w:r>
    </w:p>
    <w:p/>
    <w:p/>
    <w:p/>
    <w:p/>
    <w:p/>
    <w:p/>
    <w:p/>
    <w:p>
      <w:pPr>
        <w:spacing w:line="300"/>
        <w:jc w:val="center"/>
      </w:pPr>
      <w:r>
        <w:rPr>
          <w:rFonts w:ascii="Times New Roman" w:cs="Times New Roman" w:eastAsia="Times New Roman" w:hAnsi="Times New Roman"/>
          <w:sz w:val="28"/>
          <w:szCs w:val="28"/>
        </w:rPr>
        <w:t xml:space="preserve">2026</w:t>
      </w:r>
    </w:p>
    <w:p>
      <w:pPr>
        <w:pageBreakBefore/>
        <w:spacing w:after="240"/>
        <w:jc w:val="center"/>
      </w:pPr>
      <w:r>
        <w:rPr>
          <w:rFonts w:ascii="Times New Roman" w:cs="Times New Roman" w:eastAsia="Times New Roman" w:hAnsi="Times New Roman"/>
          <w:b/>
          <w:bCs/>
          <w:sz w:val="32"/>
          <w:szCs w:val="32"/>
        </w:rPr>
        <w:t xml:space="preserve">Содержание</w:t>
      </w:r>
    </w:p>
    <w:p>
      <w:pPr>
        <w:tabs>
          <w:tab w:val="right" w:pos="9355" w:leader="dot"/>
        </w:tabs>
        <w:spacing w:after="60" w:line="300"/>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3</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1. Разработка технического задания</w:t>
      </w:r>
      <w:r>
        <w:rPr>
          <w:rFonts w:ascii="Times New Roman" w:cs="Times New Roman" w:eastAsia="Times New Roman" w:hAnsi="Times New Roman"/>
          <w:sz w:val="28"/>
          <w:szCs w:val="28"/>
        </w:rPr>
        <w:t xml:space="preserve">	4</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2. Разработка календарного плана проекта</w:t>
      </w:r>
      <w:r>
        <w:rPr>
          <w:rFonts w:ascii="Times New Roman" w:cs="Times New Roman" w:eastAsia="Times New Roman" w:hAnsi="Times New Roman"/>
          <w:sz w:val="28"/>
          <w:szCs w:val="28"/>
        </w:rPr>
        <w:t xml:space="preserve">	14</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3. Построение модели данных</w:t>
      </w:r>
      <w:r>
        <w:rPr>
          <w:rFonts w:ascii="Times New Roman" w:cs="Times New Roman" w:eastAsia="Times New Roman" w:hAnsi="Times New Roman"/>
          <w:sz w:val="28"/>
          <w:szCs w:val="28"/>
        </w:rPr>
        <w:t xml:space="preserve">	18</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4. Выгрузка модели данных в СУБД и реверс-инжиниринг БД</w:t>
      </w:r>
      <w:r>
        <w:rPr>
          <w:rFonts w:ascii="Times New Roman" w:cs="Times New Roman" w:eastAsia="Times New Roman" w:hAnsi="Times New Roman"/>
          <w:sz w:val="28"/>
          <w:szCs w:val="28"/>
        </w:rPr>
        <w:t xml:space="preserve">	25</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5. Построение функциональной модели</w:t>
      </w:r>
      <w:r>
        <w:rPr>
          <w:rFonts w:ascii="Times New Roman" w:cs="Times New Roman" w:eastAsia="Times New Roman" w:hAnsi="Times New Roman"/>
          <w:sz w:val="28"/>
          <w:szCs w:val="28"/>
        </w:rPr>
        <w:t xml:space="preserve">	31</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6. Построение процессной модели</w:t>
      </w:r>
      <w:r>
        <w:rPr>
          <w:rFonts w:ascii="Times New Roman" w:cs="Times New Roman" w:eastAsia="Times New Roman" w:hAnsi="Times New Roman"/>
          <w:sz w:val="28"/>
          <w:szCs w:val="28"/>
        </w:rPr>
        <w:t xml:space="preserve">	37</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7. Построение модели потоков данных</w:t>
      </w:r>
      <w:r>
        <w:rPr>
          <w:rFonts w:ascii="Times New Roman" w:cs="Times New Roman" w:eastAsia="Times New Roman" w:hAnsi="Times New Roman"/>
          <w:sz w:val="28"/>
          <w:szCs w:val="28"/>
        </w:rPr>
        <w:t xml:space="preserve">	41</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8. Проектирование архитектуры программного комплекса</w:t>
      </w:r>
      <w:r>
        <w:rPr>
          <w:rFonts w:ascii="Times New Roman" w:cs="Times New Roman" w:eastAsia="Times New Roman" w:hAnsi="Times New Roman"/>
          <w:sz w:val="28"/>
          <w:szCs w:val="28"/>
        </w:rPr>
        <w:t xml:space="preserve">	48</w:t>
      </w:r>
    </w:p>
    <w:p>
      <w:pPr>
        <w:tabs>
          <w:tab w:val="right" w:pos="9355" w:leader="dot"/>
        </w:tabs>
        <w:spacing w:after="60" w:line="300"/>
      </w:pPr>
      <w:r>
        <w:rPr>
          <w:rFonts w:ascii="Times New Roman" w:cs="Times New Roman" w:eastAsia="Times New Roman" w:hAnsi="Times New Roman"/>
          <w:sz w:val="28"/>
          <w:szCs w:val="28"/>
        </w:rPr>
        <w:t xml:space="preserve">Лабораторная работа № 9. UML. Диаграмма классов</w:t>
      </w:r>
      <w:r>
        <w:rPr>
          <w:rFonts w:ascii="Times New Roman" w:cs="Times New Roman" w:eastAsia="Times New Roman" w:hAnsi="Times New Roman"/>
          <w:sz w:val="28"/>
          <w:szCs w:val="28"/>
        </w:rPr>
        <w:t xml:space="preserve">	53</w:t>
      </w:r>
    </w:p>
    <w:p>
      <w:pPr>
        <w:pStyle w:val="Heading1"/>
        <w:pageBreakBefore/>
        <w:spacing w:after="240"/>
        <w:jc w:val="center"/>
      </w:pPr>
      <w:r>
        <w:rPr>
          <w:rFonts w:ascii="Times New Roman" w:cs="Times New Roman" w:eastAsia="Times New Roman" w:hAnsi="Times New Roman"/>
          <w:b/>
          <w:bCs/>
          <w:sz w:val="32"/>
          <w:szCs w:val="32"/>
        </w:rPr>
        <w:t xml:space="preserve">Введение</w:t>
      </w:r>
    </w:p>
    <w:p>
      <w:pPr>
        <w:spacing w:after="0" w:before="0" w:line="360"/>
        <w:ind w:firstLine="709"/>
        <w:jc w:val="both"/>
      </w:pPr>
      <w:r>
        <w:rPr>
          <w:rFonts w:ascii="Times New Roman" w:cs="Times New Roman" w:eastAsia="Times New Roman" w:hAnsi="Times New Roman"/>
          <w:sz w:val="28"/>
          <w:szCs w:val="28"/>
        </w:rPr>
        <w:t xml:space="preserve">Лабораторные работы № 1–9 выполнены по методическим указаниям «Программная инженерия. Лабораторный практикум» на материале собственного учебного проекта — веб-приложения «Cinema App» (информационная система кинотеатра на Python 3.13 / Django 6.1, репозиторий </w:t>
      </w:r>
      <w:r>
        <w:rPr>
          <w:rFonts w:ascii="Courier New" w:cs="Courier New" w:eastAsia="Courier New" w:hAnsi="Courier New"/>
          <w:sz w:val="24"/>
          <w:szCs w:val="24"/>
        </w:rPr>
        <w:t xml:space="preserve">Puker228/cinema-app</w:t>
      </w:r>
      <w:r>
        <w:rPr>
          <w:rFonts w:ascii="Times New Roman" w:cs="Times New Roman" w:eastAsia="Times New Roman" w:hAnsi="Times New Roman"/>
          <w:sz w:val="28"/>
          <w:szCs w:val="28"/>
        </w:rPr>
        <w:t xml:space="preserve">). В проекте реализованы модели данных: фильм, жанр, зал, место, сеанс, клиент, статус билета, билет. Все модели, диаграммы и планы построены для этой предметной области, поэтому работы образуют единый сквозной комплект проектной документации: ТЗ → календарный план → модель данных → база данных → функциональные и процессные модели → архитектура → диаграмма классов.</w:t>
      </w:r>
    </w:p>
    <w:p>
      <w:pPr>
        <w:spacing w:after="0" w:before="0" w:line="360"/>
        <w:ind w:firstLine="709"/>
        <w:jc w:val="both"/>
      </w:pPr>
      <w:r>
        <w:rPr>
          <w:rFonts w:ascii="Times New Roman" w:cs="Times New Roman" w:eastAsia="Times New Roman" w:hAnsi="Times New Roman"/>
          <w:sz w:val="28"/>
          <w:szCs w:val="28"/>
        </w:rPr>
        <w:t xml:space="preserve">Инструменты, указанные в методических указаниях для ОС Windows (Мастер ТЗ, OpenProject/MS Project, ERwin, MS SQL Server, BPwin/Process Modeler, MS Visio, StarUML), заменены функционально эквивалентными свободными программами для Linux: LibreOffice Writer, GNOME Planner, Dia (палитры ER, Database, SADT/IDEF0, Gane and Sarson), PostgreSQL 16, SchemaSpy, Umbrello UML Modeller и PlantUML. Ход работы и состав результатов при этом соответствуют методическим указаниям; рисунки содержат снимки экрана этих программ и построенные в них диаграммы.</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1. Разработка технического задания</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Изучение рекомендаций стандартов на составление технического задания и получение практических навыков в разработке и структуризации требований в пределах одной проблемной области.</w:t>
      </w:r>
    </w:p>
    <w:p>
      <w:pPr>
        <w:pStyle w:val="Heading2"/>
        <w:keepNext/>
        <w:spacing w:after="120" w:before="240" w:line="300"/>
        <w:ind w:firstLine="709"/>
      </w:pPr>
      <w:r>
        <w:rPr>
          <w:rFonts w:ascii="Times New Roman" w:cs="Times New Roman" w:eastAsia="Times New Roman" w:hAnsi="Times New Roman"/>
          <w:b/>
          <w:bCs/>
          <w:sz w:val="28"/>
          <w:szCs w:val="28"/>
        </w:rPr>
        <w:t xml:space="preserve">Исходные данные</w:t>
      </w:r>
    </w:p>
    <w:p>
      <w:pPr>
        <w:spacing w:after="0" w:before="0" w:line="360"/>
        <w:ind w:firstLine="709"/>
        <w:jc w:val="both"/>
      </w:pPr>
      <w:r>
        <w:rPr>
          <w:rFonts w:ascii="Times New Roman" w:cs="Times New Roman" w:eastAsia="Times New Roman" w:hAnsi="Times New Roman"/>
          <w:sz w:val="28"/>
          <w:szCs w:val="28"/>
        </w:rPr>
        <w:t xml:space="preserve">Предметная область — работа кинотеатра. Объект разработки — веб-приложение «Cinema App» (репозиторий </w:t>
      </w:r>
      <w:r>
        <w:rPr>
          <w:rFonts w:ascii="Courier New" w:cs="Courier New" w:eastAsia="Courier New" w:hAnsi="Courier New"/>
          <w:sz w:val="24"/>
          <w:szCs w:val="24"/>
        </w:rPr>
        <w:t xml:space="preserve">Puker228/cinema-app</w:t>
      </w:r>
      <w:r>
        <w:rPr>
          <w:rFonts w:ascii="Times New Roman" w:cs="Times New Roman" w:eastAsia="Times New Roman" w:hAnsi="Times New Roman"/>
          <w:sz w:val="28"/>
          <w:szCs w:val="28"/>
        </w:rPr>
        <w:t xml:space="preserve">, Python 3.13 + Django 6.1). В проекте уже реализованы модели данных приложения </w:t>
      </w:r>
      <w:r>
        <w:rPr>
          <w:rFonts w:ascii="Courier New" w:cs="Courier New" w:eastAsia="Courier New" w:hAnsi="Courier New"/>
          <w:sz w:val="24"/>
          <w:szCs w:val="24"/>
        </w:rPr>
        <w:t xml:space="preserve">main</w:t>
      </w:r>
      <w:r>
        <w:rPr>
          <w:rFonts w:ascii="Times New Roman" w:cs="Times New Roman" w:eastAsia="Times New Roman" w:hAnsi="Times New Roman"/>
          <w:sz w:val="28"/>
          <w:szCs w:val="28"/>
        </w:rPr>
        <w:t xml:space="preserve">: фильм (</w:t>
      </w:r>
      <w:r>
        <w:rPr>
          <w:rFonts w:ascii="Courier New" w:cs="Courier New" w:eastAsia="Courier New" w:hAnsi="Courier New"/>
          <w:sz w:val="24"/>
          <w:szCs w:val="24"/>
        </w:rPr>
        <w:t xml:space="preserve">Film</w:t>
      </w:r>
      <w:r>
        <w:rPr>
          <w:rFonts w:ascii="Times New Roman" w:cs="Times New Roman" w:eastAsia="Times New Roman" w:hAnsi="Times New Roman"/>
          <w:sz w:val="28"/>
          <w:szCs w:val="28"/>
        </w:rPr>
        <w:t xml:space="preserve">), жанр (</w:t>
      </w:r>
      <w:r>
        <w:rPr>
          <w:rFonts w:ascii="Courier New" w:cs="Courier New" w:eastAsia="Courier New" w:hAnsi="Courier New"/>
          <w:sz w:val="24"/>
          <w:szCs w:val="24"/>
        </w:rPr>
        <w:t xml:space="preserve">Genre</w:t>
      </w:r>
      <w:r>
        <w:rPr>
          <w:rFonts w:ascii="Times New Roman" w:cs="Times New Roman" w:eastAsia="Times New Roman" w:hAnsi="Times New Roman"/>
          <w:sz w:val="28"/>
          <w:szCs w:val="28"/>
        </w:rPr>
        <w:t xml:space="preserve">), зал (</w:t>
      </w:r>
      <w:r>
        <w:rPr>
          <w:rFonts w:ascii="Courier New" w:cs="Courier New" w:eastAsia="Courier New" w:hAnsi="Courier New"/>
          <w:sz w:val="24"/>
          <w:szCs w:val="24"/>
        </w:rPr>
        <w:t xml:space="preserve">Hall</w:t>
      </w:r>
      <w:r>
        <w:rPr>
          <w:rFonts w:ascii="Times New Roman" w:cs="Times New Roman" w:eastAsia="Times New Roman" w:hAnsi="Times New Roman"/>
          <w:sz w:val="28"/>
          <w:szCs w:val="28"/>
        </w:rPr>
        <w:t xml:space="preserve">), место (</w:t>
      </w:r>
      <w:r>
        <w:rPr>
          <w:rFonts w:ascii="Courier New" w:cs="Courier New" w:eastAsia="Courier New" w:hAnsi="Courier New"/>
          <w:sz w:val="24"/>
          <w:szCs w:val="24"/>
        </w:rPr>
        <w:t xml:space="preserve">Seat</w:t>
      </w:r>
      <w:r>
        <w:rPr>
          <w:rFonts w:ascii="Times New Roman" w:cs="Times New Roman" w:eastAsia="Times New Roman" w:hAnsi="Times New Roman"/>
          <w:sz w:val="28"/>
          <w:szCs w:val="28"/>
        </w:rPr>
        <w:t xml:space="preserve">), сеанс (</w:t>
      </w:r>
      <w:r>
        <w:rPr>
          <w:rFonts w:ascii="Courier New" w:cs="Courier New" w:eastAsia="Courier New" w:hAnsi="Courier New"/>
          <w:sz w:val="24"/>
          <w:szCs w:val="24"/>
        </w:rPr>
        <w:t xml:space="preserve">Session</w:t>
      </w:r>
      <w:r>
        <w:rPr>
          <w:rFonts w:ascii="Times New Roman" w:cs="Times New Roman" w:eastAsia="Times New Roman" w:hAnsi="Times New Roman"/>
          <w:sz w:val="28"/>
          <w:szCs w:val="28"/>
        </w:rPr>
        <w:t xml:space="preserve">), клиент (</w:t>
      </w:r>
      <w:r>
        <w:rPr>
          <w:rFonts w:ascii="Courier New" w:cs="Courier New" w:eastAsia="Courier New" w:hAnsi="Courier New"/>
          <w:sz w:val="24"/>
          <w:szCs w:val="24"/>
        </w:rPr>
        <w:t xml:space="preserve">Customer</w:t>
      </w:r>
      <w:r>
        <w:rPr>
          <w:rFonts w:ascii="Times New Roman" w:cs="Times New Roman" w:eastAsia="Times New Roman" w:hAnsi="Times New Roman"/>
          <w:sz w:val="28"/>
          <w:szCs w:val="28"/>
        </w:rPr>
        <w:t xml:space="preserve">), статус билета (</w:t>
      </w:r>
      <w:r>
        <w:rPr>
          <w:rFonts w:ascii="Courier New" w:cs="Courier New" w:eastAsia="Courier New" w:hAnsi="Courier New"/>
          <w:sz w:val="24"/>
          <w:szCs w:val="24"/>
        </w:rPr>
        <w:t xml:space="preserve">TicketStatus</w:t>
      </w:r>
      <w:r>
        <w:rPr>
          <w:rFonts w:ascii="Times New Roman" w:cs="Times New Roman" w:eastAsia="Times New Roman" w:hAnsi="Times New Roman"/>
          <w:sz w:val="28"/>
          <w:szCs w:val="28"/>
        </w:rPr>
        <w:t xml:space="preserve">) и билет (</w:t>
      </w:r>
      <w:r>
        <w:rPr>
          <w:rFonts w:ascii="Courier New" w:cs="Courier New" w:eastAsia="Courier New" w:hAnsi="Courier New"/>
          <w:sz w:val="24"/>
          <w:szCs w:val="24"/>
        </w:rPr>
        <w:t xml:space="preserve">Ticket</w:t>
      </w:r>
      <w:r>
        <w:rPr>
          <w:rFonts w:ascii="Times New Roman" w:cs="Times New Roman" w:eastAsia="Times New Roman" w:hAnsi="Times New Roman"/>
          <w:sz w:val="28"/>
          <w:szCs w:val="28"/>
        </w:rPr>
        <w:t xml:space="preserve">). Требования технического задания сформулированы на основе этих моделей и планируемой функциональности системы.</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sz w:val="28"/>
          <w:szCs w:val="28"/>
        </w:rPr>
        <w:t xml:space="preserve">Программа «Мастер ТЗ», рекомендованная в методических указаниях, работает только под Windows, поэтому техническое задание подготовлено в текстовом процессоре LibreOffice Writer строго по структуре ГОСТ 19.201-78, которую формирует «Мастер ТЗ» в режиме пошагового мастера: наименование программы → назначение и область применения → требования к функциональным характеристикам → требования к надёжности → условия эксплуатации и квалификация пользователей → состав технических средств → исходные коды и языки программирования → защита информации → стадии и этапы → порядок приёмки.</w:t>
      </w:r>
    </w:p>
    <w:p>
      <w:pPr>
        <w:spacing w:after="0" w:before="0" w:line="360"/>
        <w:ind w:firstLine="709"/>
        <w:jc w:val="both"/>
      </w:pPr>
      <w:r>
        <w:rPr>
          <w:rFonts w:ascii="Times New Roman" w:cs="Times New Roman" w:eastAsia="Times New Roman" w:hAnsi="Times New Roman"/>
          <w:sz w:val="28"/>
          <w:szCs w:val="28"/>
        </w:rPr>
        <w:t xml:space="preserve">Последовательность выполнения:</w:t>
      </w:r>
    </w:p>
    <w:p>
      <w:pPr>
        <w:pStyle w:val="ListParagraph"/>
        <w:numPr>
          <w:ilvl w:val="0"/>
          <w:numId w:val="2"/>
        </w:numPr>
        <w:spacing w:line="360"/>
        <w:jc w:val="both"/>
      </w:pPr>
      <w:r>
        <w:rPr>
          <w:rFonts w:ascii="Times New Roman" w:cs="Times New Roman" w:eastAsia="Times New Roman" w:hAnsi="Times New Roman"/>
          <w:sz w:val="28"/>
          <w:szCs w:val="28"/>
        </w:rPr>
        <w:t xml:space="preserve">Указано наименование программы, взятое из темы проекта: «Информационная система кинотеатра «Cinema App»» (а не «Курсовая работа»).</w:t>
      </w:r>
    </w:p>
    <w:p>
      <w:pPr>
        <w:pStyle w:val="ListParagraph"/>
        <w:numPr>
          <w:ilvl w:val="0"/>
          <w:numId w:val="2"/>
        </w:numPr>
        <w:spacing w:line="360"/>
        <w:jc w:val="both"/>
      </w:pPr>
      <w:r>
        <w:rPr>
          <w:rFonts w:ascii="Times New Roman" w:cs="Times New Roman" w:eastAsia="Times New Roman" w:hAnsi="Times New Roman"/>
          <w:sz w:val="28"/>
          <w:szCs w:val="28"/>
        </w:rPr>
        <w:t xml:space="preserve">Сформулированы назначение и область применения — автоматизация продажи билетов и управления расписанием кинотеатра.</w:t>
      </w:r>
    </w:p>
    <w:p>
      <w:pPr>
        <w:pStyle w:val="ListParagraph"/>
        <w:numPr>
          <w:ilvl w:val="0"/>
          <w:numId w:val="2"/>
        </w:numPr>
        <w:spacing w:line="360"/>
        <w:jc w:val="both"/>
      </w:pPr>
      <w:r>
        <w:rPr>
          <w:rFonts w:ascii="Times New Roman" w:cs="Times New Roman" w:eastAsia="Times New Roman" w:hAnsi="Times New Roman"/>
          <w:sz w:val="28"/>
          <w:szCs w:val="28"/>
        </w:rPr>
        <w:t xml:space="preserve">Подробно описаны функциональные требования: каталог фильмов, залы и места, сеансы, продажа и бронирование билетов, учёт клиентов, администрирование и отчётность. Для каждого объекта указаны количественные характеристики (длины полей, допустимые значения, ограничения уникальности) — так, как они реализованы в моделях проекта.</w:t>
      </w:r>
    </w:p>
    <w:p>
      <w:pPr>
        <w:pStyle w:val="ListParagraph"/>
        <w:numPr>
          <w:ilvl w:val="0"/>
          <w:numId w:val="2"/>
        </w:numPr>
        <w:spacing w:line="360"/>
        <w:jc w:val="both"/>
      </w:pPr>
      <w:r>
        <w:rPr>
          <w:rFonts w:ascii="Times New Roman" w:cs="Times New Roman" w:eastAsia="Times New Roman" w:hAnsi="Times New Roman"/>
          <w:sz w:val="28"/>
          <w:szCs w:val="28"/>
        </w:rPr>
        <w:t xml:space="preserve">Скорректированы шаблонные требования к надёжности, условиям эксплуатации и квалификации пользователей.</w:t>
      </w:r>
    </w:p>
    <w:p>
      <w:pPr>
        <w:pStyle w:val="ListParagraph"/>
        <w:numPr>
          <w:ilvl w:val="0"/>
          <w:numId w:val="2"/>
        </w:numPr>
        <w:spacing w:line="360"/>
        <w:jc w:val="both"/>
      </w:pPr>
      <w:r>
        <w:rPr>
          <w:rFonts w:ascii="Times New Roman" w:cs="Times New Roman" w:eastAsia="Times New Roman" w:hAnsi="Times New Roman"/>
          <w:sz w:val="28"/>
          <w:szCs w:val="28"/>
        </w:rPr>
        <w:t xml:space="preserve">Указаны требования к техническим средствам (сервер Linux, клиентский браузер) и к исходным кодам: Python 3.13, Django 6.1, PostgreSQL/SQLite, </w:t>
      </w:r>
      <w:r>
        <w:rPr>
          <w:rFonts w:ascii="Courier New" w:cs="Courier New" w:eastAsia="Courier New" w:hAnsi="Courier New"/>
          <w:sz w:val="24"/>
          <w:szCs w:val="24"/>
        </w:rPr>
        <w:t xml:space="preserve">uv</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ruff</w:t>
      </w:r>
      <w:r>
        <w:rPr>
          <w:rFonts w:ascii="Times New Roman" w:cs="Times New Roman" w:eastAsia="Times New Roman" w:hAnsi="Times New Roman"/>
          <w:sz w:val="28"/>
          <w:szCs w:val="28"/>
        </w:rPr>
        <w:t xml:space="preserve">. Средства, которые в проекте не используются, из шаблона удалены.</w:t>
      </w:r>
    </w:p>
    <w:p>
      <w:pPr>
        <w:pStyle w:val="ListParagraph"/>
        <w:numPr>
          <w:ilvl w:val="0"/>
          <w:numId w:val="2"/>
        </w:numPr>
        <w:spacing w:line="360"/>
        <w:jc w:val="both"/>
      </w:pPr>
      <w:r>
        <w:rPr>
          <w:rFonts w:ascii="Times New Roman" w:cs="Times New Roman" w:eastAsia="Times New Roman" w:hAnsi="Times New Roman"/>
          <w:sz w:val="28"/>
          <w:szCs w:val="28"/>
        </w:rPr>
        <w:t xml:space="preserve">Заполнены разделы о защите информации, стадиях и этапах разработки (шесть этапов жизненного цикла ПО) и порядке приёмки.</w:t>
      </w:r>
    </w:p>
    <w:p>
      <w:pPr>
        <w:pStyle w:val="ListParagraph"/>
        <w:numPr>
          <w:ilvl w:val="0"/>
          <w:numId w:val="2"/>
        </w:numPr>
        <w:spacing w:line="360"/>
        <w:jc w:val="both"/>
      </w:pPr>
      <w:r>
        <w:rPr>
          <w:rFonts w:ascii="Times New Roman" w:cs="Times New Roman" w:eastAsia="Times New Roman" w:hAnsi="Times New Roman"/>
          <w:sz w:val="28"/>
          <w:szCs w:val="28"/>
        </w:rPr>
        <w:t xml:space="preserve">Документ экспортирован в формат PDF для удобства распространения (меню «Файл → Экспорт → Экспорт в PDF»).</w:t>
      </w:r>
    </w:p>
    <w:p>
      <w:pPr>
        <w:spacing w:after="0" w:before="0" w:line="360"/>
        <w:ind w:firstLine="709"/>
        <w:jc w:val="both"/>
      </w:pPr>
      <w:r>
        <w:rPr>
          <w:rFonts w:ascii="Times New Roman" w:cs="Times New Roman" w:eastAsia="Times New Roman" w:hAnsi="Times New Roman"/>
          <w:sz w:val="28"/>
          <w:szCs w:val="28"/>
        </w:rPr>
        <w:t xml:space="preserve">На рис. 1.1 показан раздел функциональных требований в редакторе, слева в навигаторе видна структура ТЗ по ГОСТ 19.201-78.</w:t>
      </w:r>
    </w:p>
    <w:p>
      <w:pPr>
        <w:keepNext/>
        <w:spacing w:after="60" w:before="120"/>
        <w:jc w:val="center"/>
      </w:pPr>
      <w:r>
        <w:drawing>
          <wp:inline distT="0" distB="0" distL="0" distR="0">
            <wp:extent cx="5905500" cy="3324225"/>
            <wp:effectExtent t="0" r="0" b="0" l="0"/>
            <wp:docPr id="1" name="l1_writer.png" descr="Раздел «Требования к функциональным характеристикам» в LibreOffice Writer" title="Раздел «Требования к функциональным характеристикам» в LibreOffice Wr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1.1 – Раздел «Требования к функциональным характеристикам» в LibreOffice Writer</w:t>
      </w:r>
    </w:p>
    <w:p>
      <w:pPr>
        <w:spacing w:after="0" w:before="0" w:line="360"/>
        <w:ind w:firstLine="709"/>
        <w:jc w:val="both"/>
      </w:pPr>
      <w:r>
        <w:rPr>
          <w:rFonts w:ascii="Times New Roman" w:cs="Times New Roman" w:eastAsia="Times New Roman" w:hAnsi="Times New Roman"/>
          <w:sz w:val="28"/>
          <w:szCs w:val="28"/>
        </w:rPr>
        <w:t xml:space="preserve">Раздел «Стадии и этапы разработки» (рис. 1.2) согласован с календарным планом из лабораторной работы № 2.</w:t>
      </w:r>
    </w:p>
    <w:p>
      <w:pPr>
        <w:keepNext/>
        <w:spacing w:after="60" w:before="120"/>
        <w:jc w:val="center"/>
      </w:pPr>
      <w:r>
        <w:drawing>
          <wp:inline distT="0" distB="0" distL="0" distR="0">
            <wp:extent cx="5905500" cy="3324225"/>
            <wp:effectExtent t="0" r="0" b="0" l="0"/>
            <wp:docPr id="1" name="l1_writer2.png" descr="Раздел «Стадии и этапы разработки»" title="Раздел «Стадии и этапы разрабо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1.2 – Раздел «Стадии и этапы разработки»</w:t>
      </w:r>
    </w:p>
    <w:p>
      <w:pPr>
        <w:spacing w:after="0" w:before="0" w:line="360"/>
        <w:ind w:firstLine="709"/>
        <w:jc w:val="both"/>
      </w:pPr>
      <w:r>
        <w:rPr>
          <w:rFonts w:ascii="Times New Roman" w:cs="Times New Roman" w:eastAsia="Times New Roman" w:hAnsi="Times New Roman"/>
          <w:sz w:val="28"/>
          <w:szCs w:val="28"/>
        </w:rPr>
        <w:t xml:space="preserve">Для экспорта ТЗ используется команда «Экспорт в PDF»; в окне параметров (рис. 1.3) оставлены настройки по умолчанию с экспортом структуры (закладок) документа. Результат экспорта показан на рис. 1.4.</w:t>
      </w:r>
    </w:p>
    <w:p>
      <w:pPr>
        <w:keepNext/>
        <w:spacing w:after="60" w:before="120"/>
        <w:jc w:val="center"/>
      </w:pPr>
      <w:r>
        <w:drawing>
          <wp:inline distT="0" distB="0" distL="0" distR="0">
            <wp:extent cx="5905500" cy="3324225"/>
            <wp:effectExtent t="0" r="0" b="0" l="0"/>
            <wp:docPr id="1" name="l1_pdfdlg.png" descr="Окно параметров экспорта технического задания в PDF" title="Окно параметров экспорта технического задания в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1.3 – Окно параметров экспорта технического задания в PDF</w:t>
      </w:r>
    </w:p>
    <w:p>
      <w:pPr>
        <w:keepNext/>
        <w:spacing w:after="60" w:before="120"/>
        <w:jc w:val="center"/>
      </w:pPr>
      <w:r>
        <w:drawing>
          <wp:inline distT="0" distB="0" distL="0" distR="0">
            <wp:extent cx="5905500" cy="3324225"/>
            <wp:effectExtent t="0" r="0" b="0" l="0"/>
            <wp:docPr id="1" name="l1_pdf.png" descr="Экспортированное техническое задание (PDF, 6 страниц)" title="Экспортированное техническое задание (PDF, 6 страни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1.4 – Экспортированное техническое задание (PDF, 6 страниц)</w:t>
      </w:r>
    </w:p>
    <w:p>
      <w:pPr>
        <w:pStyle w:val="Heading2"/>
        <w:keepNext/>
        <w:spacing w:after="120" w:before="240" w:line="300"/>
        <w:ind w:firstLine="709"/>
      </w:pPr>
      <w:r>
        <w:rPr>
          <w:rFonts w:ascii="Times New Roman" w:cs="Times New Roman" w:eastAsia="Times New Roman" w:hAnsi="Times New Roman"/>
          <w:b/>
          <w:bCs/>
          <w:sz w:val="28"/>
          <w:szCs w:val="28"/>
        </w:rPr>
        <w:t xml:space="preserve">Индивидуальное задание. Техническое задание на ИС «Cinema App»</w:t>
      </w:r>
    </w:p>
    <w:p>
      <w:pPr>
        <w:spacing w:after="0" w:before="0" w:line="360"/>
        <w:ind w:firstLine="709"/>
        <w:jc w:val="both"/>
      </w:pPr>
      <w:r>
        <w:rPr>
          <w:rFonts w:ascii="Times New Roman" w:cs="Times New Roman" w:eastAsia="Times New Roman" w:hAnsi="Times New Roman"/>
          <w:sz w:val="28"/>
          <w:szCs w:val="28"/>
        </w:rPr>
        <w:t xml:space="preserve">Ниже приведён текст разработанного технического задания (титульный лист опущен).</w:t>
      </w:r>
    </w:p>
    <w:p>
      <w:pPr>
        <w:pStyle w:val="Heading3"/>
        <w:keepNext/>
        <w:spacing w:after="80" w:before="160" w:line="300"/>
        <w:ind w:firstLine="709"/>
      </w:pPr>
      <w:r>
        <w:rPr>
          <w:rFonts w:ascii="Times New Roman" w:cs="Times New Roman" w:eastAsia="Times New Roman" w:hAnsi="Times New Roman"/>
          <w:b/>
          <w:bCs/>
          <w:i/>
          <w:iCs/>
          <w:sz w:val="28"/>
          <w:szCs w:val="28"/>
        </w:rPr>
        <w:t xml:space="preserve">1. Введение</w:t>
      </w:r>
    </w:p>
    <w:p>
      <w:pPr>
        <w:spacing w:after="0" w:before="0" w:line="360"/>
        <w:ind w:firstLine="709"/>
        <w:jc w:val="both"/>
      </w:pPr>
      <w:r>
        <w:rPr>
          <w:rFonts w:ascii="Times New Roman" w:cs="Times New Roman" w:eastAsia="Times New Roman" w:hAnsi="Times New Roman"/>
          <w:b/>
          <w:bCs/>
          <w:sz w:val="28"/>
          <w:szCs w:val="28"/>
        </w:rPr>
        <w:t xml:space="preserve">Наименование программы:</w:t>
      </w:r>
      <w:r>
        <w:rPr>
          <w:rFonts w:ascii="Times New Roman" w:cs="Times New Roman" w:eastAsia="Times New Roman" w:hAnsi="Times New Roman"/>
          <w:sz w:val="28"/>
          <w:szCs w:val="28"/>
        </w:rPr>
        <w:t xml:space="preserve"> «Информационная система кинотеатра «Cinema App»» (далее — ИС, программа).</w:t>
      </w:r>
    </w:p>
    <w:p>
      <w:pPr>
        <w:spacing w:after="0" w:before="0" w:line="360"/>
        <w:ind w:firstLine="709"/>
        <w:jc w:val="both"/>
      </w:pPr>
      <w:r>
        <w:rPr>
          <w:rFonts w:ascii="Times New Roman" w:cs="Times New Roman" w:eastAsia="Times New Roman" w:hAnsi="Times New Roman"/>
          <w:b/>
          <w:bCs/>
          <w:sz w:val="28"/>
          <w:szCs w:val="28"/>
        </w:rPr>
        <w:t xml:space="preserve">Краткая характеристика области применения.</w:t>
      </w:r>
      <w:r>
        <w:rPr>
          <w:rFonts w:ascii="Times New Roman" w:cs="Times New Roman" w:eastAsia="Times New Roman" w:hAnsi="Times New Roman"/>
          <w:sz w:val="28"/>
          <w:szCs w:val="28"/>
        </w:rPr>
        <w:t xml:space="preserve"> Программа предназначена для автоматизации работы кинотеатра: ведения каталога фильмов, планирования сеансов в залах, продажи и бронирования билетов на конкретные места, учёта клиентов и формирования отчётов о продажах. Программа является веб-приложением и используется администраторами и кассирами кинотеатра, а также зрителями (клиентами) через браузер.</w:t>
      </w:r>
    </w:p>
    <w:p>
      <w:pPr>
        <w:pStyle w:val="Heading3"/>
        <w:keepNext/>
        <w:spacing w:after="80" w:before="160" w:line="300"/>
        <w:ind w:firstLine="709"/>
      </w:pPr>
      <w:r>
        <w:rPr>
          <w:rFonts w:ascii="Times New Roman" w:cs="Times New Roman" w:eastAsia="Times New Roman" w:hAnsi="Times New Roman"/>
          <w:b/>
          <w:bCs/>
          <w:i/>
          <w:iCs/>
          <w:sz w:val="28"/>
          <w:szCs w:val="28"/>
        </w:rPr>
        <w:t xml:space="preserve">2. Основания для разработки</w:t>
      </w:r>
    </w:p>
    <w:p>
      <w:pPr>
        <w:spacing w:after="0" w:before="0" w:line="360"/>
        <w:ind w:firstLine="709"/>
        <w:jc w:val="both"/>
      </w:pPr>
      <w:r>
        <w:rPr>
          <w:rFonts w:ascii="Times New Roman" w:cs="Times New Roman" w:eastAsia="Times New Roman" w:hAnsi="Times New Roman"/>
          <w:sz w:val="28"/>
          <w:szCs w:val="28"/>
        </w:rPr>
        <w:t xml:space="preserve">Основанием для разработки является задание на выполнение лабораторных работ и курсового проекта по дисциплине «Программная инженерия». Наименование темы разработки — «Информационная система кинотеатра «Cinema App»». Исходный код проекта размещён в репозитории </w:t>
      </w:r>
      <w:r>
        <w:rPr>
          <w:rFonts w:ascii="Courier New" w:cs="Courier New" w:eastAsia="Courier New" w:hAnsi="Courier New"/>
          <w:sz w:val="24"/>
          <w:szCs w:val="24"/>
        </w:rPr>
        <w:t xml:space="preserve">Puker228/cinema-app</w:t>
      </w:r>
      <w:r>
        <w:rPr>
          <w:rFonts w:ascii="Times New Roman" w:cs="Times New Roman" w:eastAsia="Times New Roman" w:hAnsi="Times New Roman"/>
          <w:sz w:val="28"/>
          <w:szCs w:val="28"/>
        </w:rPr>
        <w:t xml:space="preserve">.</w:t>
      </w:r>
    </w:p>
    <w:p>
      <w:pPr>
        <w:pStyle w:val="Heading3"/>
        <w:keepNext/>
        <w:spacing w:after="80" w:before="160" w:line="300"/>
        <w:ind w:firstLine="709"/>
      </w:pPr>
      <w:r>
        <w:rPr>
          <w:rFonts w:ascii="Times New Roman" w:cs="Times New Roman" w:eastAsia="Times New Roman" w:hAnsi="Times New Roman"/>
          <w:b/>
          <w:bCs/>
          <w:i/>
          <w:iCs/>
          <w:sz w:val="28"/>
          <w:szCs w:val="28"/>
        </w:rPr>
        <w:t xml:space="preserve">3. Назначение разработки</w:t>
      </w:r>
    </w:p>
    <w:p>
      <w:pPr>
        <w:spacing w:after="0" w:before="0" w:line="360"/>
        <w:ind w:firstLine="709"/>
        <w:jc w:val="both"/>
      </w:pPr>
      <w:r>
        <w:rPr>
          <w:rFonts w:ascii="Times New Roman" w:cs="Times New Roman" w:eastAsia="Times New Roman" w:hAnsi="Times New Roman"/>
          <w:b/>
          <w:bCs/>
          <w:sz w:val="28"/>
          <w:szCs w:val="28"/>
        </w:rPr>
        <w:t xml:space="preserve">Функциональное назначение:</w:t>
      </w:r>
      <w:r>
        <w:rPr>
          <w:rFonts w:ascii="Times New Roman" w:cs="Times New Roman" w:eastAsia="Times New Roman" w:hAnsi="Times New Roman"/>
          <w:sz w:val="28"/>
          <w:szCs w:val="28"/>
        </w:rPr>
        <w:t xml:space="preserve"> предоставление клиентам актуальной афиши и расписания сеансов, схемы зала с занятыми и свободными местами, возможности забронировать и оплатить билет; предоставление администратору средств ведения справочников (фильмы, жанры, залы, места, статусы билетов) и расписания, а также получения отчётности.</w:t>
      </w:r>
    </w:p>
    <w:p>
      <w:pPr>
        <w:spacing w:after="0" w:before="0" w:line="360"/>
        <w:ind w:firstLine="709"/>
        <w:jc w:val="both"/>
      </w:pPr>
      <w:r>
        <w:rPr>
          <w:rFonts w:ascii="Times New Roman" w:cs="Times New Roman" w:eastAsia="Times New Roman" w:hAnsi="Times New Roman"/>
          <w:b/>
          <w:bCs/>
          <w:sz w:val="28"/>
          <w:szCs w:val="28"/>
        </w:rPr>
        <w:t xml:space="preserve">Эксплуатационное назначение:</w:t>
      </w:r>
      <w:r>
        <w:rPr>
          <w:rFonts w:ascii="Times New Roman" w:cs="Times New Roman" w:eastAsia="Times New Roman" w:hAnsi="Times New Roman"/>
          <w:sz w:val="28"/>
          <w:szCs w:val="28"/>
        </w:rPr>
        <w:t xml:space="preserve"> программа эксплуатируется в кинотеатре (одном или сети залов) и в сети Интернет; серверная часть устанавливается на сервер организации, клиентская часть не требует установки — используется веб-браузер.</w:t>
      </w:r>
    </w:p>
    <w:p>
      <w:pPr>
        <w:pStyle w:val="Heading3"/>
        <w:keepNext/>
        <w:spacing w:after="80" w:before="160" w:line="300"/>
        <w:ind w:firstLine="709"/>
      </w:pPr>
      <w:r>
        <w:rPr>
          <w:rFonts w:ascii="Times New Roman" w:cs="Times New Roman" w:eastAsia="Times New Roman" w:hAnsi="Times New Roman"/>
          <w:b/>
          <w:bCs/>
          <w:i/>
          <w:iCs/>
          <w:sz w:val="28"/>
          <w:szCs w:val="28"/>
        </w:rPr>
        <w:t xml:space="preserve">4. Требования к программе</w:t>
      </w:r>
    </w:p>
    <w:p>
      <w:pPr>
        <w:pStyle w:val="Heading3"/>
        <w:keepNext/>
        <w:spacing w:after="80" w:before="160" w:line="300"/>
        <w:ind w:firstLine="709"/>
      </w:pPr>
      <w:r>
        <w:rPr>
          <w:rFonts w:ascii="Times New Roman" w:cs="Times New Roman" w:eastAsia="Times New Roman" w:hAnsi="Times New Roman"/>
          <w:b/>
          <w:bCs/>
          <w:i/>
          <w:iCs/>
          <w:sz w:val="28"/>
          <w:szCs w:val="28"/>
        </w:rPr>
        <w:t xml:space="preserve">4.1. Требования к функциональным характеристикам</w:t>
      </w:r>
    </w:p>
    <w:p>
      <w:pPr>
        <w:spacing w:after="0" w:before="0" w:line="360"/>
        <w:ind w:firstLine="709"/>
        <w:jc w:val="both"/>
      </w:pPr>
      <w:r>
        <w:rPr>
          <w:rFonts w:ascii="Times New Roman" w:cs="Times New Roman" w:eastAsia="Times New Roman" w:hAnsi="Times New Roman"/>
          <w:sz w:val="28"/>
          <w:szCs w:val="28"/>
        </w:rPr>
        <w:t xml:space="preserve">Программа должна обеспечивать выполнение следующих функций.</w:t>
      </w:r>
    </w:p>
    <w:p>
      <w:pPr>
        <w:spacing w:after="0" w:before="0" w:line="360"/>
        <w:ind w:firstLine="709"/>
        <w:jc w:val="both"/>
      </w:pPr>
      <w:r>
        <w:rPr>
          <w:rFonts w:ascii="Times New Roman" w:cs="Times New Roman" w:eastAsia="Times New Roman" w:hAnsi="Times New Roman"/>
          <w:b/>
          <w:bCs/>
          <w:sz w:val="28"/>
          <w:szCs w:val="28"/>
        </w:rPr>
        <w:t xml:space="preserve">4.1.1. Ведение каталога фильмов.</w:t>
      </w:r>
      <w:r>
        <w:rPr>
          <w:rFonts w:ascii="Times New Roman" w:cs="Times New Roman" w:eastAsia="Times New Roman" w:hAnsi="Times New Roman"/>
          <w:sz w:val="28"/>
          <w:szCs w:val="28"/>
        </w:rPr>
        <w:t xml:space="preserve"> Для каждого фильма хранятся: название (до 255 символов, индексируется для поиска), описание, продолжительность в минутах (целое число больше нуля), возрастной рейтинг (одно из значений 0+, 6+, 12+, 16+, 18+), дата выхода (необязательно), код страны (2 символа по ISO 3166-1), режиссёр, признак активности, дата создания и изменения записи. Фильм может относиться к нескольким жанрам, жанр — к нескольким фильмам (связь «многие-ко-многим»). Название жанра уникально (до 50 символов).</w:t>
      </w:r>
    </w:p>
    <w:p>
      <w:pPr>
        <w:spacing w:after="0" w:before="0" w:line="360"/>
        <w:ind w:firstLine="709"/>
        <w:jc w:val="both"/>
      </w:pPr>
      <w:r>
        <w:rPr>
          <w:rFonts w:ascii="Times New Roman" w:cs="Times New Roman" w:eastAsia="Times New Roman" w:hAnsi="Times New Roman"/>
          <w:b/>
          <w:bCs/>
          <w:sz w:val="28"/>
          <w:szCs w:val="28"/>
        </w:rPr>
        <w:t xml:space="preserve">4.1.2. Ведение залов и мест.</w:t>
      </w:r>
      <w:r>
        <w:rPr>
          <w:rFonts w:ascii="Times New Roman" w:cs="Times New Roman" w:eastAsia="Times New Roman" w:hAnsi="Times New Roman"/>
          <w:sz w:val="28"/>
          <w:szCs w:val="28"/>
        </w:rPr>
        <w:t xml:space="preserve"> Зал имеет уникальное название (до 100 символов), описание и признак активности. Для зала задаётся набор мест: номер ряда и номер места (целые числа больше нуля); сочетание «зал – ряд – место» уникально. При удалении зала удаляются его места.</w:t>
      </w:r>
    </w:p>
    <w:p>
      <w:pPr>
        <w:spacing w:after="0" w:before="0" w:line="360"/>
        <w:ind w:firstLine="709"/>
        <w:jc w:val="both"/>
      </w:pPr>
      <w:r>
        <w:rPr>
          <w:rFonts w:ascii="Times New Roman" w:cs="Times New Roman" w:eastAsia="Times New Roman" w:hAnsi="Times New Roman"/>
          <w:b/>
          <w:bCs/>
          <w:sz w:val="28"/>
          <w:szCs w:val="28"/>
        </w:rPr>
        <w:t xml:space="preserve">4.1.3. Планирование сеансов.</w:t>
      </w:r>
      <w:r>
        <w:rPr>
          <w:rFonts w:ascii="Times New Roman" w:cs="Times New Roman" w:eastAsia="Times New Roman" w:hAnsi="Times New Roman"/>
          <w:sz w:val="28"/>
          <w:szCs w:val="28"/>
        </w:rPr>
        <w:t xml:space="preserve"> Сеанс связывает фильм и зал, содержит дату и время начала, цену билета (неотрицательное число с двумя знаками после запятой) и статус: «Запланирован» (по умолчанию), «Отменён», «Завершён». Нельзя удалить фильм или зал, на которые запланированы сеансы. Поиск сеансов по залу и времени начала должен выполняться по индексу.</w:t>
      </w:r>
    </w:p>
    <w:p>
      <w:pPr>
        <w:spacing w:after="0" w:before="0" w:line="360"/>
        <w:ind w:firstLine="709"/>
        <w:jc w:val="both"/>
      </w:pPr>
      <w:r>
        <w:rPr>
          <w:rFonts w:ascii="Times New Roman" w:cs="Times New Roman" w:eastAsia="Times New Roman" w:hAnsi="Times New Roman"/>
          <w:b/>
          <w:bCs/>
          <w:sz w:val="28"/>
          <w:szCs w:val="28"/>
        </w:rPr>
        <w:t xml:space="preserve">4.1.4. Предоставление расписания.</w:t>
      </w:r>
      <w:r>
        <w:rPr>
          <w:rFonts w:ascii="Times New Roman" w:cs="Times New Roman" w:eastAsia="Times New Roman" w:hAnsi="Times New Roman"/>
          <w:sz w:val="28"/>
          <w:szCs w:val="28"/>
        </w:rPr>
        <w:t xml:space="preserve"> Клиент должен иметь возможность просмотреть список сеансов на выбранную дату, отфильтрованный по фильму, а также схему зала выбранного сеанса с отображением свободных и занятых мест. Фильмы с рейтингом 18+ сопровождаются предупреждением о возрастном ограничении.</w:t>
      </w:r>
    </w:p>
    <w:p>
      <w:pPr>
        <w:spacing w:after="0" w:before="0" w:line="360"/>
        <w:ind w:firstLine="709"/>
        <w:jc w:val="both"/>
      </w:pPr>
      <w:r>
        <w:rPr>
          <w:rFonts w:ascii="Times New Roman" w:cs="Times New Roman" w:eastAsia="Times New Roman" w:hAnsi="Times New Roman"/>
          <w:b/>
          <w:bCs/>
          <w:sz w:val="28"/>
          <w:szCs w:val="28"/>
        </w:rPr>
        <w:t xml:space="preserve">4.1.5. Продажа и бронирование билетов.</w:t>
      </w:r>
      <w:r>
        <w:rPr>
          <w:rFonts w:ascii="Times New Roman" w:cs="Times New Roman" w:eastAsia="Times New Roman" w:hAnsi="Times New Roman"/>
          <w:sz w:val="28"/>
          <w:szCs w:val="28"/>
        </w:rPr>
        <w:t xml:space="preserve"> Билет оформляется на конкретный сеанс и конкретное место; на одно место одного сеанса может быть продан только один билет. Билет хранит цену, дату и время покупки, ссылку на клиента (необязательно — при продаже в кассе без регистрации) и статус из справочника статусов («Забронирован», «Оплачен», «Возвращён»). Оплата выполняется онлайн через платёжный шлюз или в кассе. После оплаты формируется электронный билет с QR-кодом и отправляется клиенту на e-mail.</w:t>
      </w:r>
    </w:p>
    <w:p>
      <w:pPr>
        <w:spacing w:after="0" w:before="0" w:line="360"/>
        <w:ind w:firstLine="709"/>
        <w:jc w:val="both"/>
      </w:pPr>
      <w:r>
        <w:rPr>
          <w:rFonts w:ascii="Times New Roman" w:cs="Times New Roman" w:eastAsia="Times New Roman" w:hAnsi="Times New Roman"/>
          <w:b/>
          <w:bCs/>
          <w:sz w:val="28"/>
          <w:szCs w:val="28"/>
        </w:rPr>
        <w:t xml:space="preserve">4.1.6. Учёт клиентов.</w:t>
      </w:r>
      <w:r>
        <w:rPr>
          <w:rFonts w:ascii="Times New Roman" w:cs="Times New Roman" w:eastAsia="Times New Roman" w:hAnsi="Times New Roman"/>
          <w:sz w:val="28"/>
          <w:szCs w:val="28"/>
        </w:rPr>
        <w:t xml:space="preserve"> Для клиента хранятся ФИО, телефон и e-mail (необязательные, но уникальные), даты создания и изменения записи.</w:t>
      </w:r>
    </w:p>
    <w:p>
      <w:pPr>
        <w:spacing w:after="0" w:before="0" w:line="360"/>
        <w:ind w:firstLine="709"/>
        <w:jc w:val="both"/>
      </w:pPr>
      <w:r>
        <w:rPr>
          <w:rFonts w:ascii="Times New Roman" w:cs="Times New Roman" w:eastAsia="Times New Roman" w:hAnsi="Times New Roman"/>
          <w:b/>
          <w:bCs/>
          <w:sz w:val="28"/>
          <w:szCs w:val="28"/>
        </w:rPr>
        <w:t xml:space="preserve">4.1.7. Администрирование.</w:t>
      </w:r>
      <w:r>
        <w:rPr>
          <w:rFonts w:ascii="Times New Roman" w:cs="Times New Roman" w:eastAsia="Times New Roman" w:hAnsi="Times New Roman"/>
          <w:sz w:val="28"/>
          <w:szCs w:val="28"/>
        </w:rPr>
        <w:t xml:space="preserve"> Администратор работает через веб-интерфейс администрирования (Django Admin): добавление, изменение, удаление и поиск записей всех справочников, управление пользователями и правами доступа.</w:t>
      </w:r>
    </w:p>
    <w:p>
      <w:pPr>
        <w:spacing w:after="0" w:before="0" w:line="360"/>
        <w:ind w:firstLine="709"/>
        <w:jc w:val="both"/>
      </w:pPr>
      <w:r>
        <w:rPr>
          <w:rFonts w:ascii="Times New Roman" w:cs="Times New Roman" w:eastAsia="Times New Roman" w:hAnsi="Times New Roman"/>
          <w:b/>
          <w:bCs/>
          <w:sz w:val="28"/>
          <w:szCs w:val="28"/>
        </w:rPr>
        <w:t xml:space="preserve">4.1.8. Отчётность.</w:t>
      </w:r>
      <w:r>
        <w:rPr>
          <w:rFonts w:ascii="Times New Roman" w:cs="Times New Roman" w:eastAsia="Times New Roman" w:hAnsi="Times New Roman"/>
          <w:sz w:val="28"/>
          <w:szCs w:val="28"/>
        </w:rPr>
        <w:t xml:space="preserve"> Формирование отчётов о продажах за период: количество проданных билетов и выручка по фильмам, залам и сеансам, заполняемость залов.</w:t>
      </w:r>
    </w:p>
    <w:p>
      <w:pPr>
        <w:spacing w:after="0" w:before="0" w:line="360"/>
        <w:ind w:firstLine="709"/>
        <w:jc w:val="both"/>
      </w:pPr>
      <w:r>
        <w:rPr>
          <w:rFonts w:ascii="Times New Roman" w:cs="Times New Roman" w:eastAsia="Times New Roman" w:hAnsi="Times New Roman"/>
          <w:b/>
          <w:bCs/>
          <w:sz w:val="28"/>
          <w:szCs w:val="28"/>
        </w:rPr>
        <w:t xml:space="preserve">4.1.9. Требования к интерфейсу.</w:t>
      </w:r>
      <w:r>
        <w:rPr>
          <w:rFonts w:ascii="Times New Roman" w:cs="Times New Roman" w:eastAsia="Times New Roman" w:hAnsi="Times New Roman"/>
          <w:sz w:val="28"/>
          <w:szCs w:val="28"/>
        </w:rPr>
        <w:t xml:space="preserve"> Интерфейс на русском языке; адаптивная вёрстка для мониторов от 1280×720 и мобильных устройств; время отклика страниц при нормальной нагрузке — не более 2 с.</w:t>
      </w:r>
    </w:p>
    <w:p>
      <w:pPr>
        <w:pStyle w:val="Heading3"/>
        <w:keepNext/>
        <w:spacing w:after="80" w:before="160" w:line="300"/>
        <w:ind w:firstLine="709"/>
      </w:pPr>
      <w:r>
        <w:rPr>
          <w:rFonts w:ascii="Times New Roman" w:cs="Times New Roman" w:eastAsia="Times New Roman" w:hAnsi="Times New Roman"/>
          <w:b/>
          <w:bCs/>
          <w:i/>
          <w:iCs/>
          <w:sz w:val="28"/>
          <w:szCs w:val="28"/>
        </w:rPr>
        <w:t xml:space="preserve">4.2. Требования к надёжности</w:t>
      </w:r>
    </w:p>
    <w:p>
      <w:pPr>
        <w:spacing w:after="0" w:before="0" w:line="360"/>
        <w:ind w:firstLine="709"/>
        <w:jc w:val="both"/>
      </w:pPr>
      <w:r>
        <w:rPr>
          <w:rFonts w:ascii="Times New Roman" w:cs="Times New Roman" w:eastAsia="Times New Roman" w:hAnsi="Times New Roman"/>
          <w:sz w:val="28"/>
          <w:szCs w:val="28"/>
        </w:rPr>
        <w:t xml:space="preserve">Надёжное функционирование программы должно быть обеспечено выполнением организационно-технических мероприятий: организацией бесперебойного питания сервера; использованием лицензионного/свободного ПО; регулярным резервным копированием базы данных (не реже 1 раза в сутки). Целостность данных обеспечивается ограничениями СУБД (первичные и внешние ключи, ограничения уникальности и CHECK) и транзакциями. Время восстановления после отказа, вызванного сбоем электропитания, не должно превышать 30 минут; после отказа из-за неисправности технических средств или ОС — времени, требуемого на их устранение и переустановку ПО.</w:t>
      </w:r>
    </w:p>
    <w:p>
      <w:pPr>
        <w:spacing w:after="0" w:before="0" w:line="360"/>
        <w:ind w:firstLine="709"/>
        <w:jc w:val="both"/>
      </w:pPr>
      <w:r>
        <w:rPr>
          <w:rFonts w:ascii="Times New Roman" w:cs="Times New Roman" w:eastAsia="Times New Roman" w:hAnsi="Times New Roman"/>
          <w:sz w:val="28"/>
          <w:szCs w:val="28"/>
        </w:rPr>
        <w:t xml:space="preserve">Отказы программы вследствие некорректных действий пользователя исключаются проверкой (валидацией) вводимых данных на стороне сервера.</w:t>
      </w:r>
    </w:p>
    <w:p>
      <w:pPr>
        <w:pStyle w:val="Heading3"/>
        <w:keepNext/>
        <w:spacing w:after="80" w:before="160" w:line="300"/>
        <w:ind w:firstLine="709"/>
      </w:pPr>
      <w:r>
        <w:rPr>
          <w:rFonts w:ascii="Times New Roman" w:cs="Times New Roman" w:eastAsia="Times New Roman" w:hAnsi="Times New Roman"/>
          <w:b/>
          <w:bCs/>
          <w:i/>
          <w:iCs/>
          <w:sz w:val="28"/>
          <w:szCs w:val="28"/>
        </w:rPr>
        <w:t xml:space="preserve">4.3. Условия эксплуатации</w:t>
      </w:r>
    </w:p>
    <w:p>
      <w:pPr>
        <w:spacing w:after="0" w:before="0" w:line="360"/>
        <w:ind w:firstLine="709"/>
        <w:jc w:val="both"/>
      </w:pPr>
      <w:r>
        <w:rPr>
          <w:rFonts w:ascii="Times New Roman" w:cs="Times New Roman" w:eastAsia="Times New Roman" w:hAnsi="Times New Roman"/>
          <w:sz w:val="28"/>
          <w:szCs w:val="28"/>
        </w:rPr>
        <w:t xml:space="preserve">Программа должна функционировать в штатном режиме круглосуточно. Требования к квалификации: администратор системы — навыки администрирования ОС Linux, веб-сервера и СУБД PostgreSQL; администратор кинотеатра и кассир — навыки работы с веб-браузером; клиент — минимальные навыки работы с ПК или смартфоном. Для эксплуатации достаточно одного системного администратора и одного администратора кинотеатра.</w:t>
      </w:r>
    </w:p>
    <w:p>
      <w:pPr>
        <w:pStyle w:val="Heading3"/>
        <w:keepNext/>
        <w:spacing w:after="80" w:before="160" w:line="300"/>
        <w:ind w:firstLine="709"/>
      </w:pPr>
      <w:r>
        <w:rPr>
          <w:rFonts w:ascii="Times New Roman" w:cs="Times New Roman" w:eastAsia="Times New Roman" w:hAnsi="Times New Roman"/>
          <w:b/>
          <w:bCs/>
          <w:i/>
          <w:iCs/>
          <w:sz w:val="28"/>
          <w:szCs w:val="28"/>
        </w:rPr>
        <w:t xml:space="preserve">4.4. Требования к составу и параметрам технических средств</w:t>
      </w:r>
    </w:p>
    <w:p>
      <w:pPr>
        <w:spacing w:after="0" w:before="0" w:line="360"/>
        <w:ind w:firstLine="709"/>
        <w:jc w:val="both"/>
      </w:pPr>
      <w:r>
        <w:rPr>
          <w:rFonts w:ascii="Times New Roman" w:cs="Times New Roman" w:eastAsia="Times New Roman" w:hAnsi="Times New Roman"/>
          <w:b/>
          <w:bCs/>
          <w:sz w:val="28"/>
          <w:szCs w:val="28"/>
        </w:rPr>
        <w:t xml:space="preserve">Сервер:</w:t>
      </w:r>
      <w:r>
        <w:rPr>
          <w:rFonts w:ascii="Times New Roman" w:cs="Times New Roman" w:eastAsia="Times New Roman" w:hAnsi="Times New Roman"/>
          <w:sz w:val="28"/>
          <w:szCs w:val="28"/>
        </w:rPr>
        <w:t xml:space="preserve"> процессор x86-64 не менее 2 ядер с частотой от 2 ГГц; ОЗУ не менее 4 ГБ; накопитель SSD не менее 20 ГБ; сетевой адаптер 100 Мбит/с; ОС Linux (Ubuntu 22.04/24.04 LTS).</w:t>
      </w:r>
    </w:p>
    <w:p>
      <w:pPr>
        <w:spacing w:after="0" w:before="0" w:line="360"/>
        <w:ind w:firstLine="709"/>
        <w:jc w:val="both"/>
      </w:pPr>
      <w:r>
        <w:rPr>
          <w:rFonts w:ascii="Times New Roman" w:cs="Times New Roman" w:eastAsia="Times New Roman" w:hAnsi="Times New Roman"/>
          <w:b/>
          <w:bCs/>
          <w:sz w:val="28"/>
          <w:szCs w:val="28"/>
        </w:rPr>
        <w:t xml:space="preserve">Рабочее место пользователя:</w:t>
      </w:r>
      <w:r>
        <w:rPr>
          <w:rFonts w:ascii="Times New Roman" w:cs="Times New Roman" w:eastAsia="Times New Roman" w:hAnsi="Times New Roman"/>
          <w:sz w:val="28"/>
          <w:szCs w:val="28"/>
        </w:rPr>
        <w:t xml:space="preserve"> ПК или мобильное устройство с современным веб-браузером (Chrome, Firefox, Edge, Safari последних версий) и доступом к сети Интернет/локальной сети кинотеатра.</w:t>
      </w:r>
    </w:p>
    <w:p>
      <w:pPr>
        <w:pStyle w:val="Heading3"/>
        <w:keepNext/>
        <w:spacing w:after="80" w:before="160" w:line="300"/>
        <w:ind w:firstLine="709"/>
      </w:pPr>
      <w:r>
        <w:rPr>
          <w:rFonts w:ascii="Times New Roman" w:cs="Times New Roman" w:eastAsia="Times New Roman" w:hAnsi="Times New Roman"/>
          <w:b/>
          <w:bCs/>
          <w:i/>
          <w:iCs/>
          <w:sz w:val="28"/>
          <w:szCs w:val="28"/>
        </w:rPr>
        <w:t xml:space="preserve">4.5. Требования к информационной и программной совместимости</w:t>
      </w:r>
    </w:p>
    <w:p>
      <w:pPr>
        <w:spacing w:after="0" w:before="0" w:line="360"/>
        <w:ind w:firstLine="709"/>
        <w:jc w:val="both"/>
      </w:pPr>
      <w:r>
        <w:rPr>
          <w:rFonts w:ascii="Times New Roman" w:cs="Times New Roman" w:eastAsia="Times New Roman" w:hAnsi="Times New Roman"/>
          <w:b/>
          <w:bCs/>
          <w:sz w:val="28"/>
          <w:szCs w:val="28"/>
        </w:rPr>
        <w:t xml:space="preserve">Требования к исходным кодам и языкам программирования:</w:t>
      </w:r>
      <w:r>
        <w:rPr>
          <w:rFonts w:ascii="Times New Roman" w:cs="Times New Roman" w:eastAsia="Times New Roman" w:hAnsi="Times New Roman"/>
          <w:sz w:val="28"/>
          <w:szCs w:val="28"/>
        </w:rPr>
        <w:t xml:space="preserve"> программа разрабатывается на языке Python 3.13 с использованием веб-фреймворка Django 6.1; шаблоны страниц — HTML5/CSS3 (шаблонизатор Django); управление зависимостями — </w:t>
      </w:r>
      <w:r>
        <w:rPr>
          <w:rFonts w:ascii="Courier New" w:cs="Courier New" w:eastAsia="Courier New" w:hAnsi="Courier New"/>
          <w:sz w:val="24"/>
          <w:szCs w:val="24"/>
        </w:rPr>
        <w:t xml:space="preserve">uv</w:t>
      </w:r>
      <w:r>
        <w:rPr>
          <w:rFonts w:ascii="Times New Roman" w:cs="Times New Roman" w:eastAsia="Times New Roman" w:hAnsi="Times New Roman"/>
          <w:sz w:val="28"/>
          <w:szCs w:val="28"/>
        </w:rPr>
        <w:t xml:space="preserve"> (файлы </w:t>
      </w:r>
      <w:r>
        <w:rPr>
          <w:rFonts w:ascii="Courier New" w:cs="Courier New" w:eastAsia="Courier New" w:hAnsi="Courier New"/>
          <w:sz w:val="24"/>
          <w:szCs w:val="24"/>
        </w:rPr>
        <w:t xml:space="preserve">pyproject.toml</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uv.lock</w:t>
      </w:r>
      <w:r>
        <w:rPr>
          <w:rFonts w:ascii="Times New Roman" w:cs="Times New Roman" w:eastAsia="Times New Roman" w:hAnsi="Times New Roman"/>
          <w:sz w:val="28"/>
          <w:szCs w:val="28"/>
        </w:rPr>
        <w:t xml:space="preserve">); статический анализ и форматирование кода — </w:t>
      </w:r>
      <w:r>
        <w:rPr>
          <w:rFonts w:ascii="Courier New" w:cs="Courier New" w:eastAsia="Courier New" w:hAnsi="Courier New"/>
          <w:sz w:val="24"/>
          <w:szCs w:val="24"/>
        </w:rPr>
        <w:t xml:space="preserve">ruff</w:t>
      </w:r>
      <w:r>
        <w:rPr>
          <w:rFonts w:ascii="Times New Roman" w:cs="Times New Roman" w:eastAsia="Times New Roman" w:hAnsi="Times New Roman"/>
          <w:sz w:val="28"/>
          <w:szCs w:val="28"/>
        </w:rPr>
        <w:t xml:space="preserve">; миграции схемы данных — встроенный механизм миграций Django.</w:t>
      </w:r>
    </w:p>
    <w:p>
      <w:pPr>
        <w:spacing w:after="0" w:before="0" w:line="360"/>
        <w:ind w:firstLine="709"/>
        <w:jc w:val="both"/>
      </w:pPr>
      <w:r>
        <w:rPr>
          <w:rFonts w:ascii="Times New Roman" w:cs="Times New Roman" w:eastAsia="Times New Roman" w:hAnsi="Times New Roman"/>
          <w:b/>
          <w:bCs/>
          <w:sz w:val="28"/>
          <w:szCs w:val="28"/>
        </w:rPr>
        <w:t xml:space="preserve">Требования к программным средствам, используемым программой:</w:t>
      </w:r>
      <w:r>
        <w:rPr>
          <w:rFonts w:ascii="Times New Roman" w:cs="Times New Roman" w:eastAsia="Times New Roman" w:hAnsi="Times New Roman"/>
          <w:sz w:val="28"/>
          <w:szCs w:val="28"/>
        </w:rPr>
        <w:t xml:space="preserve"> СУБД PostgreSQL 16 (в режиме разработки допускается SQLite 3), веб-сервер Nginx, WSGI-сервер Gunicorn.</w:t>
      </w:r>
    </w:p>
    <w:p>
      <w:pPr>
        <w:spacing w:after="0" w:before="0" w:line="360"/>
        <w:ind w:firstLine="709"/>
        <w:jc w:val="both"/>
      </w:pPr>
      <w:r>
        <w:rPr>
          <w:rFonts w:ascii="Times New Roman" w:cs="Times New Roman" w:eastAsia="Times New Roman" w:hAnsi="Times New Roman"/>
          <w:b/>
          <w:bCs/>
          <w:sz w:val="28"/>
          <w:szCs w:val="28"/>
        </w:rPr>
        <w:t xml:space="preserve">Требования к защите информации и программ:</w:t>
      </w:r>
      <w:r>
        <w:rPr>
          <w:rFonts w:ascii="Times New Roman" w:cs="Times New Roman" w:eastAsia="Times New Roman" w:hAnsi="Times New Roman"/>
          <w:sz w:val="28"/>
          <w:szCs w:val="28"/>
        </w:rPr>
        <w:t xml:space="preserve"> доступ к интерфейсу администрирования — только по логину и паролю; пароли хранятся в виде хеша; обмен данными с сервером — по протоколу HTTPS; защита от CSRF, XSS и SQL-инъекций средствами Django; данные банковских карт в системе не хранятся (передаются напрямую в платёжный шлюз); персональные данные клиентов обрабатываются в соответствии с ФЗ-152.</w:t>
      </w:r>
    </w:p>
    <w:p>
      <w:pPr>
        <w:pStyle w:val="Heading3"/>
        <w:keepNext/>
        <w:spacing w:after="80" w:before="160" w:line="300"/>
        <w:ind w:firstLine="709"/>
      </w:pPr>
      <w:r>
        <w:rPr>
          <w:rFonts w:ascii="Times New Roman" w:cs="Times New Roman" w:eastAsia="Times New Roman" w:hAnsi="Times New Roman"/>
          <w:b/>
          <w:bCs/>
          <w:i/>
          <w:iCs/>
          <w:sz w:val="28"/>
          <w:szCs w:val="28"/>
        </w:rPr>
        <w:t xml:space="preserve">4.6. Специальные требования</w:t>
      </w:r>
    </w:p>
    <w:p>
      <w:pPr>
        <w:spacing w:after="0" w:before="0" w:line="360"/>
        <w:ind w:firstLine="709"/>
        <w:jc w:val="both"/>
      </w:pPr>
      <w:r>
        <w:rPr>
          <w:rFonts w:ascii="Times New Roman" w:cs="Times New Roman" w:eastAsia="Times New Roman" w:hAnsi="Times New Roman"/>
          <w:sz w:val="28"/>
          <w:szCs w:val="28"/>
        </w:rPr>
        <w:t xml:space="preserve">Программа должна обеспечивать одновременную работу не менее 100 пользователей. Должна исключаться продажа двух билетов на одно место одного сеанса даже при одновременных запросах (ограничение уникальности в БД).</w:t>
      </w:r>
    </w:p>
    <w:p>
      <w:pPr>
        <w:pStyle w:val="Heading3"/>
        <w:keepNext/>
        <w:spacing w:after="80" w:before="160" w:line="300"/>
        <w:ind w:firstLine="709"/>
      </w:pPr>
      <w:r>
        <w:rPr>
          <w:rFonts w:ascii="Times New Roman" w:cs="Times New Roman" w:eastAsia="Times New Roman" w:hAnsi="Times New Roman"/>
          <w:b/>
          <w:bCs/>
          <w:i/>
          <w:iCs/>
          <w:sz w:val="28"/>
          <w:szCs w:val="28"/>
        </w:rPr>
        <w:t xml:space="preserve">5. Требования к программной документации</w:t>
      </w:r>
    </w:p>
    <w:p>
      <w:pPr>
        <w:spacing w:after="0" w:before="0" w:line="360"/>
        <w:ind w:firstLine="709"/>
        <w:jc w:val="both"/>
      </w:pPr>
      <w:r>
        <w:rPr>
          <w:rFonts w:ascii="Times New Roman" w:cs="Times New Roman" w:eastAsia="Times New Roman" w:hAnsi="Times New Roman"/>
          <w:sz w:val="28"/>
          <w:szCs w:val="28"/>
        </w:rPr>
        <w:t xml:space="preserve">Состав программной документации: техническое задание (ГОСТ 19.201-78); пояснительная записка (ГОСТ 19.404-79); руководство пользователя (администратора); текст программы (репозиторий с исходным кодом); программа и методика испытаний (ГОСТ 19.301-79).</w:t>
      </w:r>
    </w:p>
    <w:p>
      <w:pPr>
        <w:pStyle w:val="Heading3"/>
        <w:keepNext/>
        <w:spacing w:after="80" w:before="160" w:line="300"/>
        <w:ind w:firstLine="709"/>
      </w:pPr>
      <w:r>
        <w:rPr>
          <w:rFonts w:ascii="Times New Roman" w:cs="Times New Roman" w:eastAsia="Times New Roman" w:hAnsi="Times New Roman"/>
          <w:b/>
          <w:bCs/>
          <w:i/>
          <w:iCs/>
          <w:sz w:val="28"/>
          <w:szCs w:val="28"/>
        </w:rPr>
        <w:t xml:space="preserve">6. Технико-экономические показатели</w:t>
      </w:r>
    </w:p>
    <w:p>
      <w:pPr>
        <w:spacing w:after="0" w:before="0" w:line="360"/>
        <w:ind w:firstLine="709"/>
        <w:jc w:val="both"/>
      </w:pPr>
      <w:r>
        <w:rPr>
          <w:rFonts w:ascii="Times New Roman" w:cs="Times New Roman" w:eastAsia="Times New Roman" w:hAnsi="Times New Roman"/>
          <w:sz w:val="28"/>
          <w:szCs w:val="28"/>
        </w:rPr>
        <w:t xml:space="preserve">Ориентировочная экономическая эффективность не рассчитывается. Ожидаемый эффект — сокращение времени продажи билета, исключение «двойных» продаж мест, снижение нагрузки на кассиров за счёт онлайн-продаж, получение оперативной отчётности.</w:t>
      </w:r>
    </w:p>
    <w:p>
      <w:pPr>
        <w:pStyle w:val="Heading3"/>
        <w:keepNext/>
        <w:spacing w:after="80" w:before="160" w:line="300"/>
        <w:ind w:firstLine="709"/>
      </w:pPr>
      <w:r>
        <w:rPr>
          <w:rFonts w:ascii="Times New Roman" w:cs="Times New Roman" w:eastAsia="Times New Roman" w:hAnsi="Times New Roman"/>
          <w:b/>
          <w:bCs/>
          <w:i/>
          <w:iCs/>
          <w:sz w:val="28"/>
          <w:szCs w:val="28"/>
        </w:rPr>
        <w:t xml:space="preserve">7. Стадии и этапы разработки</w:t>
      </w:r>
    </w:p>
    <w:p>
      <w:pPr>
        <w:spacing w:after="0" w:before="0" w:line="360"/>
        <w:ind w:firstLine="709"/>
        <w:jc w:val="both"/>
      </w:pPr>
      <w:r>
        <w:rPr>
          <w:rFonts w:ascii="Times New Roman" w:cs="Times New Roman" w:eastAsia="Times New Roman" w:hAnsi="Times New Roman"/>
          <w:sz w:val="28"/>
          <w:szCs w:val="28"/>
        </w:rPr>
        <w:t xml:space="preserve">Разработка выполняется в шесть этапов, соответствующих жизненному циклу ПО (календарный план — см. лабораторную работу №2):</w:t>
      </w:r>
    </w:p>
    <w:p>
      <w:pPr>
        <w:pStyle w:val="ListParagraph"/>
        <w:numPr>
          <w:ilvl w:val="0"/>
          <w:numId w:val="3"/>
        </w:numPr>
        <w:spacing w:line="360"/>
        <w:jc w:val="both"/>
      </w:pPr>
      <w:r>
        <w:rPr>
          <w:rFonts w:ascii="Times New Roman" w:cs="Times New Roman" w:eastAsia="Times New Roman" w:hAnsi="Times New Roman"/>
          <w:sz w:val="28"/>
          <w:szCs w:val="28"/>
        </w:rPr>
        <w:t xml:space="preserve">анализ требований и разработка технического задания — 07.09.2026–18.09.2026;</w:t>
      </w:r>
    </w:p>
    <w:p>
      <w:pPr>
        <w:pStyle w:val="ListParagraph"/>
        <w:numPr>
          <w:ilvl w:val="0"/>
          <w:numId w:val="3"/>
        </w:numPr>
        <w:spacing w:line="360"/>
        <w:jc w:val="both"/>
      </w:pPr>
      <w:r>
        <w:rPr>
          <w:rFonts w:ascii="Times New Roman" w:cs="Times New Roman" w:eastAsia="Times New Roman" w:hAnsi="Times New Roman"/>
          <w:sz w:val="28"/>
          <w:szCs w:val="28"/>
        </w:rPr>
        <w:t xml:space="preserve">проектирование (модели данных, функциональные модели IDEF0/IDEF3/DFD, архитектура, UML) — 21.09.2026–02.10.2026;</w:t>
      </w:r>
    </w:p>
    <w:p>
      <w:pPr>
        <w:pStyle w:val="ListParagraph"/>
        <w:numPr>
          <w:ilvl w:val="0"/>
          <w:numId w:val="3"/>
        </w:numPr>
        <w:spacing w:line="360"/>
        <w:jc w:val="both"/>
      </w:pPr>
      <w:r>
        <w:rPr>
          <w:rFonts w:ascii="Times New Roman" w:cs="Times New Roman" w:eastAsia="Times New Roman" w:hAnsi="Times New Roman"/>
          <w:sz w:val="28"/>
          <w:szCs w:val="28"/>
        </w:rPr>
        <w:t xml:space="preserve">реализация (модели Django, представления, шаблоны) — 05.10.2026–06.11.2026;</w:t>
      </w:r>
    </w:p>
    <w:p>
      <w:pPr>
        <w:pStyle w:val="ListParagraph"/>
        <w:numPr>
          <w:ilvl w:val="0"/>
          <w:numId w:val="3"/>
        </w:numPr>
        <w:spacing w:line="360"/>
        <w:jc w:val="both"/>
      </w:pPr>
      <w:r>
        <w:rPr>
          <w:rFonts w:ascii="Times New Roman" w:cs="Times New Roman" w:eastAsia="Times New Roman" w:hAnsi="Times New Roman"/>
          <w:sz w:val="28"/>
          <w:szCs w:val="28"/>
        </w:rPr>
        <w:t xml:space="preserve">тестирование и отладка — 09.11.2026–20.11.2026;</w:t>
      </w:r>
    </w:p>
    <w:p>
      <w:pPr>
        <w:pStyle w:val="ListParagraph"/>
        <w:numPr>
          <w:ilvl w:val="0"/>
          <w:numId w:val="3"/>
        </w:numPr>
        <w:spacing w:line="360"/>
        <w:jc w:val="both"/>
      </w:pPr>
      <w:r>
        <w:rPr>
          <w:rFonts w:ascii="Times New Roman" w:cs="Times New Roman" w:eastAsia="Times New Roman" w:hAnsi="Times New Roman"/>
          <w:sz w:val="28"/>
          <w:szCs w:val="28"/>
        </w:rPr>
        <w:t xml:space="preserve">внедрение (развёртывание на сервере) — 23.11.2026–27.11.2026;</w:t>
      </w:r>
    </w:p>
    <w:p>
      <w:pPr>
        <w:pStyle w:val="ListParagraph"/>
        <w:numPr>
          <w:ilvl w:val="0"/>
          <w:numId w:val="3"/>
        </w:numPr>
        <w:spacing w:line="360"/>
        <w:jc w:val="both"/>
      </w:pPr>
      <w:r>
        <w:rPr>
          <w:rFonts w:ascii="Times New Roman" w:cs="Times New Roman" w:eastAsia="Times New Roman" w:hAnsi="Times New Roman"/>
          <w:sz w:val="28"/>
          <w:szCs w:val="28"/>
        </w:rPr>
        <w:t xml:space="preserve">сопровождение и документирование — 30.11.2026–11.12.2026.</w:t>
      </w:r>
    </w:p>
    <w:p>
      <w:pPr>
        <w:spacing w:after="0" w:before="0" w:line="360"/>
        <w:ind w:firstLine="709"/>
        <w:jc w:val="both"/>
      </w:pPr>
      <w:r>
        <w:rPr>
          <w:rFonts w:ascii="Times New Roman" w:cs="Times New Roman" w:eastAsia="Times New Roman" w:hAnsi="Times New Roman"/>
          <w:b/>
          <w:bCs/>
          <w:sz w:val="28"/>
          <w:szCs w:val="28"/>
        </w:rPr>
        <w:t xml:space="preserve">Содержание работ по этапам.</w:t>
      </w:r>
      <w:r>
        <w:rPr>
          <w:rFonts w:ascii="Times New Roman" w:cs="Times New Roman" w:eastAsia="Times New Roman" w:hAnsi="Times New Roman"/>
          <w:sz w:val="28"/>
          <w:szCs w:val="28"/>
        </w:rPr>
        <w:t xml:space="preserve"> На этапе анализа выполняются постановка задачи, сбор требований, согласование ТЗ. На этапе проектирования разрабатываются модели данных и процессов, выбирается архитектура. На этапе реализации пишется программный код и миграции БД. На этапе тестирования выполняются модульные и приёмочные испытания. На этапе внедрения выполняется установка на сервер и обучение персонала. На этапе сопровождения исправляются ошибки и оформляется документация.</w:t>
      </w:r>
    </w:p>
    <w:p>
      <w:pPr>
        <w:pStyle w:val="Heading3"/>
        <w:keepNext/>
        <w:spacing w:after="80" w:before="160" w:line="300"/>
        <w:ind w:firstLine="709"/>
      </w:pPr>
      <w:r>
        <w:rPr>
          <w:rFonts w:ascii="Times New Roman" w:cs="Times New Roman" w:eastAsia="Times New Roman" w:hAnsi="Times New Roman"/>
          <w:b/>
          <w:bCs/>
          <w:i/>
          <w:iCs/>
          <w:sz w:val="28"/>
          <w:szCs w:val="28"/>
        </w:rPr>
        <w:t xml:space="preserve">8. Порядок контроля и приёмки</w:t>
      </w:r>
    </w:p>
    <w:p>
      <w:pPr>
        <w:spacing w:after="0" w:before="0" w:line="360"/>
        <w:ind w:firstLine="709"/>
        <w:jc w:val="both"/>
      </w:pPr>
      <w:r>
        <w:rPr>
          <w:rFonts w:ascii="Times New Roman" w:cs="Times New Roman" w:eastAsia="Times New Roman" w:hAnsi="Times New Roman"/>
          <w:sz w:val="28"/>
          <w:szCs w:val="28"/>
        </w:rPr>
        <w:t xml:space="preserve">Приёмо-сдаточные испытания проводятся на сервере заказчика по программе и методике испытаний. Проверяется выполнение всех функций п. 4.1 на тестовых данных (фильмы, залы, сеансы, продажа билетов, отчёты), корректность ограничений целостности, работоспособность в указанных браузерах. Работа считается принятой после успешного прохождения испытаний и подписания акта приёмки; в учебном варианте — после защиты работы преподавателю с демонстрацией работающей программы и представлением документации.</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Что такое техническое задание?</w:t>
      </w:r>
    </w:p>
    <w:p>
      <w:pPr>
        <w:spacing w:after="0" w:before="0" w:line="360"/>
        <w:ind w:firstLine="709"/>
        <w:jc w:val="both"/>
      </w:pPr>
      <w:r>
        <w:rPr>
          <w:rFonts w:ascii="Times New Roman" w:cs="Times New Roman" w:eastAsia="Times New Roman" w:hAnsi="Times New Roman"/>
          <w:sz w:val="28"/>
          <w:szCs w:val="28"/>
        </w:rPr>
        <w:t xml:space="preserve">Техническое задание (ТЗ) — исходный документ для разработки программы (информационной системы, устройства и т. п.), который устанавливает назначение и область применения изделия, требования к нему, технико-экономические показатели, стадии и сроки разработки и порядок приёмки. ТЗ является основой договора между заказчиком и разработчиком: всё, что в нём не указано, разработчик выполнять не обязан, а всё указанное — обязан.</w:t>
      </w:r>
    </w:p>
    <w:p>
      <w:pPr>
        <w:keepNext/>
        <w:spacing w:before="120" w:line="360"/>
        <w:ind w:firstLine="709"/>
        <w:jc w:val="both"/>
      </w:pPr>
      <w:r>
        <w:rPr>
          <w:rFonts w:ascii="Times New Roman" w:cs="Times New Roman" w:eastAsia="Times New Roman" w:hAnsi="Times New Roman"/>
          <w:b/>
          <w:bCs/>
          <w:sz w:val="28"/>
          <w:szCs w:val="28"/>
        </w:rPr>
        <w:t xml:space="preserve">2. Какую информацию должно содержать техническое задание?</w:t>
      </w:r>
    </w:p>
    <w:p>
      <w:pPr>
        <w:spacing w:after="0" w:before="0" w:line="360"/>
        <w:ind w:firstLine="709"/>
        <w:jc w:val="both"/>
      </w:pPr>
      <w:r>
        <w:rPr>
          <w:rFonts w:ascii="Times New Roman" w:cs="Times New Roman" w:eastAsia="Times New Roman" w:hAnsi="Times New Roman"/>
          <w:sz w:val="28"/>
          <w:szCs w:val="28"/>
        </w:rPr>
        <w:t xml:space="preserve">По ГОСТ 19.201-78 ТЗ на программу содержит разделы: введение (наименование и краткая характеристика области применения); основания для разработки; назначение разработки; требования к программе (к функциональным характеристикам, надёжности, условиям эксплуатации, составу технических средств, информационной и программной совместимости, маркировке, упаковке, транспортированию и хранению, специальные требования); требования к программной документации; технико-экономические показатели; стадии и этапы разработки; порядок контроля и приёмки. Допускаются приложения.</w:t>
      </w:r>
    </w:p>
    <w:p>
      <w:pPr>
        <w:keepNext/>
        <w:spacing w:before="120" w:line="360"/>
        <w:ind w:firstLine="709"/>
        <w:jc w:val="both"/>
      </w:pPr>
      <w:r>
        <w:rPr>
          <w:rFonts w:ascii="Times New Roman" w:cs="Times New Roman" w:eastAsia="Times New Roman" w:hAnsi="Times New Roman"/>
          <w:b/>
          <w:bCs/>
          <w:sz w:val="28"/>
          <w:szCs w:val="28"/>
        </w:rPr>
        <w:t xml:space="preserve">3. Для чего требуется составлять техническое задание при написании программ?</w:t>
      </w:r>
    </w:p>
    <w:p>
      <w:pPr>
        <w:spacing w:after="0" w:before="0" w:line="360"/>
        <w:ind w:firstLine="709"/>
        <w:jc w:val="both"/>
      </w:pPr>
      <w:r>
        <w:rPr>
          <w:rFonts w:ascii="Times New Roman" w:cs="Times New Roman" w:eastAsia="Times New Roman" w:hAnsi="Times New Roman"/>
          <w:sz w:val="28"/>
          <w:szCs w:val="28"/>
        </w:rPr>
        <w:t xml:space="preserve">ТЗ фиксирует согласованные требования до начала разработки: формирует единое понимание задачи у заказчика и разработчиков, задаёт критерии приёмки (по ним проверяется, что программа сделана правильно), позволяет планировать сроки и ресурсы, распределять работу между участниками, защищает стороны от изменения требований «на ходу» и служит основой для последующей документации и тестирования.</w:t>
      </w:r>
    </w:p>
    <w:p>
      <w:pPr>
        <w:keepNext/>
        <w:spacing w:before="120" w:line="360"/>
        <w:ind w:firstLine="709"/>
        <w:jc w:val="both"/>
      </w:pPr>
      <w:r>
        <w:rPr>
          <w:rFonts w:ascii="Times New Roman" w:cs="Times New Roman" w:eastAsia="Times New Roman" w:hAnsi="Times New Roman"/>
          <w:b/>
          <w:bCs/>
          <w:sz w:val="28"/>
          <w:szCs w:val="28"/>
        </w:rPr>
        <w:t xml:space="preserve">4. Какие ГОСТы на технические задания существуют?</w:t>
      </w:r>
    </w:p>
    <w:p>
      <w:pPr>
        <w:spacing w:after="0" w:before="0" w:line="360"/>
        <w:ind w:firstLine="709"/>
        <w:jc w:val="both"/>
      </w:pPr>
      <w:r>
        <w:rPr>
          <w:rFonts w:ascii="Times New Roman" w:cs="Times New Roman" w:eastAsia="Times New Roman" w:hAnsi="Times New Roman"/>
          <w:sz w:val="28"/>
          <w:szCs w:val="28"/>
        </w:rPr>
        <w:t xml:space="preserve">ГОСТ 19.201-78 «ЕСПД. Техническое задание. Требования к содержанию и оформлению» — для программ и программных изделий; ГОСТ 34.602-2020 (ранее ГОСТ 34.602-89) «Техническое задание на создание автоматизированной системы» — для автоматизированных систем; ГОСТ 15.016-2016 «СРПП. Техническое задание. Требования к содержанию и оформлению» — для продукции производственно-технического назначения. Из зарубежных — IEEE 830-1998 (спецификация требований к ПО, ныне ISO/IEC/IEEE 29148).</w:t>
      </w:r>
    </w:p>
    <w:p>
      <w:pPr>
        <w:keepNext/>
        <w:spacing w:before="120" w:line="360"/>
        <w:ind w:firstLine="709"/>
        <w:jc w:val="both"/>
      </w:pPr>
      <w:r>
        <w:rPr>
          <w:rFonts w:ascii="Times New Roman" w:cs="Times New Roman" w:eastAsia="Times New Roman" w:hAnsi="Times New Roman"/>
          <w:b/>
          <w:bCs/>
          <w:sz w:val="28"/>
          <w:szCs w:val="28"/>
        </w:rPr>
        <w:t xml:space="preserve">5. Для чего применяется программа Мастер ТЗ?</w:t>
      </w:r>
    </w:p>
    <w:p>
      <w:pPr>
        <w:spacing w:after="0" w:before="0" w:line="360"/>
        <w:ind w:firstLine="709"/>
        <w:jc w:val="both"/>
      </w:pPr>
      <w:r>
        <w:rPr>
          <w:rFonts w:ascii="Times New Roman" w:cs="Times New Roman" w:eastAsia="Times New Roman" w:hAnsi="Times New Roman"/>
          <w:sz w:val="28"/>
          <w:szCs w:val="28"/>
        </w:rPr>
        <w:t xml:space="preserve">«Мастер ТЗ» — программа для быстрого создания технического задания на разработку ПО в режиме пошагового мастера по ГОСТ 19.201-78. Она содержит шаблоны всех разделов, которые пользователь заполняет и корректирует (удаляя лишнее), позволяет просмотреть документ и экспортировать его в текстовый формат (RTF/DOC) для распространения.</w:t>
      </w:r>
    </w:p>
    <w:p>
      <w:pPr>
        <w:keepNext/>
        <w:spacing w:before="120" w:line="360"/>
        <w:ind w:firstLine="709"/>
        <w:jc w:val="both"/>
      </w:pPr>
      <w:r>
        <w:rPr>
          <w:rFonts w:ascii="Times New Roman" w:cs="Times New Roman" w:eastAsia="Times New Roman" w:hAnsi="Times New Roman"/>
          <w:b/>
          <w:bCs/>
          <w:sz w:val="28"/>
          <w:szCs w:val="28"/>
        </w:rPr>
        <w:t xml:space="preserve">6. Каковы условия распространения программы Мастер ТЗ?</w:t>
      </w:r>
    </w:p>
    <w:p>
      <w:pPr>
        <w:spacing w:after="0" w:before="0" w:line="360"/>
        <w:ind w:firstLine="709"/>
        <w:jc w:val="both"/>
      </w:pPr>
      <w:r>
        <w:rPr>
          <w:rFonts w:ascii="Times New Roman" w:cs="Times New Roman" w:eastAsia="Times New Roman" w:hAnsi="Times New Roman"/>
          <w:sz w:val="28"/>
          <w:szCs w:val="28"/>
        </w:rPr>
        <w:t xml:space="preserve">Программа распространяется бесплатно (freeware): её можно свободно скачивать, устанавливать и использовать без оплаты и регистрации, в том числе для учебных целей. Исходный код программы закрыт; программа работает под ОС Windows.</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В ходе работы изучены требования ГОСТ 19.201-78 к содержанию технического задания и разработано ТЗ на информационную систему кинотеатра «Cinema App». Функциональные требования сформулированы полно и непротиворечиво, с количественными характеристиками, соответствующими моделям данных проекта; документ экспортирован в PDF.</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2. Разработка календарного плана проекта</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Познакомиться с инструментами разработки календарного плана проекта.</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sz w:val="28"/>
          <w:szCs w:val="28"/>
        </w:rPr>
        <w:t xml:space="preserve">Для планирования использована программа GNOME Planner — свободный кроссплатформенный аналог Microsoft Project/OpenProject с теми же базовыми возможностями: список задач, связи предшествования, ресурсы, диаграмма Гантта и вехи. Проект «Информационная система кинотеатра «Cinema App»» создан с датой начала 07.09.2026 и рабочим календарём «пн–пт, 8 часов».</w:t>
      </w:r>
    </w:p>
    <w:p>
      <w:pPr>
        <w:pStyle w:val="ListParagraph"/>
        <w:numPr>
          <w:ilvl w:val="0"/>
          <w:numId w:val="4"/>
        </w:numPr>
        <w:spacing w:line="360"/>
        <w:jc w:val="both"/>
      </w:pPr>
      <w:r>
        <w:rPr>
          <w:rFonts w:ascii="Times New Roman" w:cs="Times New Roman" w:eastAsia="Times New Roman" w:hAnsi="Times New Roman"/>
          <w:sz w:val="28"/>
          <w:szCs w:val="28"/>
        </w:rPr>
        <w:t xml:space="preserve">Создан новый проект, заданы его название, организация, руководитель и дата начала.</w:t>
      </w:r>
    </w:p>
    <w:p>
      <w:pPr>
        <w:pStyle w:val="ListParagraph"/>
        <w:numPr>
          <w:ilvl w:val="0"/>
          <w:numId w:val="4"/>
        </w:numPr>
        <w:spacing w:line="360"/>
        <w:jc w:val="both"/>
      </w:pPr>
      <w:r>
        <w:rPr>
          <w:rFonts w:ascii="Times New Roman" w:cs="Times New Roman" w:eastAsia="Times New Roman" w:hAnsi="Times New Roman"/>
          <w:sz w:val="28"/>
          <w:szCs w:val="28"/>
        </w:rPr>
        <w:t xml:space="preserve">Добавлены шесть задач, соответствующих этапам жизненного цикла ПО, и завершающая веха «Сдача проекта». Для каждой задачи задан объём работ (трудоёмкость) — продолжительность и дата окончания вычислены программой автоматически.</w:t>
      </w:r>
    </w:p>
    <w:p>
      <w:pPr>
        <w:pStyle w:val="ListParagraph"/>
        <w:numPr>
          <w:ilvl w:val="0"/>
          <w:numId w:val="4"/>
        </w:numPr>
        <w:spacing w:line="360"/>
        <w:jc w:val="both"/>
      </w:pPr>
      <w:r>
        <w:rPr>
          <w:rFonts w:ascii="Times New Roman" w:cs="Times New Roman" w:eastAsia="Times New Roman" w:hAnsi="Times New Roman"/>
          <w:sz w:val="28"/>
          <w:szCs w:val="28"/>
        </w:rPr>
        <w:t xml:space="preserve">Для каждой задачи указана предшествующая задача (связь «окончание–начало», FS), поэтому задачи выстроились в последовательную цепочку.</w:t>
      </w:r>
    </w:p>
    <w:p>
      <w:pPr>
        <w:pStyle w:val="ListParagraph"/>
        <w:numPr>
          <w:ilvl w:val="0"/>
          <w:numId w:val="4"/>
        </w:numPr>
        <w:spacing w:line="360"/>
        <w:jc w:val="both"/>
      </w:pPr>
      <w:r>
        <w:rPr>
          <w:rFonts w:ascii="Times New Roman" w:cs="Times New Roman" w:eastAsia="Times New Roman" w:hAnsi="Times New Roman"/>
          <w:sz w:val="28"/>
          <w:szCs w:val="28"/>
        </w:rPr>
        <w:t xml:space="preserve">На вкладке «Ресурсы» добавлены исполнители: аналитик, разработчик, тестировщик.</w:t>
      </w:r>
    </w:p>
    <w:p>
      <w:pPr>
        <w:pStyle w:val="ListParagraph"/>
        <w:numPr>
          <w:ilvl w:val="0"/>
          <w:numId w:val="4"/>
        </w:numPr>
        <w:spacing w:line="360"/>
        <w:jc w:val="both"/>
      </w:pPr>
      <w:r>
        <w:rPr>
          <w:rFonts w:ascii="Times New Roman" w:cs="Times New Roman" w:eastAsia="Times New Roman" w:hAnsi="Times New Roman"/>
          <w:sz w:val="28"/>
          <w:szCs w:val="28"/>
        </w:rPr>
        <w:t xml:space="preserve">Исполнители назначены на задачи в соответствии с распределением ролей.</w:t>
      </w:r>
    </w:p>
    <w:p>
      <w:pPr>
        <w:pStyle w:val="ListParagraph"/>
        <w:numPr>
          <w:ilvl w:val="0"/>
          <w:numId w:val="4"/>
        </w:numPr>
        <w:spacing w:line="360"/>
        <w:jc w:val="both"/>
      </w:pPr>
      <w:r>
        <w:rPr>
          <w:rFonts w:ascii="Times New Roman" w:cs="Times New Roman" w:eastAsia="Times New Roman" w:hAnsi="Times New Roman"/>
          <w:sz w:val="28"/>
          <w:szCs w:val="28"/>
        </w:rPr>
        <w:t xml:space="preserve">Результат проверен на диаграмме Гантта, изменён масштаб временной шкалы (по месяцам/неделям), проект сохранён в файл </w:t>
      </w:r>
      <w:r>
        <w:rPr>
          <w:rFonts w:ascii="Courier New" w:cs="Courier New" w:eastAsia="Courier New" w:hAnsi="Courier New"/>
          <w:sz w:val="24"/>
          <w:szCs w:val="24"/>
        </w:rPr>
        <w:t xml:space="preserve">cinema.planner</w:t>
      </w:r>
      <w:r>
        <w:rPr>
          <w:rFonts w:ascii="Times New Roman" w:cs="Times New Roman" w:eastAsia="Times New Roman" w:hAnsi="Times New Roman"/>
          <w:sz w:val="28"/>
          <w:szCs w:val="28"/>
        </w:rPr>
        <w:t xml:space="preserve">.</w:t>
      </w:r>
    </w:p>
    <w:p>
      <w:pPr>
        <w:keepNext/>
        <w:spacing w:after="80" w:before="160"/>
        <w:jc w:val="left"/>
      </w:pPr>
      <w:r>
        <w:rPr>
          <w:rFonts w:ascii="Times New Roman" w:cs="Times New Roman" w:eastAsia="Times New Roman" w:hAnsi="Times New Roman"/>
          <w:sz w:val="28"/>
          <w:szCs w:val="28"/>
        </w:rPr>
        <w:t xml:space="preserve">Таблица 2.1 – Календарный план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8"/>
        <w:gridCol w:w="2994"/>
        <w:gridCol w:w="1356"/>
        <w:gridCol w:w="1356"/>
        <w:gridCol w:w="842"/>
        <w:gridCol w:w="748"/>
        <w:gridCol w:w="1591"/>
      </w:tblGrid>
      <w:tr>
        <w:trPr>
          <w:tblHeader/>
        </w:trPr>
        <w:tc>
          <w:tcPr>
            <w:tcW w:type="dxa" w:w="468"/>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w:t>
            </w:r>
          </w:p>
        </w:tc>
        <w:tc>
          <w:tcPr>
            <w:tcW w:type="dxa" w:w="2994"/>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Задача</w:t>
            </w:r>
          </w:p>
        </w:tc>
        <w:tc>
          <w:tcPr>
            <w:tcW w:type="dxa" w:w="1356"/>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Начало</w:t>
            </w:r>
          </w:p>
        </w:tc>
        <w:tc>
          <w:tcPr>
            <w:tcW w:type="dxa" w:w="1356"/>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Оконч.</w:t>
            </w:r>
          </w:p>
        </w:tc>
        <w:tc>
          <w:tcPr>
            <w:tcW w:type="dxa" w:w="842"/>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Длит.</w:t>
            </w:r>
          </w:p>
        </w:tc>
        <w:tc>
          <w:tcPr>
            <w:tcW w:type="dxa" w:w="748"/>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Пред.</w:t>
            </w:r>
          </w:p>
        </w:tc>
        <w:tc>
          <w:tcPr>
            <w:tcW w:type="dxa" w:w="1591"/>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Исполнитель</w:t>
            </w:r>
          </w:p>
        </w:tc>
      </w:tr>
      <w:tr>
        <w:trPr>
          <w:cantSplit/>
        </w:trPr>
        <w:tc>
          <w:tcPr>
            <w:tcW w:type="dxa" w:w="4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w:t>
            </w:r>
          </w:p>
        </w:tc>
        <w:tc>
          <w:tcPr>
            <w:tcW w:type="dxa" w:w="29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Анализ требований и разработка ТЗ</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07.09.2026</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18.09.2026</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10 дн.</w:t>
            </w:r>
          </w:p>
        </w:tc>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w:t>
            </w:r>
          </w:p>
        </w:tc>
        <w:tc>
          <w:tcPr>
            <w:tcW w:type="dxa" w:w="1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Аналитик</w:t>
            </w:r>
          </w:p>
        </w:tc>
      </w:tr>
      <w:tr>
        <w:trPr>
          <w:cantSplit/>
        </w:trPr>
        <w:tc>
          <w:tcPr>
            <w:tcW w:type="dxa" w:w="4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w:t>
            </w:r>
          </w:p>
        </w:tc>
        <w:tc>
          <w:tcPr>
            <w:tcW w:type="dxa" w:w="29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Проектирование (модели данных, IDEF0/DFD, архитектура, UML)</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21.09.2026</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02.10.2026</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10 дн.</w:t>
            </w:r>
          </w:p>
        </w:tc>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w:t>
            </w:r>
          </w:p>
        </w:tc>
        <w:tc>
          <w:tcPr>
            <w:tcW w:type="dxa" w:w="1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Аналитик</w:t>
            </w:r>
          </w:p>
        </w:tc>
      </w:tr>
      <w:tr>
        <w:trPr>
          <w:cantSplit/>
        </w:trPr>
        <w:tc>
          <w:tcPr>
            <w:tcW w:type="dxa" w:w="4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3</w:t>
            </w:r>
          </w:p>
        </w:tc>
        <w:tc>
          <w:tcPr>
            <w:tcW w:type="dxa" w:w="29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Реализация (Django-модели, представления, шаблоны)</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05.10.2026</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06.11.2026</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25 дн.</w:t>
            </w:r>
          </w:p>
        </w:tc>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w:t>
            </w:r>
          </w:p>
        </w:tc>
        <w:tc>
          <w:tcPr>
            <w:tcW w:type="dxa" w:w="1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Разработчик</w:t>
            </w:r>
          </w:p>
        </w:tc>
      </w:tr>
      <w:tr>
        <w:trPr>
          <w:cantSplit/>
        </w:trPr>
        <w:tc>
          <w:tcPr>
            <w:tcW w:type="dxa" w:w="4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4</w:t>
            </w:r>
          </w:p>
        </w:tc>
        <w:tc>
          <w:tcPr>
            <w:tcW w:type="dxa" w:w="29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Тестирование и отладка</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09.11.2026</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20.11.2026</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10 дн.</w:t>
            </w:r>
          </w:p>
        </w:tc>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3</w:t>
            </w:r>
          </w:p>
        </w:tc>
        <w:tc>
          <w:tcPr>
            <w:tcW w:type="dxa" w:w="1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Тестировщик</w:t>
            </w:r>
          </w:p>
        </w:tc>
      </w:tr>
      <w:tr>
        <w:trPr>
          <w:cantSplit/>
        </w:trPr>
        <w:tc>
          <w:tcPr>
            <w:tcW w:type="dxa" w:w="4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5</w:t>
            </w:r>
          </w:p>
        </w:tc>
        <w:tc>
          <w:tcPr>
            <w:tcW w:type="dxa" w:w="29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Внедрение (развёртывание на сервере)</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23.11.2026</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27.11.2026</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5 дн.</w:t>
            </w:r>
          </w:p>
        </w:tc>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4</w:t>
            </w:r>
          </w:p>
        </w:tc>
        <w:tc>
          <w:tcPr>
            <w:tcW w:type="dxa" w:w="1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Разработчик</w:t>
            </w:r>
          </w:p>
        </w:tc>
      </w:tr>
      <w:tr>
        <w:trPr>
          <w:cantSplit/>
        </w:trPr>
        <w:tc>
          <w:tcPr>
            <w:tcW w:type="dxa" w:w="4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6</w:t>
            </w:r>
          </w:p>
        </w:tc>
        <w:tc>
          <w:tcPr>
            <w:tcW w:type="dxa" w:w="29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Сопровождение и документирование</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30.11.2026</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11.12.2026</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10 дн.</w:t>
            </w:r>
          </w:p>
        </w:tc>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5</w:t>
            </w:r>
          </w:p>
        </w:tc>
        <w:tc>
          <w:tcPr>
            <w:tcW w:type="dxa" w:w="1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Аналитик</w:t>
            </w:r>
          </w:p>
        </w:tc>
      </w:tr>
      <w:tr>
        <w:trPr>
          <w:cantSplit/>
        </w:trPr>
        <w:tc>
          <w:tcPr>
            <w:tcW w:type="dxa" w:w="4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7</w:t>
            </w:r>
          </w:p>
        </w:tc>
        <w:tc>
          <w:tcPr>
            <w:tcW w:type="dxa" w:w="29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Сдача проекта (веха)</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11.12.2026</w:t>
            </w:r>
          </w:p>
        </w:tc>
        <w:tc>
          <w:tcPr>
            <w:tcW w:type="dxa" w:w="1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11.12.2026</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w:t>
            </w:r>
          </w:p>
        </w:tc>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6</w:t>
            </w:r>
          </w:p>
        </w:tc>
        <w:tc>
          <w:tcPr>
            <w:tcW w:type="dxa" w:w="15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w:t>
            </w:r>
          </w:p>
        </w:tc>
      </w:tr>
    </w:tbl>
    <w:p>
      <w:pPr>
        <w:spacing w:after="120"/>
      </w:pPr>
    </w:p>
    <w:p>
      <w:pPr>
        <w:spacing w:after="0" w:before="0" w:line="360"/>
        <w:ind w:firstLine="709"/>
        <w:jc w:val="both"/>
      </w:pPr>
      <w:r>
        <w:rPr>
          <w:rFonts w:ascii="Times New Roman" w:cs="Times New Roman" w:eastAsia="Times New Roman" w:hAnsi="Times New Roman"/>
          <w:sz w:val="28"/>
          <w:szCs w:val="28"/>
        </w:rPr>
        <w:t xml:space="preserve">Таблица задач проекта в Planner показана на рис. 2.1: видны даты начала и окончания, трудоёмкость, длительность, назначенные исполнители и процент выполнения (первые два этапа уже выполнены, реализация — на 40 %, что соответствует текущему состоянию репозитория).</w:t>
      </w:r>
    </w:p>
    <w:p>
      <w:pPr>
        <w:keepNext/>
        <w:spacing w:after="60" w:before="120"/>
        <w:jc w:val="center"/>
      </w:pPr>
      <w:r>
        <w:drawing>
          <wp:inline distT="0" distB="0" distL="0" distR="0">
            <wp:extent cx="5905500" cy="1428750"/>
            <wp:effectExtent t="0" r="0" b="0" l="0"/>
            <wp:docPr id="1" name="l2_tasks.png" descr="Список задач проекта в представлении «Tasks»" title="Список задач проекта в представлении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428750"/>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2.1 – Список задач проекта в представлении «Tasks»</w:t>
      </w:r>
    </w:p>
    <w:p>
      <w:pPr>
        <w:spacing w:after="0" w:before="0" w:line="360"/>
        <w:ind w:firstLine="709"/>
        <w:jc w:val="both"/>
      </w:pPr>
      <w:r>
        <w:rPr>
          <w:rFonts w:ascii="Times New Roman" w:cs="Times New Roman" w:eastAsia="Times New Roman" w:hAnsi="Times New Roman"/>
          <w:sz w:val="28"/>
          <w:szCs w:val="28"/>
        </w:rPr>
        <w:t xml:space="preserve">Ресурсы проекта (исполнители) приведены на рис. 2.2.</w:t>
      </w:r>
    </w:p>
    <w:p>
      <w:pPr>
        <w:keepNext/>
        <w:spacing w:after="60" w:before="120"/>
        <w:jc w:val="center"/>
      </w:pPr>
      <w:r>
        <w:drawing>
          <wp:inline distT="0" distB="0" distL="0" distR="0">
            <wp:extent cx="4000500" cy="1104900"/>
            <wp:effectExtent t="0" r="0" b="0" l="0"/>
            <wp:docPr id="1" name="l2_res.png" descr="Ресурсы проекта" title="Ресурсы проек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104900"/>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2.2 – Ресурсы проекта</w:t>
      </w:r>
    </w:p>
    <w:p>
      <w:pPr>
        <w:spacing w:after="0" w:before="0" w:line="360"/>
        <w:ind w:firstLine="709"/>
        <w:jc w:val="both"/>
      </w:pPr>
      <w:r>
        <w:rPr>
          <w:rFonts w:ascii="Times New Roman" w:cs="Times New Roman" w:eastAsia="Times New Roman" w:hAnsi="Times New Roman"/>
          <w:sz w:val="28"/>
          <w:szCs w:val="28"/>
        </w:rPr>
        <w:t xml:space="preserve">Окно свойств задачи открывается командой «Actions → Edit Task». На вкладке «Predecessors» (рис. 2.3) видно, что задаче «Реализация» предшествует задача «Проектирование» со связью типа FS.</w:t>
      </w:r>
    </w:p>
    <w:p>
      <w:pPr>
        <w:keepNext/>
        <w:spacing w:after="60" w:before="120"/>
        <w:jc w:val="center"/>
      </w:pPr>
      <w:r>
        <w:drawing>
          <wp:inline distT="0" distB="0" distL="0" distR="0">
            <wp:extent cx="3810000" cy="2581275"/>
            <wp:effectExtent t="0" r="0" b="0" l="0"/>
            <wp:docPr id="1" name="l2_dlg_pred.png" descr="Предшествующие задачи в свойствах задачи «Реализация»" title="Предшествующие задачи в свойствах задачи «Реал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812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2.3 – Предшествующие задачи в свойствах задачи «Реализация»</w:t>
      </w:r>
    </w:p>
    <w:p>
      <w:pPr>
        <w:spacing w:after="0" w:before="0" w:line="360"/>
        <w:ind w:firstLine="709"/>
        <w:jc w:val="both"/>
      </w:pPr>
      <w:r>
        <w:rPr>
          <w:rFonts w:ascii="Times New Roman" w:cs="Times New Roman" w:eastAsia="Times New Roman" w:hAnsi="Times New Roman"/>
          <w:sz w:val="28"/>
          <w:szCs w:val="28"/>
        </w:rPr>
        <w:t xml:space="preserve">Созданные задачи, их связи (стрелки) и исполнители отображаются на диаграмме Гантта (рис. 2.4); ромб в конце — веха «Сдача проекта», вертикальная пунктирная линия — текущая дата.</w:t>
      </w:r>
    </w:p>
    <w:p>
      <w:pPr>
        <w:keepNext/>
        <w:spacing w:after="60" w:before="120"/>
        <w:jc w:val="center"/>
      </w:pPr>
      <w:r>
        <w:drawing>
          <wp:inline distT="0" distB="0" distL="0" distR="0">
            <wp:extent cx="5905500" cy="1552575"/>
            <wp:effectExtent t="0" r="0" b="0" l="0"/>
            <wp:docPr id="1" name="l2_gantt.png" descr="Диаграмма Гантта проекта «Cinema App»" title="Диаграмма Гантта проекта «Cinem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5525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2.4 – Диаграмма Гантта проекта «Cinema App»</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Что такое OpenProject?</w:t>
      </w:r>
    </w:p>
    <w:p>
      <w:pPr>
        <w:spacing w:after="0" w:before="0" w:line="360"/>
        <w:ind w:firstLine="709"/>
        <w:jc w:val="both"/>
      </w:pPr>
      <w:r>
        <w:rPr>
          <w:rFonts w:ascii="Times New Roman" w:cs="Times New Roman" w:eastAsia="Times New Roman" w:hAnsi="Times New Roman"/>
          <w:sz w:val="28"/>
          <w:szCs w:val="28"/>
        </w:rPr>
        <w:t xml:space="preserve">OpenProject (в методических указаниях — бесплатный аналог Microsoft Project, ср. OpenProj/ProjectLibre) — свободное кроссплатформенное программное обеспечение для управления проектами: составления списка работ, задания их длительности и связей, назначения ресурсов, построения диаграммы Гантта и сетевого графика, контроля хода выполнения проекта.</w:t>
      </w:r>
    </w:p>
    <w:p>
      <w:pPr>
        <w:keepNext/>
        <w:spacing w:before="120" w:line="360"/>
        <w:ind w:firstLine="709"/>
        <w:jc w:val="both"/>
      </w:pPr>
      <w:r>
        <w:rPr>
          <w:rFonts w:ascii="Times New Roman" w:cs="Times New Roman" w:eastAsia="Times New Roman" w:hAnsi="Times New Roman"/>
          <w:b/>
          <w:bCs/>
          <w:sz w:val="28"/>
          <w:szCs w:val="28"/>
        </w:rPr>
        <w:t xml:space="preserve">2. Что представляет собой проект в OpenProject?</w:t>
      </w:r>
    </w:p>
    <w:p>
      <w:pPr>
        <w:spacing w:after="0" w:before="0" w:line="360"/>
        <w:ind w:firstLine="709"/>
        <w:jc w:val="both"/>
      </w:pPr>
      <w:r>
        <w:rPr>
          <w:rFonts w:ascii="Times New Roman" w:cs="Times New Roman" w:eastAsia="Times New Roman" w:hAnsi="Times New Roman"/>
          <w:sz w:val="28"/>
          <w:szCs w:val="28"/>
        </w:rPr>
        <w:t xml:space="preserve">Проект — совокупность взаимосвязанных работ (задач), направленных на достижение общей цели, с датой начала, календарём рабочего времени, набором ресурсов и общими сведениями (название, автор/руководитель, описание). В программе проект хранится в отдельном файле и отображается в виде таблицы задач и диаграммы Гантта.</w:t>
      </w:r>
    </w:p>
    <w:p>
      <w:pPr>
        <w:keepNext/>
        <w:spacing w:before="120" w:line="360"/>
        <w:ind w:firstLine="709"/>
        <w:jc w:val="both"/>
      </w:pPr>
      <w:r>
        <w:rPr>
          <w:rFonts w:ascii="Times New Roman" w:cs="Times New Roman" w:eastAsia="Times New Roman" w:hAnsi="Times New Roman"/>
          <w:b/>
          <w:bCs/>
          <w:sz w:val="28"/>
          <w:szCs w:val="28"/>
        </w:rPr>
        <w:t xml:space="preserve">3. Что представляет собой работа в OpenProject?</w:t>
      </w:r>
    </w:p>
    <w:p>
      <w:pPr>
        <w:spacing w:after="0" w:before="0" w:line="360"/>
        <w:ind w:firstLine="709"/>
        <w:jc w:val="both"/>
      </w:pPr>
      <w:r>
        <w:rPr>
          <w:rFonts w:ascii="Times New Roman" w:cs="Times New Roman" w:eastAsia="Times New Roman" w:hAnsi="Times New Roman"/>
          <w:sz w:val="28"/>
          <w:szCs w:val="28"/>
        </w:rPr>
        <w:t xml:space="preserve">Работа (задача) отражает трудовой процесс с конкретным содержанием, требующий затрат времени и ресурсов. У задачи есть название, дата начала и окончания, длительность или трудоёмкость, процент выполнения, предшествующие и последующие задачи, назначенные ресурсы. Задача нулевой длительности — веха.</w:t>
      </w:r>
    </w:p>
    <w:p>
      <w:pPr>
        <w:keepNext/>
        <w:spacing w:before="120" w:line="360"/>
        <w:ind w:firstLine="709"/>
        <w:jc w:val="both"/>
      </w:pPr>
      <w:r>
        <w:rPr>
          <w:rFonts w:ascii="Times New Roman" w:cs="Times New Roman" w:eastAsia="Times New Roman" w:hAnsi="Times New Roman"/>
          <w:b/>
          <w:bCs/>
          <w:sz w:val="28"/>
          <w:szCs w:val="28"/>
        </w:rPr>
        <w:t xml:space="preserve">4. Что обычно подразумевается под ресурсами?</w:t>
      </w:r>
    </w:p>
    <w:p>
      <w:pPr>
        <w:spacing w:after="0" w:before="0" w:line="360"/>
        <w:ind w:firstLine="709"/>
        <w:jc w:val="both"/>
      </w:pPr>
      <w:r>
        <w:rPr>
          <w:rFonts w:ascii="Times New Roman" w:cs="Times New Roman" w:eastAsia="Times New Roman" w:hAnsi="Times New Roman"/>
          <w:sz w:val="28"/>
          <w:szCs w:val="28"/>
        </w:rPr>
        <w:t xml:space="preserve">Под ресурсами обычно подразумеваются исполнители (люди), включённые в план проекта, независимо от того, назначены ли им задачи. Ресурсами также считается всё, что используется для выполнения проекта: оборудование, материалы, компьютеры, серверы и т. п. В проекте «Cinema App» ресурсы — аналитик, разработчик и тестировщик.</w:t>
      </w:r>
    </w:p>
    <w:p>
      <w:pPr>
        <w:keepNext/>
        <w:spacing w:before="120" w:line="360"/>
        <w:ind w:firstLine="709"/>
        <w:jc w:val="both"/>
      </w:pPr>
      <w:r>
        <w:rPr>
          <w:rFonts w:ascii="Times New Roman" w:cs="Times New Roman" w:eastAsia="Times New Roman" w:hAnsi="Times New Roman"/>
          <w:b/>
          <w:bCs/>
          <w:sz w:val="28"/>
          <w:szCs w:val="28"/>
        </w:rPr>
        <w:t xml:space="preserve">5. Что такое Диаграмма Гантта?</w:t>
      </w:r>
    </w:p>
    <w:p>
      <w:pPr>
        <w:spacing w:after="0" w:before="0" w:line="360"/>
        <w:ind w:firstLine="709"/>
        <w:jc w:val="both"/>
      </w:pPr>
      <w:r>
        <w:rPr>
          <w:rFonts w:ascii="Times New Roman" w:cs="Times New Roman" w:eastAsia="Times New Roman" w:hAnsi="Times New Roman"/>
          <w:sz w:val="28"/>
          <w:szCs w:val="28"/>
        </w:rPr>
        <w:t xml:space="preserve">Диаграмма Гантта — столбчатая диаграмма, иллюстрирующая план (график) работ: каждая задача изображается полосой вдоль оси времени, начало и конец полосы — моменты начала и завершения работы, длина — длительность. По вертикали — перечень задач. На диаграмме отображаются связи между задачами, вехи, проценты выполнения, исполнители и отметка текущей даты.</w:t>
      </w:r>
    </w:p>
    <w:p>
      <w:pPr>
        <w:keepNext/>
        <w:spacing w:before="120" w:line="360"/>
        <w:ind w:firstLine="709"/>
        <w:jc w:val="both"/>
      </w:pPr>
      <w:r>
        <w:rPr>
          <w:rFonts w:ascii="Times New Roman" w:cs="Times New Roman" w:eastAsia="Times New Roman" w:hAnsi="Times New Roman"/>
          <w:b/>
          <w:bCs/>
          <w:sz w:val="28"/>
          <w:szCs w:val="28"/>
        </w:rPr>
        <w:t xml:space="preserve">6. Какие этапы присутствуют в календарном плане проекта?</w:t>
      </w:r>
    </w:p>
    <w:p>
      <w:pPr>
        <w:spacing w:after="0" w:before="0" w:line="360"/>
        <w:ind w:firstLine="709"/>
        <w:jc w:val="both"/>
      </w:pPr>
      <w:r>
        <w:rPr>
          <w:rFonts w:ascii="Times New Roman" w:cs="Times New Roman" w:eastAsia="Times New Roman" w:hAnsi="Times New Roman"/>
          <w:sz w:val="28"/>
          <w:szCs w:val="28"/>
        </w:rPr>
        <w:t xml:space="preserve">Календарный план включает этапы жизненного цикла ПО: анализ требований и разработка ТЗ; проектирование; реализация (кодирование); тестирование и отладка; внедрение; сопровождение (и документирование). Завершается план вехой сдачи проекта.</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Освоены инструменты разработки календарного плана: создан проект «Cinema App» из шести этапов жизненного цикла ПО и вехи, заданы связи предшествования, назначены исполнители, получена диаграмма Гантта. Общая длительность проекта — 70 рабочих дней (07.09.2026–11.12.2026).</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3. Построение модели данных</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Получить навыки разработки моделей данных информационных систем.</w:t>
      </w:r>
    </w:p>
    <w:p>
      <w:pPr>
        <w:pStyle w:val="Heading2"/>
        <w:keepNext/>
        <w:spacing w:after="120" w:before="240" w:line="300"/>
        <w:ind w:firstLine="709"/>
      </w:pPr>
      <w:r>
        <w:rPr>
          <w:rFonts w:ascii="Times New Roman" w:cs="Times New Roman" w:eastAsia="Times New Roman" w:hAnsi="Times New Roman"/>
          <w:b/>
          <w:bCs/>
          <w:sz w:val="28"/>
          <w:szCs w:val="28"/>
        </w:rPr>
        <w:t xml:space="preserve">Постановка задачи</w:t>
      </w:r>
    </w:p>
    <w:p>
      <w:pPr>
        <w:spacing w:after="0" w:before="0" w:line="360"/>
        <w:ind w:firstLine="709"/>
        <w:jc w:val="both"/>
      </w:pPr>
      <w:r>
        <w:rPr>
          <w:rFonts w:ascii="Times New Roman" w:cs="Times New Roman" w:eastAsia="Times New Roman" w:hAnsi="Times New Roman"/>
          <w:sz w:val="28"/>
          <w:szCs w:val="28"/>
        </w:rPr>
        <w:t xml:space="preserve">Разработать модель данных для информационной системы кинотеатра «Cinema App» (в соответствии с темой проекта вместо варианта из примерного перечня). Кинотеатр имеет несколько залов, в каждом зале — пронумерованные места (ряд, место). В прокате находятся фильмы, относящиеся к одному или нескольким жанрам. Администратор составляет расписание сеансов: какой фильм, в каком зале, когда и по какой цене показывается. Клиенты покупают билеты на конкретное место конкретного сеанса; билет проходит статусы «Забронирован», «Оплачен», «Возвращён». Билет может быть продан в кассе без регистрации клиента.</w:t>
      </w:r>
    </w:p>
    <w:p>
      <w:pPr>
        <w:spacing w:after="0" w:before="0" w:line="360"/>
        <w:ind w:firstLine="709"/>
        <w:jc w:val="both"/>
      </w:pPr>
      <w:r>
        <w:rPr>
          <w:rFonts w:ascii="Times New Roman" w:cs="Times New Roman" w:eastAsia="Times New Roman" w:hAnsi="Times New Roman"/>
          <w:sz w:val="28"/>
          <w:szCs w:val="28"/>
        </w:rPr>
        <w:t xml:space="preserve">В результате анализа выделены объектные области:</w:t>
      </w:r>
    </w:p>
    <w:p>
      <w:pPr>
        <w:pStyle w:val="ListParagraph"/>
        <w:numPr>
          <w:ilvl w:val="0"/>
          <w:numId w:val="3"/>
        </w:numPr>
        <w:spacing w:line="360"/>
        <w:jc w:val="both"/>
      </w:pPr>
      <w:r>
        <w:rPr>
          <w:rFonts w:ascii="Times New Roman" w:cs="Times New Roman" w:eastAsia="Times New Roman" w:hAnsi="Times New Roman"/>
          <w:b/>
          <w:bCs/>
          <w:sz w:val="28"/>
          <w:szCs w:val="28"/>
        </w:rPr>
        <w:t xml:space="preserve">материальное обеспечение:</w:t>
      </w:r>
      <w:r>
        <w:rPr>
          <w:rFonts w:ascii="Times New Roman" w:cs="Times New Roman" w:eastAsia="Times New Roman" w:hAnsi="Times New Roman"/>
          <w:sz w:val="28"/>
          <w:szCs w:val="28"/>
        </w:rPr>
        <w:t xml:space="preserve"> зал; место — входит в зал и существует только в его составе;</w:t>
      </w:r>
    </w:p>
    <w:p>
      <w:pPr>
        <w:pStyle w:val="ListParagraph"/>
        <w:numPr>
          <w:ilvl w:val="0"/>
          <w:numId w:val="3"/>
        </w:numPr>
        <w:spacing w:line="360"/>
        <w:jc w:val="both"/>
      </w:pPr>
      <w:r>
        <w:rPr>
          <w:rFonts w:ascii="Times New Roman" w:cs="Times New Roman" w:eastAsia="Times New Roman" w:hAnsi="Times New Roman"/>
          <w:b/>
          <w:bCs/>
          <w:sz w:val="28"/>
          <w:szCs w:val="28"/>
        </w:rPr>
        <w:t xml:space="preserve">репертуар:</w:t>
      </w:r>
      <w:r>
        <w:rPr>
          <w:rFonts w:ascii="Times New Roman" w:cs="Times New Roman" w:eastAsia="Times New Roman" w:hAnsi="Times New Roman"/>
          <w:sz w:val="28"/>
          <w:szCs w:val="28"/>
        </w:rPr>
        <w:t xml:space="preserve"> фильм; жанр; связь «фильм – жанр»;</w:t>
      </w:r>
    </w:p>
    <w:p>
      <w:pPr>
        <w:pStyle w:val="ListParagraph"/>
        <w:numPr>
          <w:ilvl w:val="0"/>
          <w:numId w:val="3"/>
        </w:numPr>
        <w:spacing w:line="360"/>
        <w:jc w:val="both"/>
      </w:pPr>
      <w:r>
        <w:rPr>
          <w:rFonts w:ascii="Times New Roman" w:cs="Times New Roman" w:eastAsia="Times New Roman" w:hAnsi="Times New Roman"/>
          <w:b/>
          <w:bCs/>
          <w:sz w:val="28"/>
          <w:szCs w:val="28"/>
        </w:rPr>
        <w:t xml:space="preserve">расписание и продажи:</w:t>
      </w:r>
      <w:r>
        <w:rPr>
          <w:rFonts w:ascii="Times New Roman" w:cs="Times New Roman" w:eastAsia="Times New Roman" w:hAnsi="Times New Roman"/>
          <w:sz w:val="28"/>
          <w:szCs w:val="28"/>
        </w:rPr>
        <w:t xml:space="preserve"> сеанс — показ фильма в зале в заданное время; билет — право на место на сеансе; статус билета — справочник;</w:t>
      </w:r>
    </w:p>
    <w:p>
      <w:pPr>
        <w:pStyle w:val="ListParagraph"/>
        <w:numPr>
          <w:ilvl w:val="0"/>
          <w:numId w:val="3"/>
        </w:numPr>
        <w:spacing w:line="360"/>
        <w:jc w:val="both"/>
      </w:pPr>
      <w:r>
        <w:rPr>
          <w:rFonts w:ascii="Times New Roman" w:cs="Times New Roman" w:eastAsia="Times New Roman" w:hAnsi="Times New Roman"/>
          <w:b/>
          <w:bCs/>
          <w:sz w:val="28"/>
          <w:szCs w:val="28"/>
        </w:rPr>
        <w:t xml:space="preserve">клиенты:</w:t>
      </w:r>
      <w:r>
        <w:rPr>
          <w:rFonts w:ascii="Times New Roman" w:cs="Times New Roman" w:eastAsia="Times New Roman" w:hAnsi="Times New Roman"/>
          <w:sz w:val="28"/>
          <w:szCs w:val="28"/>
        </w:rPr>
        <w:t xml:space="preserve"> клиент (зритель), покупающий билеты.</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sz w:val="28"/>
          <w:szCs w:val="28"/>
        </w:rPr>
        <w:t xml:space="preserve">Модель построена в редакторе диаграмм Dia, который содержит палитры для ER-диаграмм в нотации Чена (сущность, связь, атрибут) и для логических моделей баз данных (таблица, ссылка). Сначала построена концептуальная ER-модель (рис. 3.1): сущности изображены прямоугольниками, связи — ромбами с указанием мощности, атрибуты — овалами, уникальные идентификаторы подчёркнуты.</w:t>
      </w:r>
    </w:p>
    <w:p>
      <w:pPr>
        <w:keepNext/>
        <w:spacing w:after="60" w:before="120"/>
        <w:jc w:val="center"/>
      </w:pPr>
      <w:r>
        <w:drawing>
          <wp:inline distT="0" distB="0" distL="0" distR="0">
            <wp:extent cx="5334000" cy="4867275"/>
            <wp:effectExtent t="0" r="0" b="0" l="0"/>
            <wp:docPr id="1" name="l3_concept.png" descr="Концептуальная ER-диаграмма ИС «Cinema App» (нотация Чена)" title="Концептуальная ER-диаграмма ИС «Cinema App» (нотация Че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8672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3.1 – Концептуальная ER-диаграмма ИС «Cinema App» (нотация Чена)</w:t>
      </w:r>
    </w:p>
    <w:p>
      <w:pPr>
        <w:spacing w:after="0" w:before="0" w:line="360"/>
        <w:ind w:firstLine="709"/>
        <w:jc w:val="both"/>
      </w:pPr>
      <w:r>
        <w:rPr>
          <w:rFonts w:ascii="Times New Roman" w:cs="Times New Roman" w:eastAsia="Times New Roman" w:hAnsi="Times New Roman"/>
          <w:sz w:val="28"/>
          <w:szCs w:val="28"/>
        </w:rPr>
        <w:t xml:space="preserve">Процесс построения диаграммы в Dia с палитрой «ER» показан на рис. 3.2.</w:t>
      </w:r>
    </w:p>
    <w:p>
      <w:pPr>
        <w:keepNext/>
        <w:spacing w:after="60" w:before="120"/>
        <w:jc w:val="center"/>
      </w:pPr>
      <w:r>
        <w:drawing>
          <wp:inline distT="0" distB="0" distL="0" distR="0">
            <wp:extent cx="5905500" cy="3324225"/>
            <wp:effectExtent t="0" r="0" b="0" l="0"/>
            <wp:docPr id="1" name="l3_dia_concept.png" descr="Построение ER-диаграммы в редакторе Dia" title="Построение ER-диаграммы в редакторе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3.2 – Построение ER-диаграммы в редакторе Dia</w:t>
      </w:r>
    </w:p>
    <w:p>
      <w:pPr>
        <w:spacing w:after="0" w:before="0" w:line="360"/>
        <w:ind w:firstLine="709"/>
        <w:jc w:val="both"/>
      </w:pPr>
      <w:r>
        <w:rPr>
          <w:rFonts w:ascii="Times New Roman" w:cs="Times New Roman" w:eastAsia="Times New Roman" w:hAnsi="Times New Roman"/>
          <w:sz w:val="28"/>
          <w:szCs w:val="28"/>
        </w:rPr>
        <w:t xml:space="preserve">Связь «многие-ко-многим» между фильмом и жанром на логическом уровне разрешена ассоциативной сущностью «Фильм_Жанр». Место является зависимой сущностью: его альтернативный идентификатор (зал, ряд, место) — составной и относительный, т. к. включает идентификатор зала. Логическая модель на уровне атрибутов с первичными (PK) и внешними (FK) ключами и мощностями связей в нотации «вороньих лапок» приведена на рис. 3.3.</w:t>
      </w:r>
    </w:p>
    <w:p>
      <w:pPr>
        <w:keepNext/>
        <w:spacing w:after="60" w:before="120"/>
        <w:jc w:val="center"/>
      </w:pPr>
      <w:r>
        <w:drawing>
          <wp:inline distT="0" distB="0" distL="0" distR="0">
            <wp:extent cx="5715000" cy="4781550"/>
            <wp:effectExtent t="0" r="0" b="0" l="0"/>
            <wp:docPr id="1" name="l3_logical.png" descr="Логическая модель данных на уровне атрибутов" title="Логическая модель данных на уровне атрибу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781550"/>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3.3 – Логическая модель данных на уровне атрибутов</w:t>
      </w:r>
    </w:p>
    <w:p>
      <w:pPr>
        <w:keepNext/>
        <w:spacing w:after="60" w:before="120"/>
        <w:jc w:val="center"/>
      </w:pPr>
      <w:r>
        <w:drawing>
          <wp:inline distT="0" distB="0" distL="0" distR="0">
            <wp:extent cx="5905500" cy="3324225"/>
            <wp:effectExtent t="0" r="0" b="0" l="0"/>
            <wp:docPr id="1" name="l3_dia_logical.png" descr="Логическая модель в Dia (палитра «Database»)" title="Логическая модель в Dia (палитра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3.4 – Логическая модель в Dia (палитра «Database»)</w:t>
      </w:r>
    </w:p>
    <w:p>
      <w:pPr>
        <w:spacing w:after="0" w:before="0" w:line="360"/>
        <w:ind w:firstLine="709"/>
        <w:jc w:val="both"/>
      </w:pPr>
      <w:r>
        <w:rPr>
          <w:rFonts w:ascii="Times New Roman" w:cs="Times New Roman" w:eastAsia="Times New Roman" w:hAnsi="Times New Roman"/>
          <w:sz w:val="28"/>
          <w:szCs w:val="28"/>
        </w:rPr>
        <w:t xml:space="preserve">Атрибуты сущностей и их характеристики приведены в табл. 3.1, связи — в табл. 3.2. Обозначения: PK — первичный ключ, FK — внешний ключ, AK — альтернативный (уникальный) ключ; AK1 — составной альтернативный ключ.</w:t>
      </w:r>
    </w:p>
    <w:p>
      <w:pPr>
        <w:keepNext/>
        <w:spacing w:after="80" w:before="160"/>
        <w:jc w:val="left"/>
      </w:pPr>
      <w:r>
        <w:rPr>
          <w:rFonts w:ascii="Times New Roman" w:cs="Times New Roman" w:eastAsia="Times New Roman" w:hAnsi="Times New Roman"/>
          <w:sz w:val="28"/>
          <w:szCs w:val="28"/>
        </w:rPr>
        <w:t xml:space="preserve">Таблица 3.1 – Атрибуты сущностей модели данных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45"/>
        <w:gridCol w:w="3368"/>
        <w:gridCol w:w="1123"/>
        <w:gridCol w:w="2619"/>
      </w:tblGrid>
      <w:tr>
        <w:trPr>
          <w:tblHeader/>
        </w:trPr>
        <w:tc>
          <w:tcPr>
            <w:tcW w:type="dxa" w:w="2245"/>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Сущность</w:t>
            </w:r>
          </w:p>
        </w:tc>
        <w:tc>
          <w:tcPr>
            <w:tcW w:type="dxa" w:w="3368"/>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Атрибут</w:t>
            </w:r>
          </w:p>
        </w:tc>
        <w:tc>
          <w:tcPr>
            <w:tcW w:type="dxa" w:w="1123"/>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Ключ</w:t>
            </w:r>
          </w:p>
        </w:tc>
        <w:tc>
          <w:tcPr>
            <w:tcW w:type="dxa" w:w="2619"/>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Тип</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Фильм (Film)</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title — название</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строка(255), индекс</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description — описание</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текст</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duration_minutes — длительность</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целое &gt; 0</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age_rating — возрастной рейтинг</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целое ∈ {0,6,12,16,18}</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release_date — дата выхода</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дата, необяз.</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country — страна</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строка(2)</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director — режиссёр</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строка(255)</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is_active — активен</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логический</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created_at / updated_at</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дата-время</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Жанр (Genre)</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name — название</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строка(50), уникальн.</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Фильм_Жанр (film_genres)</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целое</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film_id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Фильм</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genre_id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Жанр</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Зал (Hall)</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name — название</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строка(100), уникальн.</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description — описание</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текст</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is_active — активен</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логический</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Место (Seat)</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hall_id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 AK1</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Зал</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row_number — ряд</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AK1</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целое &gt; 0</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seat_number — место</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AK1</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целое &gt; 0</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Сеанс (Session)</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film_id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Фильм</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hall_id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Зал</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start_time — начало</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дата-время</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price — цена</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число(10,2) ≥ 0</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status — статус</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строка(20)</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created_at / updated_at</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дата-время</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Клиент (Customer)</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full_name — ФИО</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строка(255)</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phone — телефон</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строка(20), необяз.</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email</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строка(255), необяз.</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created_at / updated_at</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дата-время</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Статус билета (TicketStatus)</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name — название</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строка(50), уникальн.</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Билет (Ticket)</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session_id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 AK1</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Сеанс</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seat_id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 AK1</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Место</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customer_id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Клиент, необяз.</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status_id</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FK</w:t>
            </w: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UUID → Статус</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price — цена</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число(10,2) ≥ 0</w:t>
            </w:r>
          </w:p>
        </w:tc>
      </w:tr>
      <w:tr>
        <w:trPr>
          <w:cantSplit/>
        </w:trPr>
        <w:tc>
          <w:tcPr>
            <w:tcW w:type="dxa" w:w="224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purchased_at — время покупки</w:t>
            </w:r>
          </w:p>
        </w:tc>
        <w:tc>
          <w:tcPr>
            <w:tcW w:type="dxa" w:w="11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p>
        </w:tc>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дата-время, индекс</w:t>
            </w:r>
          </w:p>
        </w:tc>
      </w:tr>
    </w:tbl>
    <w:p>
      <w:pPr>
        <w:spacing w:after="120"/>
      </w:pPr>
    </w:p>
    <w:p>
      <w:pPr>
        <w:keepNext/>
        <w:spacing w:after="80" w:before="160"/>
        <w:jc w:val="left"/>
      </w:pPr>
      <w:r>
        <w:rPr>
          <w:rFonts w:ascii="Times New Roman" w:cs="Times New Roman" w:eastAsia="Times New Roman" w:hAnsi="Times New Roman"/>
          <w:sz w:val="28"/>
          <w:szCs w:val="28"/>
        </w:rPr>
        <w:t xml:space="preserve">Таблица 3.2 – Связи модели данных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1684"/>
        <w:gridCol w:w="842"/>
        <w:gridCol w:w="1403"/>
        <w:gridCol w:w="3368"/>
      </w:tblGrid>
      <w:tr>
        <w:trPr>
          <w:tblHeader/>
        </w:trPr>
        <w:tc>
          <w:tcPr>
            <w:tcW w:type="dxa" w:w="2058"/>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Сущности</w:t>
            </w:r>
          </w:p>
        </w:tc>
        <w:tc>
          <w:tcPr>
            <w:tcW w:type="dxa" w:w="1684"/>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Связь</w:t>
            </w:r>
          </w:p>
        </w:tc>
        <w:tc>
          <w:tcPr>
            <w:tcW w:type="dxa" w:w="842"/>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Тип</w:t>
            </w:r>
          </w:p>
        </w:tc>
        <w:tc>
          <w:tcPr>
            <w:tcW w:type="dxa" w:w="1403"/>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Класс принадл.</w:t>
            </w:r>
          </w:p>
        </w:tc>
        <w:tc>
          <w:tcPr>
            <w:tcW w:type="dxa" w:w="3368"/>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Примечание</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Жанр — Фильм</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относится к</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M:N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 / 1</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через Фильм_Жанр</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Фильм — Сеанс</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показывается на</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 / 0</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запрет удаления (RESTRICT)</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Зал — Сеанс</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проводится в</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 / 0</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RESTRICT</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Зал — Место</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содержит</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 / 0</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каскадное удаление; место зависимо</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Сеанс — Билет</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продаётся на</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 / 0</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RESTRICT</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Место — Билет</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занимает</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 / 0</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(сеанс, место) уникальны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Клиент — Билет</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покупает</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 / 0</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при удалении клиента — NULL</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Статус — Билет</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имеет статус</w:t>
            </w:r>
          </w:p>
        </w:tc>
        <w:tc>
          <w:tcPr>
            <w:tcW w:type="dxa" w:w="8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 / 0</w:t>
            </w:r>
          </w:p>
        </w:tc>
        <w:tc>
          <w:tcPr>
            <w:tcW w:type="dxa" w:w="33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RESTRICT</w:t>
            </w:r>
          </w:p>
        </w:tc>
      </w:tr>
    </w:tbl>
    <w:p>
      <w:pPr>
        <w:spacing w:after="120"/>
      </w:pPr>
    </w:p>
    <w:p>
      <w:pPr>
        <w:spacing w:after="0" w:before="0" w:line="360"/>
        <w:ind w:firstLine="709"/>
        <w:jc w:val="both"/>
      </w:pPr>
      <w:r>
        <w:rPr>
          <w:rFonts w:ascii="Times New Roman" w:cs="Times New Roman" w:eastAsia="Times New Roman" w:hAnsi="Times New Roman"/>
          <w:sz w:val="28"/>
          <w:szCs w:val="28"/>
        </w:rPr>
        <w:t xml:space="preserve">Модель полностью соответствует моделям Django в файле </w:t>
      </w:r>
      <w:r>
        <w:rPr>
          <w:rFonts w:ascii="Courier New" w:cs="Courier New" w:eastAsia="Courier New" w:hAnsi="Courier New"/>
          <w:sz w:val="24"/>
          <w:szCs w:val="24"/>
        </w:rPr>
        <w:t xml:space="preserve">main/models.py</w:t>
      </w:r>
      <w:r>
        <w:rPr>
          <w:rFonts w:ascii="Times New Roman" w:cs="Times New Roman" w:eastAsia="Times New Roman" w:hAnsi="Times New Roman"/>
          <w:sz w:val="28"/>
          <w:szCs w:val="28"/>
        </w:rPr>
        <w:t xml:space="preserve">: ограничения CHECK (длительность &gt; 0, рейтинг из списка, цена ≥ 0, ряд и место &gt; 0), уникальность (зал, ряд, место) и (сеанс, место), индекс (зал, время начала) для поиска сеансов.</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Что является целью моделирования данных?</w:t>
      </w:r>
    </w:p>
    <w:p>
      <w:pPr>
        <w:spacing w:after="0" w:before="0" w:line="360"/>
        <w:ind w:firstLine="709"/>
        <w:jc w:val="both"/>
      </w:pPr>
      <w:r>
        <w:rPr>
          <w:rFonts w:ascii="Times New Roman" w:cs="Times New Roman" w:eastAsia="Times New Roman" w:hAnsi="Times New Roman"/>
          <w:sz w:val="28"/>
          <w:szCs w:val="28"/>
        </w:rPr>
        <w:t xml:space="preserve">Цель моделирования данных — обеспечить разработчика системы концептуальной схемой базы данных в форме одной модели или нескольких локальных моделей, которые относительно легко могут быть отображены в любую систему баз данных.</w:t>
      </w:r>
    </w:p>
    <w:p>
      <w:pPr>
        <w:keepNext/>
        <w:spacing w:before="120" w:line="360"/>
        <w:ind w:firstLine="709"/>
        <w:jc w:val="both"/>
      </w:pPr>
      <w:r>
        <w:rPr>
          <w:rFonts w:ascii="Times New Roman" w:cs="Times New Roman" w:eastAsia="Times New Roman" w:hAnsi="Times New Roman"/>
          <w:b/>
          <w:bCs/>
          <w:sz w:val="28"/>
          <w:szCs w:val="28"/>
        </w:rPr>
        <w:t xml:space="preserve">2. Что такое сущность?</w:t>
      </w:r>
    </w:p>
    <w:p>
      <w:pPr>
        <w:spacing w:after="0" w:before="0" w:line="360"/>
        <w:ind w:firstLine="709"/>
        <w:jc w:val="both"/>
      </w:pPr>
      <w:r>
        <w:rPr>
          <w:rFonts w:ascii="Times New Roman" w:cs="Times New Roman" w:eastAsia="Times New Roman" w:hAnsi="Times New Roman"/>
          <w:sz w:val="28"/>
          <w:szCs w:val="28"/>
        </w:rPr>
        <w:t xml:space="preserve">Сущность (Entity) — реальный либо воображаемый объект, имеющий существенное значение для рассматриваемой предметной области. Сущность имеет уникальное имя (существительное в единственном числе), один или несколько атрибутов и уникальный идентификатор. Пример — «Фильм», «Сеанс», «Билет».</w:t>
      </w:r>
    </w:p>
    <w:p>
      <w:pPr>
        <w:keepNext/>
        <w:spacing w:before="120" w:line="360"/>
        <w:ind w:firstLine="709"/>
        <w:jc w:val="both"/>
      </w:pPr>
      <w:r>
        <w:rPr>
          <w:rFonts w:ascii="Times New Roman" w:cs="Times New Roman" w:eastAsia="Times New Roman" w:hAnsi="Times New Roman"/>
          <w:b/>
          <w:bCs/>
          <w:sz w:val="28"/>
          <w:szCs w:val="28"/>
        </w:rPr>
        <w:t xml:space="preserve">3. Что такое экземпляр сущности?</w:t>
      </w:r>
    </w:p>
    <w:p>
      <w:pPr>
        <w:spacing w:after="0" w:before="0" w:line="360"/>
        <w:ind w:firstLine="709"/>
        <w:jc w:val="both"/>
      </w:pPr>
      <w:r>
        <w:rPr>
          <w:rFonts w:ascii="Times New Roman" w:cs="Times New Roman" w:eastAsia="Times New Roman" w:hAnsi="Times New Roman"/>
          <w:sz w:val="28"/>
          <w:szCs w:val="28"/>
        </w:rPr>
        <w:t xml:space="preserve">Экземпляр сущности — конкретный представитель сущности, однозначно идентифицируемый значениями её атрибутов. Например, экземпляр сущности «Фильм» — фильм «Интерстеллар» (2014, 169 мин, 12+).</w:t>
      </w:r>
    </w:p>
    <w:p>
      <w:pPr>
        <w:keepNext/>
        <w:spacing w:before="120" w:line="360"/>
        <w:ind w:firstLine="709"/>
        <w:jc w:val="both"/>
      </w:pPr>
      <w:r>
        <w:rPr>
          <w:rFonts w:ascii="Times New Roman" w:cs="Times New Roman" w:eastAsia="Times New Roman" w:hAnsi="Times New Roman"/>
          <w:b/>
          <w:bCs/>
          <w:sz w:val="28"/>
          <w:szCs w:val="28"/>
        </w:rPr>
        <w:t xml:space="preserve">4. Что называют связью?</w:t>
      </w:r>
    </w:p>
    <w:p>
      <w:pPr>
        <w:spacing w:after="0" w:before="0" w:line="360"/>
        <w:ind w:firstLine="709"/>
        <w:jc w:val="both"/>
      </w:pPr>
      <w:r>
        <w:rPr>
          <w:rFonts w:ascii="Times New Roman" w:cs="Times New Roman" w:eastAsia="Times New Roman" w:hAnsi="Times New Roman"/>
          <w:sz w:val="28"/>
          <w:szCs w:val="28"/>
        </w:rPr>
        <w:t xml:space="preserve">Связь (Relationship) — поименованная ассоциация между двумя (или более) сущностями, значимая для предметной области, при которой каждый экземпляр одной сущности ассоциирован с произвольным (в том числе нулевым) количеством экземпляров другой. Например, «Зал содержит Места».</w:t>
      </w:r>
    </w:p>
    <w:p>
      <w:pPr>
        <w:keepNext/>
        <w:spacing w:before="120" w:line="360"/>
        <w:ind w:firstLine="709"/>
        <w:jc w:val="both"/>
      </w:pPr>
      <w:r>
        <w:rPr>
          <w:rFonts w:ascii="Times New Roman" w:cs="Times New Roman" w:eastAsia="Times New Roman" w:hAnsi="Times New Roman"/>
          <w:b/>
          <w:bCs/>
          <w:sz w:val="28"/>
          <w:szCs w:val="28"/>
        </w:rPr>
        <w:t xml:space="preserve">5. Что такое степень связи?</w:t>
      </w:r>
    </w:p>
    <w:p>
      <w:pPr>
        <w:spacing w:after="0" w:before="0" w:line="360"/>
        <w:ind w:firstLine="709"/>
        <w:jc w:val="both"/>
      </w:pPr>
      <w:r>
        <w:rPr>
          <w:rFonts w:ascii="Times New Roman" w:cs="Times New Roman" w:eastAsia="Times New Roman" w:hAnsi="Times New Roman"/>
          <w:sz w:val="28"/>
          <w:szCs w:val="28"/>
        </w:rPr>
        <w:t xml:space="preserve">Степень связи — количество сущностей, участвующих в связи. Связь степени 2 называется бинарной, степени N — N-арной; связь, в которой одна и та же сущность участвует в разных ролях, — рекурсивной (унарной).</w:t>
      </w:r>
    </w:p>
    <w:p>
      <w:pPr>
        <w:keepNext/>
        <w:spacing w:before="120" w:line="360"/>
        <w:ind w:firstLine="709"/>
        <w:jc w:val="both"/>
      </w:pPr>
      <w:r>
        <w:rPr>
          <w:rFonts w:ascii="Times New Roman" w:cs="Times New Roman" w:eastAsia="Times New Roman" w:hAnsi="Times New Roman"/>
          <w:b/>
          <w:bCs/>
          <w:sz w:val="28"/>
          <w:szCs w:val="28"/>
        </w:rPr>
        <w:t xml:space="preserve">6. Что такое мощность и каких типов она бывает?</w:t>
      </w:r>
    </w:p>
    <w:p>
      <w:pPr>
        <w:spacing w:after="0" w:before="0" w:line="360"/>
        <w:ind w:firstLine="709"/>
        <w:jc w:val="both"/>
      </w:pPr>
      <w:r>
        <w:rPr>
          <w:rFonts w:ascii="Times New Roman" w:cs="Times New Roman" w:eastAsia="Times New Roman" w:hAnsi="Times New Roman"/>
          <w:sz w:val="28"/>
          <w:szCs w:val="28"/>
        </w:rPr>
        <w:t xml:space="preserve">Мощность связи — максимальное число экземпляров сущности, которое может быть связано с одним экземпляром данной сущности. Мощность может быть равна 1, N (любое число) или конкретному числу. Вместе с классом принадлежности (0 — необязательное, 1 — обязательное участие) она записывается парой чисел на диаграмме.</w:t>
      </w:r>
    </w:p>
    <w:p>
      <w:pPr>
        <w:keepNext/>
        <w:spacing w:before="120" w:line="360"/>
        <w:ind w:firstLine="709"/>
        <w:jc w:val="both"/>
      </w:pPr>
      <w:r>
        <w:rPr>
          <w:rFonts w:ascii="Times New Roman" w:cs="Times New Roman" w:eastAsia="Times New Roman" w:hAnsi="Times New Roman"/>
          <w:b/>
          <w:bCs/>
          <w:sz w:val="28"/>
          <w:szCs w:val="28"/>
        </w:rPr>
        <w:t xml:space="preserve">7. Какие типы связей бывают?</w:t>
      </w:r>
    </w:p>
    <w:p>
      <w:pPr>
        <w:spacing w:after="0" w:before="0" w:line="360"/>
        <w:ind w:firstLine="709"/>
        <w:jc w:val="both"/>
      </w:pPr>
      <w:r>
        <w:rPr>
          <w:rFonts w:ascii="Times New Roman" w:cs="Times New Roman" w:eastAsia="Times New Roman" w:hAnsi="Times New Roman"/>
          <w:sz w:val="28"/>
          <w:szCs w:val="28"/>
        </w:rPr>
        <w:t xml:space="preserve">По мощности различают связи «один-к-одному» (1:1), «один-ко-многим» (1:N) и «многие-ко-многим» (M:N). Кроме того, выделяют связи «супертип–подтип», идентифицирующие и неидентифицирующие, рекурсивные связи и связи с атрибутами.</w:t>
      </w:r>
    </w:p>
    <w:p>
      <w:pPr>
        <w:keepNext/>
        <w:spacing w:before="120" w:line="360"/>
        <w:ind w:firstLine="709"/>
        <w:jc w:val="both"/>
      </w:pPr>
      <w:r>
        <w:rPr>
          <w:rFonts w:ascii="Times New Roman" w:cs="Times New Roman" w:eastAsia="Times New Roman" w:hAnsi="Times New Roman"/>
          <w:b/>
          <w:bCs/>
          <w:sz w:val="28"/>
          <w:szCs w:val="28"/>
        </w:rPr>
        <w:t xml:space="preserve">8. Какие виды идентификаторов существуют?</w:t>
      </w:r>
    </w:p>
    <w:p>
      <w:pPr>
        <w:spacing w:after="0" w:before="0" w:line="360"/>
        <w:ind w:firstLine="709"/>
        <w:jc w:val="both"/>
      </w:pPr>
      <w:r>
        <w:rPr>
          <w:rFonts w:ascii="Times New Roman" w:cs="Times New Roman" w:eastAsia="Times New Roman" w:hAnsi="Times New Roman"/>
          <w:sz w:val="28"/>
          <w:szCs w:val="28"/>
        </w:rPr>
        <w:t xml:space="preserve">Первичный и альтернативный (сущность может иметь несколько идентификаторов, один из которых — основной); простой и составной (из одного или нескольких атрибутов); абсолютный и относительный (все атрибуты принадлежат сущности или часть — другой сущности; сущность с относительным идентификатором — зависимая). Пример составного относительного альтернативного идентификатора — (зал, ряд, место) у сущности «Место».</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Получены навыки разработки моделей данных: для ИС «Cinema App» выделены 8 сущностей предметной области, 8 связей (в т. ч. одна M:N, разрешённая ассоциативной сущностью), определены атрибуты, ключи и ограничения; построены концептуальная и логическая модели в редакторе Dia.</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4. Выгрузка модели данных в СУБД и реверс-инжиниринг БД</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Получить навыки выгрузки модели данных в СУБД. Познакомиться с понятием реверс-инжиниринга баз данных.</w:t>
      </w:r>
    </w:p>
    <w:p>
      <w:pPr>
        <w:pStyle w:val="Heading2"/>
        <w:keepNext/>
        <w:spacing w:after="120" w:before="240" w:line="300"/>
        <w:ind w:firstLine="709"/>
      </w:pPr>
      <w:r>
        <w:rPr>
          <w:rFonts w:ascii="Times New Roman" w:cs="Times New Roman" w:eastAsia="Times New Roman" w:hAnsi="Times New Roman"/>
          <w:b/>
          <w:bCs/>
          <w:sz w:val="28"/>
          <w:szCs w:val="28"/>
        </w:rPr>
        <w:t xml:space="preserve">Средства выполнения</w:t>
      </w:r>
    </w:p>
    <w:p>
      <w:pPr>
        <w:spacing w:after="0" w:before="0" w:line="360"/>
        <w:ind w:firstLine="709"/>
        <w:jc w:val="both"/>
      </w:pPr>
      <w:r>
        <w:rPr>
          <w:rFonts w:ascii="Times New Roman" w:cs="Times New Roman" w:eastAsia="Times New Roman" w:hAnsi="Times New Roman"/>
          <w:sz w:val="28"/>
          <w:szCs w:val="28"/>
        </w:rPr>
        <w:t xml:space="preserve">В методических указаниях используются ERwin и MS SQL Server Management Studio (только Windows). Работа выполнена с эквивалентными инструментами, доступными в Linux:</w:t>
      </w:r>
    </w:p>
    <w:p>
      <w:pPr>
        <w:pStyle w:val="ListParagraph"/>
        <w:numPr>
          <w:ilvl w:val="0"/>
          <w:numId w:val="3"/>
        </w:numPr>
        <w:spacing w:line="360"/>
        <w:jc w:val="both"/>
      </w:pPr>
      <w:r>
        <w:rPr>
          <w:rFonts w:ascii="Times New Roman" w:cs="Times New Roman" w:eastAsia="Times New Roman" w:hAnsi="Times New Roman"/>
          <w:b/>
          <w:bCs/>
          <w:sz w:val="28"/>
          <w:szCs w:val="28"/>
        </w:rPr>
        <w:t xml:space="preserve">физическая модель</w:t>
      </w:r>
      <w:r>
        <w:rPr>
          <w:rFonts w:ascii="Times New Roman" w:cs="Times New Roman" w:eastAsia="Times New Roman" w:hAnsi="Times New Roman"/>
          <w:sz w:val="28"/>
          <w:szCs w:val="28"/>
        </w:rPr>
        <w:t xml:space="preserve"> — модели Django в </w:t>
      </w:r>
      <w:r>
        <w:rPr>
          <w:rFonts w:ascii="Courier New" w:cs="Courier New" w:eastAsia="Courier New" w:hAnsi="Courier New"/>
          <w:sz w:val="24"/>
          <w:szCs w:val="24"/>
        </w:rPr>
        <w:t xml:space="preserve">main/models.py</w:t>
      </w:r>
      <w:r>
        <w:rPr>
          <w:rFonts w:ascii="Times New Roman" w:cs="Times New Roman" w:eastAsia="Times New Roman" w:hAnsi="Times New Roman"/>
          <w:sz w:val="28"/>
          <w:szCs w:val="28"/>
        </w:rPr>
        <w:t xml:space="preserve"> (это и есть физическое описание таблиц, ключей, индексов и ограничений, из которого генерируется схема, как в ERwin);</w:t>
      </w:r>
    </w:p>
    <w:p>
      <w:pPr>
        <w:pStyle w:val="ListParagraph"/>
        <w:numPr>
          <w:ilvl w:val="0"/>
          <w:numId w:val="3"/>
        </w:numPr>
        <w:spacing w:line="360"/>
        <w:jc w:val="both"/>
      </w:pPr>
      <w:r>
        <w:rPr>
          <w:rFonts w:ascii="Times New Roman" w:cs="Times New Roman" w:eastAsia="Times New Roman" w:hAnsi="Times New Roman"/>
          <w:b/>
          <w:bCs/>
          <w:sz w:val="28"/>
          <w:szCs w:val="28"/>
        </w:rPr>
        <w:t xml:space="preserve">генерация DDL-скрипта (Forward Engineering)</w:t>
      </w:r>
      <w:r>
        <w:rPr>
          <w:rFonts w:ascii="Times New Roman" w:cs="Times New Roman" w:eastAsia="Times New Roman" w:hAnsi="Times New Roman"/>
          <w:sz w:val="28"/>
          <w:szCs w:val="28"/>
        </w:rPr>
        <w:t xml:space="preserve"> — команда </w:t>
      </w:r>
      <w:r>
        <w:rPr>
          <w:rFonts w:ascii="Courier New" w:cs="Courier New" w:eastAsia="Courier New" w:hAnsi="Courier New"/>
          <w:sz w:val="24"/>
          <w:szCs w:val="24"/>
        </w:rPr>
        <w:t xml:space="preserve">manage.py sqlmigrate</w:t>
      </w:r>
      <w:r>
        <w:rPr>
          <w:rFonts w:ascii="Times New Roman" w:cs="Times New Roman" w:eastAsia="Times New Roman" w:hAnsi="Times New Roman"/>
          <w:sz w:val="28"/>
          <w:szCs w:val="28"/>
        </w:rPr>
        <w:t xml:space="preserve"> с драйвером PostgreSQL (аналог ERwin «Tools → Forward Engineer / Schema Generation» с выбором СУБД через «Database → Choose Database»);</w:t>
      </w:r>
    </w:p>
    <w:p>
      <w:pPr>
        <w:pStyle w:val="ListParagraph"/>
        <w:numPr>
          <w:ilvl w:val="0"/>
          <w:numId w:val="3"/>
        </w:numPr>
        <w:spacing w:line="360"/>
        <w:jc w:val="both"/>
      </w:pPr>
      <w:r>
        <w:rPr>
          <w:rFonts w:ascii="Times New Roman" w:cs="Times New Roman" w:eastAsia="Times New Roman" w:hAnsi="Times New Roman"/>
          <w:b/>
          <w:bCs/>
          <w:sz w:val="28"/>
          <w:szCs w:val="28"/>
        </w:rPr>
        <w:t xml:space="preserve">СУБД</w:t>
      </w:r>
      <w:r>
        <w:rPr>
          <w:rFonts w:ascii="Times New Roman" w:cs="Times New Roman" w:eastAsia="Times New Roman" w:hAnsi="Times New Roman"/>
          <w:sz w:val="28"/>
          <w:szCs w:val="28"/>
        </w:rPr>
        <w:t xml:space="preserve"> — PostgreSQL 16 (вместо MS SQL Server), утилиты </w:t>
      </w:r>
      <w:r>
        <w:rPr>
          <w:rFonts w:ascii="Courier New" w:cs="Courier New" w:eastAsia="Courier New" w:hAnsi="Courier New"/>
          <w:sz w:val="24"/>
          <w:szCs w:val="24"/>
        </w:rPr>
        <w:t xml:space="preserve">createdb</w:t>
      </w:r>
      <w:r>
        <w:rPr>
          <w:rFonts w:ascii="Times New Roman" w:cs="Times New Roman" w:eastAsia="Times New Roman" w:hAnsi="Times New Roman"/>
          <w:sz w:val="28"/>
          <w:szCs w:val="28"/>
        </w:rPr>
        <w:t xml:space="preserve"> и </w:t>
      </w:r>
      <w:r>
        <w:rPr>
          <w:rFonts w:ascii="Courier New" w:cs="Courier New" w:eastAsia="Courier New" w:hAnsi="Courier New"/>
          <w:sz w:val="24"/>
          <w:szCs w:val="24"/>
        </w:rPr>
        <w:t xml:space="preserve">psql</w:t>
      </w:r>
      <w:r>
        <w:rPr>
          <w:rFonts w:ascii="Times New Roman" w:cs="Times New Roman" w:eastAsia="Times New Roman" w:hAnsi="Times New Roman"/>
          <w:sz w:val="28"/>
          <w:szCs w:val="28"/>
        </w:rPr>
        <w:t xml:space="preserve"> (аналог SSMS);</w:t>
      </w:r>
    </w:p>
    <w:p>
      <w:pPr>
        <w:pStyle w:val="ListParagraph"/>
        <w:numPr>
          <w:ilvl w:val="0"/>
          <w:numId w:val="3"/>
        </w:numPr>
        <w:spacing w:line="360"/>
        <w:jc w:val="both"/>
      </w:pPr>
      <w:r>
        <w:rPr>
          <w:rFonts w:ascii="Times New Roman" w:cs="Times New Roman" w:eastAsia="Times New Roman" w:hAnsi="Times New Roman"/>
          <w:b/>
          <w:bCs/>
          <w:sz w:val="28"/>
          <w:szCs w:val="28"/>
        </w:rPr>
        <w:t xml:space="preserve">обратное проектирование (Reverse Engineering)</w:t>
      </w:r>
      <w:r>
        <w:rPr>
          <w:rFonts w:ascii="Times New Roman" w:cs="Times New Roman" w:eastAsia="Times New Roman" w:hAnsi="Times New Roman"/>
          <w:sz w:val="28"/>
          <w:szCs w:val="28"/>
        </w:rPr>
        <w:t xml:space="preserve"> — </w:t>
      </w:r>
      <w:r>
        <w:rPr>
          <w:rFonts w:ascii="Courier New" w:cs="Courier New" w:eastAsia="Courier New" w:hAnsi="Courier New"/>
          <w:sz w:val="24"/>
          <w:szCs w:val="24"/>
        </w:rPr>
        <w:t xml:space="preserve">manage.py inspectdb</w:t>
      </w:r>
      <w:r>
        <w:rPr>
          <w:rFonts w:ascii="Times New Roman" w:cs="Times New Roman" w:eastAsia="Times New Roman" w:hAnsi="Times New Roman"/>
          <w:sz w:val="28"/>
          <w:szCs w:val="28"/>
        </w:rPr>
        <w:t xml:space="preserve"> (восстановление моделей по каталогу БД) и SchemaSpy 7.0 (восстановление ER-диаграммы и документации по существующей БД).</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b/>
          <w:bCs/>
          <w:sz w:val="28"/>
          <w:szCs w:val="28"/>
        </w:rPr>
        <w:t xml:space="preserve">1. Выбор СУБД и генерация скрипта.</w:t>
      </w:r>
      <w:r>
        <w:rPr>
          <w:rFonts w:ascii="Times New Roman" w:cs="Times New Roman" w:eastAsia="Times New Roman" w:hAnsi="Times New Roman"/>
          <w:sz w:val="28"/>
          <w:szCs w:val="28"/>
        </w:rPr>
        <w:t xml:space="preserve"> Для проекта подключён драйвер PostgreSQL (</w:t>
      </w:r>
      <w:r>
        <w:rPr>
          <w:rFonts w:ascii="Courier New" w:cs="Courier New" w:eastAsia="Courier New" w:hAnsi="Courier New"/>
          <w:sz w:val="24"/>
          <w:szCs w:val="24"/>
        </w:rPr>
        <w:t xml:space="preserve">psycopg</w:t>
      </w:r>
      <w:r>
        <w:rPr>
          <w:rFonts w:ascii="Times New Roman" w:cs="Times New Roman" w:eastAsia="Times New Roman" w:hAnsi="Times New Roman"/>
          <w:sz w:val="28"/>
          <w:szCs w:val="28"/>
        </w:rPr>
        <w:t xml:space="preserve">), в настройках указана БД </w:t>
      </w:r>
      <w:r>
        <w:rPr>
          <w:rFonts w:ascii="Courier New" w:cs="Courier New" w:eastAsia="Courier New" w:hAnsi="Courier New"/>
          <w:sz w:val="24"/>
          <w:szCs w:val="24"/>
        </w:rPr>
        <w:t xml:space="preserve">cinema</w:t>
      </w:r>
      <w:r>
        <w:rPr>
          <w:rFonts w:ascii="Times New Roman" w:cs="Times New Roman" w:eastAsia="Times New Roman" w:hAnsi="Times New Roman"/>
          <w:sz w:val="28"/>
          <w:szCs w:val="28"/>
        </w:rPr>
        <w:t xml:space="preserve">. Скрипт создания БД сгенерирован из двух миграций приложения </w:t>
      </w:r>
      <w:r>
        <w:rPr>
          <w:rFonts w:ascii="Courier New" w:cs="Courier New" w:eastAsia="Courier New" w:hAnsi="Courier New"/>
          <w:sz w:val="24"/>
          <w:szCs w:val="24"/>
        </w:rPr>
        <w:t xml:space="preserve">main</w:t>
      </w:r>
      <w:r>
        <w:rPr>
          <w:rFonts w:ascii="Times New Roman" w:cs="Times New Roman" w:eastAsia="Times New Roman" w:hAnsi="Times New Roman"/>
          <w:sz w:val="28"/>
          <w:szCs w:val="28"/>
        </w:rPr>
        <w:t xml:space="preserve"> и сохранён в файл </w:t>
      </w:r>
      <w:r>
        <w:rPr>
          <w:rFonts w:ascii="Courier New" w:cs="Courier New" w:eastAsia="Courier New" w:hAnsi="Courier New"/>
          <w:sz w:val="24"/>
          <w:szCs w:val="24"/>
        </w:rPr>
        <w:t xml:space="preserve">cinema_schema.sql</w:t>
      </w:r>
      <w:r>
        <w:rPr>
          <w:rFonts w:ascii="Times New Roman" w:cs="Times New Roman" w:eastAsia="Times New Roman" w:hAnsi="Times New Roman"/>
          <w:sz w:val="28"/>
          <w:szCs w:val="28"/>
        </w:rPr>
        <w:t xml:space="preserve"> (121 строка): 9 команд CREATE TABLE, 24 ALTER TABLE (внешние ключи, ограничения CHECK и UNIQUE, добавленные поля) и 15 CREATE INDEX (рис. 4.1).</w:t>
      </w:r>
    </w:p>
    <w:p>
      <w:pPr>
        <w:keepNext/>
        <w:spacing w:after="60" w:before="120"/>
        <w:jc w:val="center"/>
      </w:pPr>
      <w:r>
        <w:drawing>
          <wp:inline distT="0" distB="0" distL="0" distR="0">
            <wp:extent cx="5905500" cy="1933575"/>
            <wp:effectExtent t="0" r="0" b="0" l="0"/>
            <wp:docPr id="1" name="l4_a.png" descr="Генерация DDL-скрипта по модели данных (Forward Engineering)" title="Генерация DDL-скрипта по модели данных (Forward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9335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4.1 – Генерация DDL-скрипта по модели данных (Forward Engineering)</w:t>
      </w:r>
    </w:p>
    <w:p>
      <w:pPr>
        <w:spacing w:after="0" w:before="0" w:line="360"/>
        <w:ind w:firstLine="709"/>
        <w:jc w:val="both"/>
      </w:pPr>
      <w:r>
        <w:rPr>
          <w:rFonts w:ascii="Times New Roman" w:cs="Times New Roman" w:eastAsia="Times New Roman" w:hAnsi="Times New Roman"/>
          <w:sz w:val="28"/>
          <w:szCs w:val="28"/>
        </w:rPr>
        <w:t xml:space="preserve">Фрагмент сгенерированного скрипта для таблицы билетов: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000000" w:sz="4"/>
              <w:left w:val="single" w:color="000000" w:sz="4"/>
              <w:bottom w:val="single" w:color="000000" w:sz="4"/>
              <w:right w:val="single" w:color="000000" w:sz="4"/>
            </w:tcBorders>
            <w:shd w:fill="F5F5F5" w:color="auto" w:val="clear"/>
            <w:tcMar>
              <w:top w:type="dxa" w:w="60"/>
              <w:left w:type="dxa" w:w="120"/>
              <w:bottom w:type="dxa" w:w="60"/>
              <w:right w:type="dxa" w:w="120"/>
            </w:tcMar>
          </w:tcPr>
          <w:p>
            <w:pPr>
              <w:spacing w:line="240"/>
            </w:pPr>
            <w:r>
              <w:rPr>
                <w:rFonts w:ascii="Courier New" w:cs="Courier New" w:eastAsia="Courier New" w:hAnsi="Courier New"/>
                <w:sz w:val="18"/>
                <w:szCs w:val="18"/>
              </w:rPr>
              <w:t xml:space="preserve">CREATE TABLE "main_ticket" ("id" uuid NOT NULL PRIMARY KEY,</w:t>
            </w:r>
          </w:p>
          <w:p>
            <w:pPr>
              <w:spacing w:line="240"/>
            </w:pPr>
            <w:r>
              <w:rPr>
                <w:rFonts w:ascii="Courier New" w:cs="Courier New" w:eastAsia="Courier New" w:hAnsi="Courier New"/>
                <w:sz w:val="18"/>
                <w:szCs w:val="18"/>
              </w:rPr>
              <w:t xml:space="preserve">  "price" numeric(10, 2) NOT NULL,</w:t>
            </w:r>
          </w:p>
          <w:p>
            <w:pPr>
              <w:spacing w:line="240"/>
            </w:pPr>
            <w:r>
              <w:rPr>
                <w:rFonts w:ascii="Courier New" w:cs="Courier New" w:eastAsia="Courier New" w:hAnsi="Courier New"/>
                <w:sz w:val="18"/>
                <w:szCs w:val="18"/>
              </w:rPr>
              <w:t xml:space="preserve">  "purchased_at" timestamp with time zone DEFAULT (STATEMENT_TIMESTAMP()) NOT NULL,</w:t>
            </w:r>
          </w:p>
          <w:p>
            <w:pPr>
              <w:spacing w:line="240"/>
            </w:pPr>
            <w:r>
              <w:rPr>
                <w:rFonts w:ascii="Courier New" w:cs="Courier New" w:eastAsia="Courier New" w:hAnsi="Courier New"/>
                <w:sz w:val="18"/>
                <w:szCs w:val="18"/>
              </w:rPr>
              <w:t xml:space="preserve">  "customer_id" uuid NULL, "seat_id" uuid NOT NULL,</w:t>
            </w:r>
          </w:p>
          <w:p>
            <w:pPr>
              <w:spacing w:line="240"/>
            </w:pPr>
            <w:r>
              <w:rPr>
                <w:rFonts w:ascii="Courier New" w:cs="Courier New" w:eastAsia="Courier New" w:hAnsi="Courier New"/>
                <w:sz w:val="18"/>
                <w:szCs w:val="18"/>
              </w:rPr>
              <w:t xml:space="preserve">  "session_id" uuid NOT NULL, "status_id" uuid NOT NULL);</w:t>
            </w:r>
          </w:p>
          <w:p>
            <w:pPr>
              <w:spacing w:line="240"/>
            </w:pPr>
            <w:r>
              <w:rPr>
                <w:rFonts w:ascii="Courier New" w:cs="Courier New" w:eastAsia="Courier New" w:hAnsi="Courier New"/>
                <w:sz w:val="18"/>
                <w:szCs w:val="18"/>
              </w:rPr>
              <w:t xml:space="preserve">ALTER TABLE "main_ticket" ADD CONSTRAINT "tickets_session_seat_uniq"</w:t>
            </w:r>
          </w:p>
          <w:p>
            <w:pPr>
              <w:spacing w:line="240"/>
            </w:pPr>
            <w:r>
              <w:rPr>
                <w:rFonts w:ascii="Courier New" w:cs="Courier New" w:eastAsia="Courier New" w:hAnsi="Courier New"/>
                <w:sz w:val="18"/>
                <w:szCs w:val="18"/>
              </w:rPr>
              <w:t xml:space="preserve">  UNIQUE ("session_id", "seat_id");</w:t>
            </w:r>
          </w:p>
          <w:p>
            <w:pPr>
              <w:spacing w:line="240"/>
            </w:pPr>
            <w:r>
              <w:rPr>
                <w:rFonts w:ascii="Courier New" w:cs="Courier New" w:eastAsia="Courier New" w:hAnsi="Courier New"/>
                <w:sz w:val="18"/>
                <w:szCs w:val="18"/>
              </w:rPr>
              <w:t xml:space="preserve">ALTER TABLE "main_ticket" ADD CONSTRAINT "tickets_price_non_negative"</w:t>
            </w:r>
          </w:p>
          <w:p>
            <w:pPr>
              <w:spacing w:line="240"/>
            </w:pPr>
            <w:r>
              <w:rPr>
                <w:rFonts w:ascii="Courier New" w:cs="Courier New" w:eastAsia="Courier New" w:hAnsi="Courier New"/>
                <w:sz w:val="18"/>
                <w:szCs w:val="18"/>
              </w:rPr>
              <w:t xml:space="preserve">  CHECK ("price" &gt;= 0);</w:t>
            </w:r>
          </w:p>
          <w:p>
            <w:pPr>
              <w:spacing w:line="240"/>
            </w:pPr>
            <w:r>
              <w:rPr>
                <w:rFonts w:ascii="Courier New" w:cs="Courier New" w:eastAsia="Courier New" w:hAnsi="Courier New"/>
                <w:sz w:val="18"/>
                <w:szCs w:val="18"/>
              </w:rPr>
              <w:t xml:space="preserve">ALTER TABLE "main_ticket" ADD CONSTRAINT "main_ticket_session_id_63848104_fk_main_session_id"</w:t>
            </w:r>
          </w:p>
          <w:p>
            <w:pPr>
              <w:spacing w:line="240"/>
            </w:pPr>
            <w:r>
              <w:rPr>
                <w:rFonts w:ascii="Courier New" w:cs="Courier New" w:eastAsia="Courier New" w:hAnsi="Courier New"/>
                <w:sz w:val="18"/>
                <w:szCs w:val="18"/>
              </w:rPr>
              <w:t xml:space="preserve">  FOREIGN KEY ("session_id") REFERENCES "main_session" ("id") DEFERRABLE INITIALLY DEFERRED;</w:t>
            </w:r>
          </w:p>
          <w:p>
            <w:pPr>
              <w:spacing w:line="240"/>
            </w:pPr>
            <w:r>
              <w:rPr>
                <w:rFonts w:ascii="Courier New" w:cs="Courier New" w:eastAsia="Courier New" w:hAnsi="Courier New"/>
                <w:sz w:val="18"/>
                <w:szCs w:val="18"/>
              </w:rPr>
              <w:t xml:space="preserve">CREATE INDEX "main_ticket_purchased_at_08d4c2ef" ON "main_ticket" ("purchased_at");</w:t>
            </w:r>
          </w:p>
        </w:tc>
      </w:tr>
    </w:tbl>
    <w:p>
      <w:pPr>
        <w:spacing w:after="120"/>
      </w:pPr>
    </w:p>
    <w:p>
      <w:pPr>
        <w:spacing w:after="0" w:before="0" w:line="360"/>
        <w:ind w:firstLine="709"/>
        <w:jc w:val="both"/>
      </w:pPr>
      <w:r>
        <w:rPr>
          <w:rFonts w:ascii="Times New Roman" w:cs="Times New Roman" w:eastAsia="Times New Roman" w:hAnsi="Times New Roman"/>
          <w:b/>
          <w:bCs/>
          <w:sz w:val="28"/>
          <w:szCs w:val="28"/>
        </w:rPr>
        <w:t xml:space="preserve">2. Создание пустой БД и выполнение скрипта.</w:t>
      </w:r>
      <w:r>
        <w:rPr>
          <w:rFonts w:ascii="Times New Roman" w:cs="Times New Roman" w:eastAsia="Times New Roman" w:hAnsi="Times New Roman"/>
          <w:sz w:val="28"/>
          <w:szCs w:val="28"/>
        </w:rPr>
        <w:t xml:space="preserve"> Командой </w:t>
      </w:r>
      <w:r>
        <w:rPr>
          <w:rFonts w:ascii="Courier New" w:cs="Courier New" w:eastAsia="Courier New" w:hAnsi="Courier New"/>
          <w:sz w:val="24"/>
          <w:szCs w:val="24"/>
        </w:rPr>
        <w:t xml:space="preserve">createdb cinema</w:t>
      </w:r>
      <w:r>
        <w:rPr>
          <w:rFonts w:ascii="Times New Roman" w:cs="Times New Roman" w:eastAsia="Times New Roman" w:hAnsi="Times New Roman"/>
          <w:sz w:val="28"/>
          <w:szCs w:val="28"/>
        </w:rPr>
        <w:t xml:space="preserve"> создана пустая база данных, затем в ней выполнен скрипт </w:t>
      </w:r>
      <w:r>
        <w:rPr>
          <w:rFonts w:ascii="Courier New" w:cs="Courier New" w:eastAsia="Courier New" w:hAnsi="Courier New"/>
          <w:sz w:val="24"/>
          <w:szCs w:val="24"/>
        </w:rPr>
        <w:t xml:space="preserve">cinema_schema.sql</w:t>
      </w:r>
      <w:r>
        <w:rPr>
          <w:rFonts w:ascii="Times New Roman" w:cs="Times New Roman" w:eastAsia="Times New Roman" w:hAnsi="Times New Roman"/>
          <w:sz w:val="28"/>
          <w:szCs w:val="28"/>
        </w:rPr>
        <w:t xml:space="preserve">. Для проверки загружены тестовые данные (2 зала, 136 мест, 3 фильма, 4 жанра, 3 сеанса, 2 клиента, 3 статуса, 2 билета). Команда </w:t>
      </w:r>
      <w:r>
        <w:rPr>
          <w:rFonts w:ascii="Courier New" w:cs="Courier New" w:eastAsia="Courier New" w:hAnsi="Courier New"/>
          <w:sz w:val="24"/>
          <w:szCs w:val="24"/>
        </w:rPr>
        <w:t xml:space="preserve">\dt+</w:t>
      </w:r>
      <w:r>
        <w:rPr>
          <w:rFonts w:ascii="Times New Roman" w:cs="Times New Roman" w:eastAsia="Times New Roman" w:hAnsi="Times New Roman"/>
          <w:sz w:val="28"/>
          <w:szCs w:val="28"/>
        </w:rPr>
        <w:t xml:space="preserve"> показывает созданные 9 таблиц (рис. 4.2).</w:t>
      </w:r>
    </w:p>
    <w:p>
      <w:pPr>
        <w:keepNext/>
        <w:spacing w:after="60" w:before="120"/>
        <w:jc w:val="center"/>
      </w:pPr>
      <w:r>
        <w:drawing>
          <wp:inline distT="0" distB="0" distL="0" distR="0">
            <wp:extent cx="5905500" cy="2657475"/>
            <wp:effectExtent t="0" r="0" b="0" l="0"/>
            <wp:docPr id="1" name="l4_b.png" descr="Выполнение скрипта в СУБД PostgreSQL и список созданных таблиц" title="Выполнение скрипта в СУБД PostgreSQL и список созданных табли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6574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4.2 – Выполнение скрипта в СУБД PostgreSQL и список созданных таблиц</w:t>
      </w:r>
    </w:p>
    <w:p>
      <w:pPr>
        <w:spacing w:after="0" w:before="0" w:line="360"/>
        <w:ind w:firstLine="709"/>
        <w:jc w:val="both"/>
      </w:pPr>
      <w:r>
        <w:rPr>
          <w:rFonts w:ascii="Times New Roman" w:cs="Times New Roman" w:eastAsia="Times New Roman" w:hAnsi="Times New Roman"/>
          <w:b/>
          <w:bCs/>
          <w:sz w:val="28"/>
          <w:szCs w:val="28"/>
        </w:rPr>
        <w:t xml:space="preserve">3. Обратное проектирование.</w:t>
      </w:r>
      <w:r>
        <w:rPr>
          <w:rFonts w:ascii="Times New Roman" w:cs="Times New Roman" w:eastAsia="Times New Roman" w:hAnsi="Times New Roman"/>
          <w:sz w:val="28"/>
          <w:szCs w:val="28"/>
        </w:rPr>
        <w:t xml:space="preserve"> По существующей базе данных командой </w:t>
      </w:r>
      <w:r>
        <w:rPr>
          <w:rFonts w:ascii="Courier New" w:cs="Courier New" w:eastAsia="Courier New" w:hAnsi="Courier New"/>
          <w:sz w:val="24"/>
          <w:szCs w:val="24"/>
        </w:rPr>
        <w:t xml:space="preserve">inspectdb</w:t>
      </w:r>
      <w:r>
        <w:rPr>
          <w:rFonts w:ascii="Times New Roman" w:cs="Times New Roman" w:eastAsia="Times New Roman" w:hAnsi="Times New Roman"/>
          <w:sz w:val="28"/>
          <w:szCs w:val="28"/>
        </w:rPr>
        <w:t xml:space="preserve"> восстановлены описания моделей (рис. 4.3): восстановлены типы полей, первичные и внешние ключи, допустимость NULL и составное ограничение уникальности (сеанс, место).</w:t>
      </w:r>
    </w:p>
    <w:p>
      <w:pPr>
        <w:keepNext/>
        <w:spacing w:after="60" w:before="120"/>
        <w:jc w:val="center"/>
      </w:pPr>
      <w:r>
        <w:drawing>
          <wp:inline distT="0" distB="0" distL="0" distR="0">
            <wp:extent cx="5905500" cy="2952750"/>
            <wp:effectExtent t="0" r="0" b="0" l="0"/>
            <wp:docPr id="1" name="l4_c.png" descr="Восстановление моделей по структуре БД (inspectdb)" title="Восстановление моделей по структуре БД (insp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952750"/>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4.3 – Восстановление моделей по структуре БД (inspectdb)</w:t>
      </w:r>
    </w:p>
    <w:p>
      <w:pPr>
        <w:spacing w:after="0" w:before="0" w:line="360"/>
        <w:ind w:firstLine="709"/>
        <w:jc w:val="both"/>
      </w:pPr>
      <w:r>
        <w:rPr>
          <w:rFonts w:ascii="Times New Roman" w:cs="Times New Roman" w:eastAsia="Times New Roman" w:hAnsi="Times New Roman"/>
          <w:sz w:val="28"/>
          <w:szCs w:val="28"/>
        </w:rPr>
        <w:t xml:space="preserve">Утилита SchemaSpy подключилась к БД </w:t>
      </w:r>
      <w:r>
        <w:rPr>
          <w:rFonts w:ascii="Courier New" w:cs="Courier New" w:eastAsia="Courier New" w:hAnsi="Courier New"/>
          <w:sz w:val="24"/>
          <w:szCs w:val="24"/>
        </w:rPr>
        <w:t xml:space="preserve">cinema</w:t>
      </w:r>
      <w:r>
        <w:rPr>
          <w:rFonts w:ascii="Times New Roman" w:cs="Times New Roman" w:eastAsia="Times New Roman" w:hAnsi="Times New Roman"/>
          <w:sz w:val="28"/>
          <w:szCs w:val="28"/>
        </w:rPr>
        <w:t xml:space="preserve"> через JDBC, прочитала каталог и построила документацию схемы: 9 таблиц, 47 столбцов, 9 внешних ключей (рис. 4.4) и восстановленную ER-диаграмму (рис. 4.5). Восстановленная диаграмма совпадает с логической моделью из лабораторной работы № 3, что подтверждает корректность выгрузки.</w:t>
      </w:r>
    </w:p>
    <w:p>
      <w:pPr>
        <w:keepNext/>
        <w:spacing w:after="60" w:before="120"/>
        <w:jc w:val="center"/>
      </w:pPr>
      <w:r>
        <w:drawing>
          <wp:inline distT="0" distB="0" distL="0" distR="0">
            <wp:extent cx="5905500" cy="3371850"/>
            <wp:effectExtent t="0" r="0" b="0" l="0"/>
            <wp:docPr id="1" name="l4_spy_index.png" descr="Результат анализа БД в SchemaSpy" title="Результат анализа БД в Schema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71850"/>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4.4 – Результат анализа БД в SchemaSpy</w:t>
      </w:r>
    </w:p>
    <w:p>
      <w:pPr>
        <w:keepNext/>
        <w:spacing w:after="60" w:before="120"/>
        <w:jc w:val="center"/>
      </w:pPr>
      <w:r>
        <w:drawing>
          <wp:inline distT="0" distB="0" distL="0" distR="0">
            <wp:extent cx="4095750" cy="6448425"/>
            <wp:effectExtent t="0" r="0" b="0" l="0"/>
            <wp:docPr id="1" name="l4_reverse_large.png" descr="ER-диаграмма, восстановленная по БД (Reverse Engineering)" title="ER-диаграмма, восстановленная по БД (Revers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64484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4.5 – ER-диаграмма, восстановленная по БД (Reverse Engineering)</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Для каких операций с базами данных предназначен ERwin?</w:t>
      </w:r>
    </w:p>
    <w:p>
      <w:pPr>
        <w:spacing w:after="0" w:before="0" w:line="360"/>
        <w:ind w:firstLine="709"/>
        <w:jc w:val="both"/>
      </w:pPr>
      <w:r>
        <w:rPr>
          <w:rFonts w:ascii="Times New Roman" w:cs="Times New Roman" w:eastAsia="Times New Roman" w:hAnsi="Times New Roman"/>
          <w:sz w:val="28"/>
          <w:szCs w:val="28"/>
        </w:rPr>
        <w:t xml:space="preserve">ERwin предназначен для визуального проектирования БД: построения логической и физической моделей (IDEF1X/IE), автоматической генерации схемы БД и DDL-скриптов для выбранной СУБД (Forward Engineering), генерации триггеров ссылочной целостности и хранимых процедур, обратного проектирования (Reverse Engineering), синхронизации модели и БД, документирования модели.</w:t>
      </w:r>
    </w:p>
    <w:p>
      <w:pPr>
        <w:keepNext/>
        <w:spacing w:before="120" w:line="360"/>
        <w:ind w:firstLine="709"/>
        <w:jc w:val="both"/>
      </w:pPr>
      <w:r>
        <w:rPr>
          <w:rFonts w:ascii="Times New Roman" w:cs="Times New Roman" w:eastAsia="Times New Roman" w:hAnsi="Times New Roman"/>
          <w:b/>
          <w:bCs/>
          <w:sz w:val="28"/>
          <w:szCs w:val="28"/>
        </w:rPr>
        <w:t xml:space="preserve">2. Какие действия с базами данных позволяет выполнить обратная разработка?</w:t>
      </w:r>
    </w:p>
    <w:p>
      <w:pPr>
        <w:spacing w:after="0" w:before="0" w:line="360"/>
        <w:ind w:firstLine="709"/>
        <w:jc w:val="both"/>
      </w:pPr>
      <w:r>
        <w:rPr>
          <w:rFonts w:ascii="Times New Roman" w:cs="Times New Roman" w:eastAsia="Times New Roman" w:hAnsi="Times New Roman"/>
          <w:sz w:val="28"/>
          <w:szCs w:val="28"/>
        </w:rPr>
        <w:t xml:space="preserve">Обратная разработка позволяет восстановить логическую и физическую модель по существующей БД (по каталогу СУБД или по SQL-скрипту), перенести структуру БД из одной СУБД в другую, исследовать и документировать старые проекты без документации, модифицировать структуру в модели и затем синхронизировать изменения с БД.</w:t>
      </w:r>
    </w:p>
    <w:p>
      <w:pPr>
        <w:keepNext/>
        <w:spacing w:before="120" w:line="360"/>
        <w:ind w:firstLine="709"/>
        <w:jc w:val="both"/>
      </w:pPr>
      <w:r>
        <w:rPr>
          <w:rFonts w:ascii="Times New Roman" w:cs="Times New Roman" w:eastAsia="Times New Roman" w:hAnsi="Times New Roman"/>
          <w:b/>
          <w:bCs/>
          <w:sz w:val="28"/>
          <w:szCs w:val="28"/>
        </w:rPr>
        <w:t xml:space="preserve">3. Можно ли при помощи ERwin переносить между СУБД структуру баз данных?</w:t>
      </w:r>
    </w:p>
    <w:p>
      <w:pPr>
        <w:spacing w:after="0" w:before="0" w:line="360"/>
        <w:ind w:firstLine="709"/>
        <w:jc w:val="both"/>
      </w:pPr>
      <w:r>
        <w:rPr>
          <w:rFonts w:ascii="Times New Roman" w:cs="Times New Roman" w:eastAsia="Times New Roman" w:hAnsi="Times New Roman"/>
          <w:sz w:val="28"/>
          <w:szCs w:val="28"/>
        </w:rPr>
        <w:t xml:space="preserve">Да. ERwin знает соответствия между возможностями СУБД разных производителей, поэтому физическая схема, восстановленная из одной СУБД, может быть сконвертирована и сгенерирована для другой (с заменой типов данных, генерацией триггеров вместо неподдерживаемых опций и т. п.).</w:t>
      </w:r>
    </w:p>
    <w:p>
      <w:pPr>
        <w:keepNext/>
        <w:spacing w:before="120" w:line="360"/>
        <w:ind w:firstLine="709"/>
        <w:jc w:val="both"/>
      </w:pPr>
      <w:r>
        <w:rPr>
          <w:rFonts w:ascii="Times New Roman" w:cs="Times New Roman" w:eastAsia="Times New Roman" w:hAnsi="Times New Roman"/>
          <w:b/>
          <w:bCs/>
          <w:sz w:val="28"/>
          <w:szCs w:val="28"/>
        </w:rPr>
        <w:t xml:space="preserve">4. Можно ли при помощи ERwin переносить между СУБД данные из таблиц?</w:t>
      </w:r>
    </w:p>
    <w:p>
      <w:pPr>
        <w:spacing w:after="0" w:before="0" w:line="360"/>
        <w:ind w:firstLine="709"/>
        <w:jc w:val="both"/>
      </w:pPr>
      <w:r>
        <w:rPr>
          <w:rFonts w:ascii="Times New Roman" w:cs="Times New Roman" w:eastAsia="Times New Roman" w:hAnsi="Times New Roman"/>
          <w:sz w:val="28"/>
          <w:szCs w:val="28"/>
        </w:rPr>
        <w:t xml:space="preserve">Нет. ERwin переносит только структуру БД (таблицы, ключи, индексы, ограничения), но не данные. Данные переносятся средствами самих СУБД или ETL-инструментами.</w:t>
      </w:r>
    </w:p>
    <w:p>
      <w:pPr>
        <w:keepNext/>
        <w:spacing w:before="120" w:line="360"/>
        <w:ind w:firstLine="709"/>
        <w:jc w:val="both"/>
      </w:pPr>
      <w:r>
        <w:rPr>
          <w:rFonts w:ascii="Times New Roman" w:cs="Times New Roman" w:eastAsia="Times New Roman" w:hAnsi="Times New Roman"/>
          <w:b/>
          <w:bCs/>
          <w:sz w:val="28"/>
          <w:szCs w:val="28"/>
        </w:rPr>
        <w:t xml:space="preserve">5. В чем заключается обратное проектирование баз данных?</w:t>
      </w:r>
    </w:p>
    <w:p>
      <w:pPr>
        <w:spacing w:after="0" w:before="0" w:line="360"/>
        <w:ind w:firstLine="709"/>
        <w:jc w:val="both"/>
      </w:pPr>
      <w:r>
        <w:rPr>
          <w:rFonts w:ascii="Times New Roman" w:cs="Times New Roman" w:eastAsia="Times New Roman" w:hAnsi="Times New Roman"/>
          <w:sz w:val="28"/>
          <w:szCs w:val="28"/>
        </w:rPr>
        <w:t xml:space="preserve">Обратное проектирование — восстановление информационной модели по существующей базе данных. Оно выполняется на основании данных системного каталога БД или по пакету SQL-операторов, с помощью которого БД была создана; после восстановления таблицы автоматически раскладываются на диаграмме, и модель можно дорабатывать. Используется при смене платформы и модификации структуры, построенной без документации.</w:t>
      </w:r>
    </w:p>
    <w:p>
      <w:pPr>
        <w:keepNext/>
        <w:spacing w:before="120" w:line="360"/>
        <w:ind w:firstLine="709"/>
        <w:jc w:val="both"/>
      </w:pPr>
      <w:r>
        <w:rPr>
          <w:rFonts w:ascii="Times New Roman" w:cs="Times New Roman" w:eastAsia="Times New Roman" w:hAnsi="Times New Roman"/>
          <w:b/>
          <w:bCs/>
          <w:sz w:val="28"/>
          <w:szCs w:val="28"/>
        </w:rPr>
        <w:t xml:space="preserve">6. Какие действия необходимо выполнить для генерации базы данных из ERwin в СУБД?</w:t>
      </w:r>
    </w:p>
    <w:p>
      <w:pPr>
        <w:spacing w:after="0" w:before="0" w:line="360"/>
        <w:ind w:firstLine="709"/>
        <w:jc w:val="both"/>
      </w:pPr>
      <w:r>
        <w:rPr>
          <w:rFonts w:ascii="Times New Roman" w:cs="Times New Roman" w:eastAsia="Times New Roman" w:hAnsi="Times New Roman"/>
          <w:sz w:val="28"/>
          <w:szCs w:val="28"/>
        </w:rPr>
        <w:t xml:space="preserve">1) Построить логическую и физическую модели. 2) Создать пустую базу данных в СУБД (например, в SSMS). 3) Выбрать тип СУБД: «Database → Choose Database». 4) Настроить подключение к СУБД. 5) Выполнить «Tools → Forward Engineer / Schema Generation», выбрать объекты и параметры генерации. 6) Сгенерировать скрипт и выполнить его в СУБД (или сохранить в файл для последующего запуска). 7) Проверить созданные объекты.</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Освоены прямое и обратное проектирование БД: по физической модели данных проекта сгенерирован DDL-скрипт, выполнен в СУБД PostgreSQL (создано 9 таблиц с ключами, индексами и ограничениями), затем по готовой базе восстановлены модели и ER-диаграмма, совпадающие с исходной моделью.</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5. Построение функциональной модели</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Получить навыки построения функциональной модели.</w:t>
      </w:r>
    </w:p>
    <w:p>
      <w:pPr>
        <w:pStyle w:val="Heading2"/>
        <w:keepNext/>
        <w:spacing w:after="120" w:before="240" w:line="300"/>
        <w:ind w:firstLine="709"/>
      </w:pPr>
      <w:r>
        <w:rPr>
          <w:rFonts w:ascii="Times New Roman" w:cs="Times New Roman" w:eastAsia="Times New Roman" w:hAnsi="Times New Roman"/>
          <w:b/>
          <w:bCs/>
          <w:sz w:val="28"/>
          <w:szCs w:val="28"/>
        </w:rPr>
        <w:t xml:space="preserve">Задание</w:t>
      </w:r>
    </w:p>
    <w:p>
      <w:pPr>
        <w:spacing w:after="0" w:before="0" w:line="360"/>
        <w:ind w:firstLine="709"/>
        <w:jc w:val="both"/>
      </w:pPr>
      <w:r>
        <w:rPr>
          <w:rFonts w:ascii="Times New Roman" w:cs="Times New Roman" w:eastAsia="Times New Roman" w:hAnsi="Times New Roman"/>
          <w:sz w:val="28"/>
          <w:szCs w:val="28"/>
        </w:rPr>
        <w:t xml:space="preserve">Разработать модель IDEF0 для информационной системы кинотеатра «Cinema App», содержащую не менее трёх функциональных блоков второго уровня, и выполнить детализацию одного функционального блока с использованием не менее чем трёх блоков.</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sz w:val="28"/>
          <w:szCs w:val="28"/>
        </w:rPr>
        <w:t xml:space="preserve">Модель построена в редакторе Dia с палитрой «SADT/IDEF0» (блок SADT с номером в правом нижнем углу) в рабочей рамке, аналогичной BPwin (поля NODE, TITLE, NUMBER).</w:t>
      </w:r>
    </w:p>
    <w:p>
      <w:pPr>
        <w:spacing w:after="0" w:before="0" w:line="360"/>
        <w:ind w:firstLine="709"/>
        <w:jc w:val="both"/>
      </w:pPr>
      <w:r>
        <w:rPr>
          <w:rFonts w:ascii="Times New Roman" w:cs="Times New Roman" w:eastAsia="Times New Roman" w:hAnsi="Times New Roman"/>
          <w:b/>
          <w:bCs/>
          <w:sz w:val="28"/>
          <w:szCs w:val="28"/>
        </w:rPr>
        <w:t xml:space="preserve">Определение границ, цели и точки зрения.</w:t>
      </w:r>
      <w:r>
        <w:rPr>
          <w:rFonts w:ascii="Times New Roman" w:cs="Times New Roman" w:eastAsia="Times New Roman" w:hAnsi="Times New Roman"/>
          <w:sz w:val="28"/>
          <w:szCs w:val="28"/>
        </w:rPr>
        <w:t xml:space="preserve"> Модель описывает деятельность кинотеатра по продаже билетов: от получения сведений о фильмах до выдачи билета и отчётности. Цель моделирования — описать процесс продажи билетов для его автоматизации в ИС «Cinema App». Точка зрения — администратор кинотеатра.</w:t>
      </w:r>
    </w:p>
    <w:p>
      <w:pPr>
        <w:spacing w:after="0" w:before="0" w:line="360"/>
        <w:ind w:firstLine="709"/>
        <w:jc w:val="both"/>
      </w:pPr>
      <w:r>
        <w:rPr>
          <w:rFonts w:ascii="Times New Roman" w:cs="Times New Roman" w:eastAsia="Times New Roman" w:hAnsi="Times New Roman"/>
          <w:b/>
          <w:bCs/>
          <w:sz w:val="28"/>
          <w:szCs w:val="28"/>
        </w:rPr>
        <w:t xml:space="preserve">Контекстная диаграмма A-0</w:t>
      </w:r>
      <w:r>
        <w:rPr>
          <w:rFonts w:ascii="Times New Roman" w:cs="Times New Roman" w:eastAsia="Times New Roman" w:hAnsi="Times New Roman"/>
          <w:sz w:val="28"/>
          <w:szCs w:val="28"/>
        </w:rPr>
        <w:t xml:space="preserve"> (рис. 5.1) содержит один блок «Управлять продажей билетов в кинотеатре» и все внешние интерфейсы системы. Назначение интерфейсных дуг приведено в табл. 5.1.</w:t>
      </w:r>
    </w:p>
    <w:p>
      <w:pPr>
        <w:keepNext/>
        <w:spacing w:after="60" w:before="120"/>
        <w:jc w:val="center"/>
      </w:pPr>
      <w:r>
        <w:drawing>
          <wp:inline distT="0" distB="0" distL="0" distR="0">
            <wp:extent cx="5905500" cy="4143375"/>
            <wp:effectExtent t="0" r="0" b="0" l="0"/>
            <wp:docPr id="1" name="l5_A-0.png" descr="Контекстная диаграмма A-0" title="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5.1 – Контекстная диаграмма A-0</w:t>
      </w:r>
    </w:p>
    <w:p>
      <w:pPr>
        <w:keepNext/>
        <w:spacing w:after="80" w:before="160"/>
        <w:jc w:val="left"/>
      </w:pPr>
      <w:r>
        <w:rPr>
          <w:rFonts w:ascii="Times New Roman" w:cs="Times New Roman" w:eastAsia="Times New Roman" w:hAnsi="Times New Roman"/>
          <w:sz w:val="28"/>
          <w:szCs w:val="28"/>
        </w:rPr>
        <w:t xml:space="preserve">Таблица 5.1 – Интерфейсные дуги модели (ICOM)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210"/>
        <w:gridCol w:w="2058"/>
        <w:gridCol w:w="3087"/>
      </w:tblGrid>
      <w:tr>
        <w:trPr>
          <w:tblHeader/>
        </w:trPr>
        <w:tc>
          <w:tcPr>
            <w:tcW w:type="dxa" w:w="4210"/>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Дуга</w:t>
            </w:r>
          </w:p>
        </w:tc>
        <w:tc>
          <w:tcPr>
            <w:tcW w:type="dxa" w:w="2058"/>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Тип</w:t>
            </w:r>
          </w:p>
        </w:tc>
        <w:tc>
          <w:tcPr>
            <w:tcW w:type="dxa" w:w="3087"/>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Блоки-потребители / источники</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Сведения о фильмах от дистрибьютора</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Вход (I1)</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A1</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Запрос клиента на билет</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Вход (I2)</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A3 (A31)</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Оплата</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Вход (I3)</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A3 (A33)</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Возрастные ограничения (436-ФЗ)</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Управление (C1)</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A1</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Правила продажи билетов</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Управление (C2)</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A3 (A31–A34)</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Тарифы и расписание работы</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Управление (C3)</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A2</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Требования к отчётности</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Управление (C4)</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A4</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Билет</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Выход (O1)</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A3 (A34)</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Чек об оплате</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Выход (O2)</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A3 (A33)</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Отчёт о продажах</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Выход (O3)</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A4</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Администратор</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Механизм (M1)</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A1, A2, A4</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Кассир</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Механизм (M2)</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A3 (A31, A33)</w:t>
            </w:r>
          </w:p>
        </w:tc>
      </w:tr>
      <w:tr>
        <w:trPr>
          <w:cantSplit/>
        </w:trPr>
        <w:tc>
          <w:tcPr>
            <w:tcW w:type="dxa" w:w="42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ИС «Cinema App» (Django + СУБД)</w:t>
            </w:r>
          </w:p>
        </w:tc>
        <w:tc>
          <w:tcPr>
            <w:tcW w:type="dxa" w:w="20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Механизм (M3)</w:t>
            </w:r>
          </w:p>
        </w:tc>
        <w:tc>
          <w:tcPr>
            <w:tcW w:type="dxa" w:w="3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A1–A4</w:t>
            </w:r>
          </w:p>
        </w:tc>
      </w:tr>
    </w:tbl>
    <w:p>
      <w:pPr>
        <w:spacing w:after="120"/>
      </w:pPr>
    </w:p>
    <w:p>
      <w:pPr>
        <w:spacing w:after="0" w:before="0" w:line="360"/>
        <w:ind w:firstLine="709"/>
        <w:jc w:val="both"/>
      </w:pPr>
      <w:r>
        <w:rPr>
          <w:rFonts w:ascii="Times New Roman" w:cs="Times New Roman" w:eastAsia="Times New Roman" w:hAnsi="Times New Roman"/>
          <w:b/>
          <w:bCs/>
          <w:sz w:val="28"/>
          <w:szCs w:val="28"/>
        </w:rPr>
        <w:t xml:space="preserve">Диаграмма декомпозиции A0</w:t>
      </w:r>
      <w:r>
        <w:rPr>
          <w:rFonts w:ascii="Times New Roman" w:cs="Times New Roman" w:eastAsia="Times New Roman" w:hAnsi="Times New Roman"/>
          <w:sz w:val="28"/>
          <w:szCs w:val="28"/>
        </w:rPr>
        <w:t xml:space="preserve"> (рис. 5.2) содержит четыре блока второго уровня, расположенных по диагонали в порядке доминирования:</w:t>
      </w:r>
    </w:p>
    <w:p>
      <w:pPr>
        <w:pStyle w:val="ListParagraph"/>
        <w:numPr>
          <w:ilvl w:val="0"/>
          <w:numId w:val="3"/>
        </w:numPr>
        <w:spacing w:line="360"/>
        <w:jc w:val="both"/>
      </w:pPr>
      <w:r>
        <w:rPr>
          <w:rFonts w:ascii="Times New Roman" w:cs="Times New Roman" w:eastAsia="Times New Roman" w:hAnsi="Times New Roman"/>
          <w:b/>
          <w:bCs/>
          <w:sz w:val="28"/>
          <w:szCs w:val="28"/>
        </w:rPr>
        <w:t xml:space="preserve">A1 «Вести каталог фильмов»</w:t>
      </w:r>
      <w:r>
        <w:rPr>
          <w:rFonts w:ascii="Times New Roman" w:cs="Times New Roman" w:eastAsia="Times New Roman" w:hAnsi="Times New Roman"/>
          <w:sz w:val="28"/>
          <w:szCs w:val="28"/>
        </w:rPr>
        <w:t xml:space="preserve"> — по сведениям от дистрибьютора с учётом возрастных ограничений формирует каталог фильмов;</w:t>
      </w:r>
    </w:p>
    <w:p>
      <w:pPr>
        <w:pStyle w:val="ListParagraph"/>
        <w:numPr>
          <w:ilvl w:val="0"/>
          <w:numId w:val="3"/>
        </w:numPr>
        <w:spacing w:line="360"/>
        <w:jc w:val="both"/>
      </w:pPr>
      <w:r>
        <w:rPr>
          <w:rFonts w:ascii="Times New Roman" w:cs="Times New Roman" w:eastAsia="Times New Roman" w:hAnsi="Times New Roman"/>
          <w:b/>
          <w:bCs/>
          <w:sz w:val="28"/>
          <w:szCs w:val="28"/>
        </w:rPr>
        <w:t xml:space="preserve">A2 «Составить расписание сеансов»</w:t>
      </w:r>
      <w:r>
        <w:rPr>
          <w:rFonts w:ascii="Times New Roman" w:cs="Times New Roman" w:eastAsia="Times New Roman" w:hAnsi="Times New Roman"/>
          <w:sz w:val="28"/>
          <w:szCs w:val="28"/>
        </w:rPr>
        <w:t xml:space="preserve"> — по каталогу с учётом тарифов и расписания работы формирует расписание сеансов (связь «выход–вход» с A1);</w:t>
      </w:r>
    </w:p>
    <w:p>
      <w:pPr>
        <w:pStyle w:val="ListParagraph"/>
        <w:numPr>
          <w:ilvl w:val="0"/>
          <w:numId w:val="3"/>
        </w:numPr>
        <w:spacing w:line="360"/>
        <w:jc w:val="both"/>
      </w:pPr>
      <w:r>
        <w:rPr>
          <w:rFonts w:ascii="Times New Roman" w:cs="Times New Roman" w:eastAsia="Times New Roman" w:hAnsi="Times New Roman"/>
          <w:b/>
          <w:bCs/>
          <w:sz w:val="28"/>
          <w:szCs w:val="28"/>
        </w:rPr>
        <w:t xml:space="preserve">A3 «Продать билет»</w:t>
      </w:r>
      <w:r>
        <w:rPr>
          <w:rFonts w:ascii="Times New Roman" w:cs="Times New Roman" w:eastAsia="Times New Roman" w:hAnsi="Times New Roman"/>
          <w:sz w:val="28"/>
          <w:szCs w:val="28"/>
        </w:rPr>
        <w:t xml:space="preserve"> — по запросу клиента, расписанию и оплате выдаёт билет и чек, передаёт данные о продажах в A4; выход «Заполняемость залов» возвращается в A2 как управление (обратная связь по управлению);</w:t>
      </w:r>
    </w:p>
    <w:p>
      <w:pPr>
        <w:pStyle w:val="ListParagraph"/>
        <w:numPr>
          <w:ilvl w:val="0"/>
          <w:numId w:val="3"/>
        </w:numPr>
        <w:spacing w:line="360"/>
        <w:jc w:val="both"/>
      </w:pPr>
      <w:r>
        <w:rPr>
          <w:rFonts w:ascii="Times New Roman" w:cs="Times New Roman" w:eastAsia="Times New Roman" w:hAnsi="Times New Roman"/>
          <w:b/>
          <w:bCs/>
          <w:sz w:val="28"/>
          <w:szCs w:val="28"/>
        </w:rPr>
        <w:t xml:space="preserve">A4 «Сформировать отчётность»</w:t>
      </w:r>
      <w:r>
        <w:rPr>
          <w:rFonts w:ascii="Times New Roman" w:cs="Times New Roman" w:eastAsia="Times New Roman" w:hAnsi="Times New Roman"/>
          <w:sz w:val="28"/>
          <w:szCs w:val="28"/>
        </w:rPr>
        <w:t xml:space="preserve"> — по данным о продажах формирует отчёт о продажах.</w:t>
      </w:r>
    </w:p>
    <w:p>
      <w:pPr>
        <w:keepNext/>
        <w:spacing w:after="60" w:before="120"/>
        <w:jc w:val="center"/>
      </w:pPr>
      <w:r>
        <w:drawing>
          <wp:inline distT="0" distB="0" distL="0" distR="0">
            <wp:extent cx="5905500" cy="4143375"/>
            <wp:effectExtent t="0" r="0" b="0" l="0"/>
            <wp:docPr id="1" name="l5_A0.png" descr="Диаграмма декомпозиции A0" title="Диаграмма декомпозиции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5.2 – Диаграмма декомпозиции A0</w:t>
      </w:r>
    </w:p>
    <w:p>
      <w:pPr>
        <w:spacing w:after="0" w:before="0" w:line="360"/>
        <w:ind w:firstLine="709"/>
        <w:jc w:val="both"/>
      </w:pPr>
      <w:r>
        <w:rPr>
          <w:rFonts w:ascii="Times New Roman" w:cs="Times New Roman" w:eastAsia="Times New Roman" w:hAnsi="Times New Roman"/>
          <w:b/>
          <w:bCs/>
          <w:sz w:val="28"/>
          <w:szCs w:val="28"/>
        </w:rPr>
        <w:t xml:space="preserve">Детализация блока A3 «Продать билет»</w:t>
      </w:r>
      <w:r>
        <w:rPr>
          <w:rFonts w:ascii="Times New Roman" w:cs="Times New Roman" w:eastAsia="Times New Roman" w:hAnsi="Times New Roman"/>
          <w:sz w:val="28"/>
          <w:szCs w:val="28"/>
        </w:rPr>
        <w:t xml:space="preserve"> (рис. 5.3) выполнена с использованием четырёх блоков: A31 «Выбрать сеанс и места», A32 «Забронировать места», A33 «Принять оплату», A34 «Выдать билет». При неуспешной оплате выход «Отмена брони» блока A33 возвращается на вход A32 (обратная связь по входу). Все граничные дуги диаграммы A3 соответствуют дугам блока A3 на родительской диаграмме A0: входы «Запрос клиента», «Расписание сеансов», «Оплата»; управление «Правила продажи»; выходы «Билет», «Чек об оплате», «Данные о продажах»; механизмы «Кассир», «ИС «Cinema App»».</w:t>
      </w:r>
    </w:p>
    <w:p>
      <w:pPr>
        <w:keepNext/>
        <w:spacing w:after="60" w:before="120"/>
        <w:jc w:val="center"/>
      </w:pPr>
      <w:r>
        <w:drawing>
          <wp:inline distT="0" distB="0" distL="0" distR="0">
            <wp:extent cx="5905500" cy="4143375"/>
            <wp:effectExtent t="0" r="0" b="0" l="0"/>
            <wp:docPr id="1" name="l5_A3.png" descr="Диаграмма декомпозиции A3 «Продать билет»" title="Диаграмма декомпозиции A3 «Продать бил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5.3 – Диаграмма декомпозиции A3 «Продать билет»</w:t>
      </w:r>
    </w:p>
    <w:p>
      <w:pPr>
        <w:spacing w:after="0" w:before="0" w:line="360"/>
        <w:ind w:firstLine="709"/>
        <w:jc w:val="both"/>
      </w:pPr>
      <w:r>
        <w:rPr>
          <w:rFonts w:ascii="Times New Roman" w:cs="Times New Roman" w:eastAsia="Times New Roman" w:hAnsi="Times New Roman"/>
          <w:sz w:val="28"/>
          <w:szCs w:val="28"/>
        </w:rPr>
        <w:t xml:space="preserve">Процесс редактирования диаграммы в Dia показан на рис. 5.4.</w:t>
      </w:r>
    </w:p>
    <w:p>
      <w:pPr>
        <w:keepNext/>
        <w:spacing w:after="60" w:before="120"/>
        <w:jc w:val="center"/>
      </w:pPr>
      <w:r>
        <w:drawing>
          <wp:inline distT="0" distB="0" distL="0" distR="0">
            <wp:extent cx="5905500" cy="3324225"/>
            <wp:effectExtent t="0" r="0" b="0" l="0"/>
            <wp:docPr id="1" name="l5_dia.png" descr="Диаграмма A0 в редакторе Dia (палитра SADT/IDEF0)" title="Диаграмма A0 в редакторе Dia (палитра SADT/ID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5.4 – Диаграмма A0 в редакторе Dia (палитра SADT/IDEF0)</w:t>
      </w:r>
    </w:p>
    <w:p>
      <w:pPr>
        <w:spacing w:after="0" w:before="0" w:line="360"/>
        <w:ind w:firstLine="709"/>
        <w:jc w:val="both"/>
      </w:pPr>
      <w:r>
        <w:rPr>
          <w:rFonts w:ascii="Times New Roman" w:cs="Times New Roman" w:eastAsia="Times New Roman" w:hAnsi="Times New Roman"/>
          <w:sz w:val="28"/>
          <w:szCs w:val="28"/>
        </w:rPr>
        <w:t xml:space="preserve">Типы связей между функциями на диаграммах: последовательные (выход A1 — вход A2, выход A2 — вход A3, выход A3 — вход A4), функциональная (выход A3 — управление A2), а на диаграмме A3 — последовательные связи и обратная связь по входу. Декомпозиция остановлена на третьем уровне, т. к. блоки A31–A34 содержат достаточно деталей для цели модели (дальнейшая детализация описывала бы, как работает блок, а не что он делает).</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В чем заключается метод моделирования SADT?</w:t>
      </w:r>
    </w:p>
    <w:p>
      <w:pPr>
        <w:spacing w:after="0" w:before="0" w:line="360"/>
        <w:ind w:firstLine="709"/>
        <w:jc w:val="both"/>
      </w:pPr>
      <w:r>
        <w:rPr>
          <w:rFonts w:ascii="Times New Roman" w:cs="Times New Roman" w:eastAsia="Times New Roman" w:hAnsi="Times New Roman"/>
          <w:sz w:val="28"/>
          <w:szCs w:val="28"/>
        </w:rPr>
        <w:t xml:space="preserve">SADT (Structured Analysis and Design Technique, Д. Росс, 1969) — совокупность правил и процедур построения функциональной модели предметной области. Система представляется иерархией диаграмм: функции — блоками, интерфейсы — дугами (вход слева, управление сверху, выход справа, механизм снизу). Построение начинается с одного блока, описывающего систему целиком (A-0), который последовательно декомпозируется на 3–6 подфункций; каждая детальная диаграмма сохраняет все граничные дуги родительского блока. Метод реализован в стандарте IDEF0.</w:t>
      </w:r>
    </w:p>
    <w:p>
      <w:pPr>
        <w:keepNext/>
        <w:spacing w:before="120" w:line="360"/>
        <w:ind w:firstLine="709"/>
        <w:jc w:val="both"/>
      </w:pPr>
      <w:r>
        <w:rPr>
          <w:rFonts w:ascii="Times New Roman" w:cs="Times New Roman" w:eastAsia="Times New Roman" w:hAnsi="Times New Roman"/>
          <w:b/>
          <w:bCs/>
          <w:sz w:val="28"/>
          <w:szCs w:val="28"/>
        </w:rPr>
        <w:t xml:space="preserve">2. Какие правила именования объектов определены для диаграмм SADT?</w:t>
      </w:r>
    </w:p>
    <w:p>
      <w:pPr>
        <w:spacing w:after="0" w:before="0" w:line="360"/>
        <w:ind w:firstLine="709"/>
        <w:jc w:val="both"/>
      </w:pPr>
      <w:r>
        <w:rPr>
          <w:rFonts w:ascii="Times New Roman" w:cs="Times New Roman" w:eastAsia="Times New Roman" w:hAnsi="Times New Roman"/>
          <w:sz w:val="28"/>
          <w:szCs w:val="28"/>
        </w:rPr>
        <w:t xml:space="preserve">Блоки именуются глаголом или отглагольным существительным, выражающим действие («Продать билет»), дуги — существительными (объекты, данные: «Билет», «Оплата»). Имена и метки должны быть уникальны (без повторяющихся имён). Каждый блок нумеруется: номер блока = номер диаграммы + порядковый номер (A3 → A31, A32…); диаграммы обозначаются номером детализируемого блока (A-0, A0, A3). Граничные дуги могут помечаться ICOM-кодами (I1, C1, O1, M1).</w:t>
      </w:r>
    </w:p>
    <w:p>
      <w:pPr>
        <w:keepNext/>
        <w:spacing w:before="120" w:line="360"/>
        <w:ind w:firstLine="709"/>
        <w:jc w:val="both"/>
      </w:pPr>
      <w:r>
        <w:rPr>
          <w:rFonts w:ascii="Times New Roman" w:cs="Times New Roman" w:eastAsia="Times New Roman" w:hAnsi="Times New Roman"/>
          <w:b/>
          <w:bCs/>
          <w:sz w:val="28"/>
          <w:szCs w:val="28"/>
        </w:rPr>
        <w:t xml:space="preserve">3. Какие возможные типы связей определены для диаграмм SADT?</w:t>
      </w:r>
    </w:p>
    <w:p>
      <w:pPr>
        <w:spacing w:after="0" w:before="0" w:line="360"/>
        <w:ind w:firstLine="709"/>
        <w:jc w:val="both"/>
      </w:pPr>
      <w:r>
        <w:rPr>
          <w:rFonts w:ascii="Times New Roman" w:cs="Times New Roman" w:eastAsia="Times New Roman" w:hAnsi="Times New Roman"/>
          <w:sz w:val="28"/>
          <w:szCs w:val="28"/>
        </w:rPr>
        <w:t xml:space="preserve">Связи между функциями (в порядке возрастания значимости): случайная, логическая, временная, процедурная, коммуникационная, последовательная, функциональная. Связи блоков дугами: «выход–вход», «выход–управление», «обратная связь по управлению», «обратная связь по входу», «выход–механизм».</w:t>
      </w:r>
    </w:p>
    <w:p>
      <w:pPr>
        <w:keepNext/>
        <w:spacing w:before="120" w:line="360"/>
        <w:ind w:firstLine="709"/>
        <w:jc w:val="both"/>
      </w:pPr>
      <w:r>
        <w:rPr>
          <w:rFonts w:ascii="Times New Roman" w:cs="Times New Roman" w:eastAsia="Times New Roman" w:hAnsi="Times New Roman"/>
          <w:b/>
          <w:bCs/>
          <w:sz w:val="28"/>
          <w:szCs w:val="28"/>
        </w:rPr>
        <w:t xml:space="preserve">4. Какие типы располагаются на диаграммах SADT?</w:t>
      </w:r>
    </w:p>
    <w:p>
      <w:pPr>
        <w:spacing w:after="0" w:before="0" w:line="360"/>
        <w:ind w:firstLine="709"/>
        <w:jc w:val="both"/>
      </w:pPr>
      <w:r>
        <w:rPr>
          <w:rFonts w:ascii="Times New Roman" w:cs="Times New Roman" w:eastAsia="Times New Roman" w:hAnsi="Times New Roman"/>
          <w:sz w:val="28"/>
          <w:szCs w:val="28"/>
        </w:rPr>
        <w:t xml:space="preserve">На диаграммах располагаются блоки (функции) и дуги четырёх типов по стороне подключения: входы (слева, преобразуемые данные/объекты), управления (сверху, правила и ограничения), выходы (справа, результаты) и механизмы (снизу, исполнители и средства). Также используются граничные (несвязанные) дуги, туннелированные дуги, разветвления и слияния дуг, текст и глоссарий.</w:t>
      </w:r>
    </w:p>
    <w:p>
      <w:pPr>
        <w:keepNext/>
        <w:spacing w:before="120" w:line="360"/>
        <w:ind w:firstLine="709"/>
        <w:jc w:val="both"/>
      </w:pPr>
      <w:r>
        <w:rPr>
          <w:rFonts w:ascii="Times New Roman" w:cs="Times New Roman" w:eastAsia="Times New Roman" w:hAnsi="Times New Roman"/>
          <w:b/>
          <w:bCs/>
          <w:sz w:val="28"/>
          <w:szCs w:val="28"/>
        </w:rPr>
        <w:t xml:space="preserve">5. Какой вид в математических терминах имеет необходимое условие для простейшего типа функциональной связи?</w:t>
      </w:r>
    </w:p>
    <w:p>
      <w:pPr>
        <w:spacing w:after="0" w:before="0" w:line="360"/>
        <w:ind w:firstLine="709"/>
        <w:jc w:val="both"/>
      </w:pPr>
      <w:r>
        <w:rPr>
          <w:rFonts w:ascii="Times New Roman" w:cs="Times New Roman" w:eastAsia="Times New Roman" w:hAnsi="Times New Roman"/>
          <w:sz w:val="28"/>
          <w:szCs w:val="28"/>
        </w:rPr>
        <w:t xml:space="preserve">C = g(B) = g(f(A)), где A — вход первой функции f, B = f(A) — её выход, являющийся управлением (входом) второй функции g, C — результат. То есть результат второй функции полностью определяется результатом первой.</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Получены навыки функционального моделирования по методологии IDEF0: построены контекстная диаграмма A-0, диаграмма декомпозиции A0 из четырёх функциональных блоков и диаграмма детализации блока A3 «Продать билет» из четырёх блоков; соблюдены правила баланса граничных дуг, нумерации и именования.</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6. Построение процессной модели</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Получить навыки построения процессной модели.</w:t>
      </w:r>
    </w:p>
    <w:p>
      <w:pPr>
        <w:pStyle w:val="Heading2"/>
        <w:keepNext/>
        <w:spacing w:after="120" w:before="240" w:line="300"/>
        <w:ind w:firstLine="709"/>
      </w:pPr>
      <w:r>
        <w:rPr>
          <w:rFonts w:ascii="Times New Roman" w:cs="Times New Roman" w:eastAsia="Times New Roman" w:hAnsi="Times New Roman"/>
          <w:b/>
          <w:bCs/>
          <w:sz w:val="28"/>
          <w:szCs w:val="28"/>
        </w:rPr>
        <w:t xml:space="preserve">Задание</w:t>
      </w:r>
    </w:p>
    <w:p>
      <w:pPr>
        <w:spacing w:after="0" w:before="0" w:line="360"/>
        <w:ind w:firstLine="709"/>
        <w:jc w:val="both"/>
      </w:pPr>
      <w:r>
        <w:rPr>
          <w:rFonts w:ascii="Times New Roman" w:cs="Times New Roman" w:eastAsia="Times New Roman" w:hAnsi="Times New Roman"/>
          <w:sz w:val="28"/>
          <w:szCs w:val="28"/>
        </w:rPr>
        <w:t xml:space="preserve">Разработать модель IDEF3 для ИС «Cinema App», содержащую не менее трёх функциональных блоков второго уровня, и выполнить детализацию одного блока с использованием не менее чем трёх блоков. В качестве моделируемого сценария выбран процесс покупки билета через веб-интерфейс (детализация блока A3 функциональной модели с точки зрения последовательности действий).</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sz w:val="28"/>
          <w:szCs w:val="28"/>
        </w:rPr>
        <w:t xml:space="preserve">Диаграммы построены в редакторе Dia. Единицы работы (UOW) изображены прямоугольниками с номером в левом нижнем углу, перекрёстки (junction) — узкими прямоугольниками с обозначением типа (&amp;, X), связи временного предшествования — сплошными стрелками. Перечень единиц работы приведён в табл. 6.1, перекрёстков — в табл. 6.2.</w:t>
      </w:r>
    </w:p>
    <w:p>
      <w:pPr>
        <w:keepNext/>
        <w:spacing w:after="80" w:before="160"/>
        <w:jc w:val="left"/>
      </w:pPr>
      <w:r>
        <w:rPr>
          <w:rFonts w:ascii="Times New Roman" w:cs="Times New Roman" w:eastAsia="Times New Roman" w:hAnsi="Times New Roman"/>
          <w:sz w:val="28"/>
          <w:szCs w:val="28"/>
        </w:rPr>
        <w:t xml:space="preserve">Таблица 6.1 – Единицы работы (UOW) процесса покупки билета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48"/>
        <w:gridCol w:w="3461"/>
        <w:gridCol w:w="5146"/>
      </w:tblGrid>
      <w:tr>
        <w:trPr>
          <w:tblHeader/>
        </w:trPr>
        <w:tc>
          <w:tcPr>
            <w:tcW w:type="dxa" w:w="748"/>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w:t>
            </w:r>
          </w:p>
        </w:tc>
        <w:tc>
          <w:tcPr>
            <w:tcW w:type="dxa" w:w="3461"/>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Действие</w:t>
            </w:r>
          </w:p>
        </w:tc>
        <w:tc>
          <w:tcPr>
            <w:tcW w:type="dxa" w:w="5146"/>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Описание</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Выбрать фильм и сеанс</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Клиент выбирает фильм и сеанс в расписании</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2</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Выбрать места в зале</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По схеме зала выбираются свободные места</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3</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Забронировать места</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Создаются билеты со статусом «Забронирован»</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4</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Оплатить онлайн</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Оплата банковской картой (детализирован, рис. 6.2)</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5</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Оплатить в кассе</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Оплата наличными/картой у кассира</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6</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Сформировать эл. билет (QR)</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Генерация электронного билета с QR-кодом</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7</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Изменить статус билета</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Статус билета меняется на «Оплачен»</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8</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Отправить билет на e-mail</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Отправка электронного билета клиенту</w:t>
            </w:r>
          </w:p>
        </w:tc>
      </w:tr>
      <w:tr>
        <w:trPr>
          <w:cantSplit/>
        </w:trPr>
        <w:tc>
          <w:tcPr>
            <w:tcW w:type="dxa" w:w="7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9</w:t>
            </w:r>
          </w:p>
        </w:tc>
        <w:tc>
          <w:tcPr>
            <w:tcW w:type="dxa" w:w="34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Зафиксировать продажу</w:t>
            </w:r>
          </w:p>
        </w:tc>
        <w:tc>
          <w:tcPr>
            <w:tcW w:type="dxa" w:w="51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Запись продажи для отчётности</w:t>
            </w:r>
          </w:p>
        </w:tc>
      </w:tr>
    </w:tbl>
    <w:p>
      <w:pPr>
        <w:spacing w:after="120"/>
      </w:pPr>
    </w:p>
    <w:p>
      <w:pPr>
        <w:keepNext/>
        <w:spacing w:after="80" w:before="160"/>
        <w:jc w:val="left"/>
      </w:pPr>
      <w:r>
        <w:rPr>
          <w:rFonts w:ascii="Times New Roman" w:cs="Times New Roman" w:eastAsia="Times New Roman" w:hAnsi="Times New Roman"/>
          <w:sz w:val="28"/>
          <w:szCs w:val="28"/>
        </w:rPr>
        <w:t xml:space="preserve">Таблица 6.2 – Перекрёстки модели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6"/>
        <w:gridCol w:w="2526"/>
        <w:gridCol w:w="1871"/>
        <w:gridCol w:w="4022"/>
      </w:tblGrid>
      <w:tr>
        <w:trPr>
          <w:tblHeader/>
        </w:trPr>
        <w:tc>
          <w:tcPr>
            <w:tcW w:type="dxa" w:w="936"/>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Обозн.</w:t>
            </w:r>
          </w:p>
        </w:tc>
        <w:tc>
          <w:tcPr>
            <w:tcW w:type="dxa" w:w="2526"/>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Тип</w:t>
            </w:r>
          </w:p>
        </w:tc>
        <w:tc>
          <w:tcPr>
            <w:tcW w:type="dxa" w:w="1871"/>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Вид</w:t>
            </w:r>
          </w:p>
        </w:tc>
        <w:tc>
          <w:tcPr>
            <w:tcW w:type="dxa" w:w="4022"/>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Правило</w:t>
            </w:r>
          </w:p>
        </w:tc>
      </w:tr>
      <w:tr>
        <w:trPr>
          <w:cantSplit/>
        </w:trPr>
        <w:tc>
          <w:tcPr>
            <w:tcW w:type="dxa" w:w="9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J1</w:t>
            </w:r>
          </w:p>
        </w:tc>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X — исключающее «ИЛИ»</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разворачивающее</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Выбирается ровно один способ оплаты: онлайн или в кассе</w:t>
            </w:r>
          </w:p>
        </w:tc>
      </w:tr>
      <w:tr>
        <w:trPr>
          <w:cantSplit/>
        </w:trPr>
        <w:tc>
          <w:tcPr>
            <w:tcW w:type="dxa" w:w="9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J2</w:t>
            </w:r>
          </w:p>
        </w:tc>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X — исключающее «ИЛИ»</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сворачивающее</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Завершается одна (выбранная) ветка оплаты</w:t>
            </w:r>
          </w:p>
        </w:tc>
      </w:tr>
      <w:tr>
        <w:trPr>
          <w:cantSplit/>
        </w:trPr>
        <w:tc>
          <w:tcPr>
            <w:tcW w:type="dxa" w:w="9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J3</w:t>
            </w:r>
          </w:p>
        </w:tc>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&amp; — «И» (асинхронное)</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разворачивающее</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После оплаты одновременно запускаются UOW 6 и 7</w:t>
            </w:r>
          </w:p>
        </w:tc>
      </w:tr>
      <w:tr>
        <w:trPr>
          <w:cantSplit/>
        </w:trPr>
        <w:tc>
          <w:tcPr>
            <w:tcW w:type="dxa" w:w="9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J4</w:t>
            </w:r>
          </w:p>
        </w:tc>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&amp; — «И» (асинхронное)</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сворачивающее</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UOW 9 начинается после завершения UOW 8 и 7</w:t>
            </w:r>
          </w:p>
        </w:tc>
      </w:tr>
      <w:tr>
        <w:trPr>
          <w:cantSplit/>
        </w:trPr>
        <w:tc>
          <w:tcPr>
            <w:tcW w:type="dxa" w:w="9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J5</w:t>
            </w:r>
          </w:p>
        </w:tc>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X — исключающее «ИЛИ»</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разворачивающее</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Ответ шлюза: успешно / отказ банка</w:t>
            </w:r>
          </w:p>
        </w:tc>
      </w:tr>
      <w:tr>
        <w:trPr>
          <w:cantSplit/>
        </w:trPr>
        <w:tc>
          <w:tcPr>
            <w:tcW w:type="dxa" w:w="9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J6</w:t>
            </w:r>
          </w:p>
        </w:tc>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X — исключающее «ИЛИ»</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сворачивающее</w:t>
            </w:r>
          </w:p>
        </w:tc>
        <w:tc>
          <w:tcPr>
            <w:tcW w:type="dxa" w:w="40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Слияние ветвей результата оплаты</w:t>
            </w:r>
          </w:p>
        </w:tc>
      </w:tr>
    </w:tbl>
    <w:p>
      <w:pPr>
        <w:spacing w:after="120"/>
      </w:pPr>
    </w:p>
    <w:p>
      <w:pPr>
        <w:spacing w:after="0" w:before="0" w:line="360"/>
        <w:ind w:firstLine="709"/>
        <w:jc w:val="both"/>
      </w:pPr>
      <w:r>
        <w:rPr>
          <w:rFonts w:ascii="Times New Roman" w:cs="Times New Roman" w:eastAsia="Times New Roman" w:hAnsi="Times New Roman"/>
          <w:sz w:val="28"/>
          <w:szCs w:val="28"/>
        </w:rPr>
        <w:t xml:space="preserve">Диаграмма верхнего уровня (рис. 6.1) содержит 9 единиц работы. После бронирования мест (UOW 3) перекрёсток J1 «исключающее ИЛИ» направляет процесс либо на онлайн-оплату (UOW 4), либо на оплату в кассе (UOW 5); J2 сводит ветки. Затем разворачивающий перекрёсток «И» J3 параллельно запускает формирование электронного билета и изменение статуса билета; сворачивающий перекрёсток J4 ожидает завершения всех ветвей, после чего фиксируется продажа.</w:t>
      </w:r>
    </w:p>
    <w:p>
      <w:pPr>
        <w:keepNext/>
        <w:spacing w:after="60" w:before="120"/>
        <w:jc w:val="center"/>
      </w:pPr>
      <w:r>
        <w:drawing>
          <wp:inline distT="0" distB="0" distL="0" distR="0">
            <wp:extent cx="5905500" cy="4143375"/>
            <wp:effectExtent t="0" r="0" b="0" l="0"/>
            <wp:docPr id="1" name="l6_top.png" descr="Диаграмма IDEF3 «Покупка билета в ИС «Cinema App»»" title="Диаграмма IDEF3 «Покупка билета в ИС «Cinem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6.1 – Диаграмма IDEF3 «Покупка билета в ИС «Cinema App»»</w:t>
      </w:r>
    </w:p>
    <w:p>
      <w:pPr>
        <w:spacing w:after="0" w:before="0" w:line="360"/>
        <w:ind w:firstLine="709"/>
        <w:jc w:val="both"/>
      </w:pPr>
      <w:r>
        <w:rPr>
          <w:rFonts w:ascii="Times New Roman" w:cs="Times New Roman" w:eastAsia="Times New Roman" w:hAnsi="Times New Roman"/>
          <w:sz w:val="28"/>
          <w:szCs w:val="28"/>
        </w:rPr>
        <w:t xml:space="preserve">Декомпозиция UOW 4 «Оплатить онлайн» (рис. 6.2) содержит четыре действия: 4.1 «Ввести данные банковской карты», 4.2 «Отправить запрос в платёжный шлюз», затем по результату (перекрёсток J5) — 4.3 «Подтвердить оплату заказа» или 4.4 «Снять бронь, сообщить об отказе»; перекрёсток J6 объединяет ветви, выход передаётся на J2 родительской диаграммы. Номера действий предваряются номером родительского блока.</w:t>
      </w:r>
    </w:p>
    <w:p>
      <w:pPr>
        <w:keepNext/>
        <w:spacing w:after="60" w:before="120"/>
        <w:jc w:val="center"/>
      </w:pPr>
      <w:r>
        <w:drawing>
          <wp:inline distT="0" distB="0" distL="0" distR="0">
            <wp:extent cx="5905500" cy="4143375"/>
            <wp:effectExtent t="0" r="0" b="0" l="0"/>
            <wp:docPr id="1" name="l6_uow4.png" descr="Декомпозиция UOW 4 «Оплатить онлайн»" title="Декомпозиция UOW 4 «Оплатить онлай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6.2 – Декомпозиция UOW 4 «Оплатить онлайн»</w:t>
      </w:r>
    </w:p>
    <w:p>
      <w:pPr>
        <w:keepNext/>
        <w:spacing w:after="60" w:before="120"/>
        <w:jc w:val="center"/>
      </w:pPr>
      <w:r>
        <w:drawing>
          <wp:inline distT="0" distB="0" distL="0" distR="0">
            <wp:extent cx="5905500" cy="3324225"/>
            <wp:effectExtent t="0" r="0" b="0" l="0"/>
            <wp:docPr id="1" name="l6_dia.png" descr="Редактирование диаграммы IDEF3 в Dia" title="Редактирование диаграммы IDEF3 в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6.3 – Редактирование диаграммы IDEF3 в Dia</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В чем заключается метод моделирования IDEF3?</w:t>
      </w:r>
    </w:p>
    <w:p>
      <w:pPr>
        <w:spacing w:after="0" w:before="0" w:line="360"/>
        <w:ind w:firstLine="709"/>
        <w:jc w:val="both"/>
      </w:pPr>
      <w:r>
        <w:rPr>
          <w:rFonts w:ascii="Times New Roman" w:cs="Times New Roman" w:eastAsia="Times New Roman" w:hAnsi="Times New Roman"/>
          <w:sz w:val="28"/>
          <w:szCs w:val="28"/>
        </w:rPr>
        <w:t xml:space="preserve">IDEF3 — метод моделирования процессов, в которых важно понять последовательность выполнения действий и взаимозависимости между ними. Основой модели служит сценарий процесса, выделяющий последовательность действий и подпроцессов системы. IDEF3 часто используется для детализации функциональных блоков IDEF0, не имеющих диаграмм декомпозиции, и позволяет документировать альтернативные потоки процесса.</w:t>
      </w:r>
    </w:p>
    <w:p>
      <w:pPr>
        <w:keepNext/>
        <w:spacing w:before="120" w:line="360"/>
        <w:ind w:firstLine="709"/>
        <w:jc w:val="both"/>
      </w:pPr>
      <w:r>
        <w:rPr>
          <w:rFonts w:ascii="Times New Roman" w:cs="Times New Roman" w:eastAsia="Times New Roman" w:hAnsi="Times New Roman"/>
          <w:b/>
          <w:bCs/>
          <w:sz w:val="28"/>
          <w:szCs w:val="28"/>
        </w:rPr>
        <w:t xml:space="preserve">2. Что является основной единицей модели IDEF3?</w:t>
      </w:r>
    </w:p>
    <w:p>
      <w:pPr>
        <w:spacing w:after="0" w:before="0" w:line="360"/>
        <w:ind w:firstLine="709"/>
        <w:jc w:val="both"/>
      </w:pPr>
      <w:r>
        <w:rPr>
          <w:rFonts w:ascii="Times New Roman" w:cs="Times New Roman" w:eastAsia="Times New Roman" w:hAnsi="Times New Roman"/>
          <w:sz w:val="28"/>
          <w:szCs w:val="28"/>
        </w:rPr>
        <w:t xml:space="preserve">Основная единица модели — диаграмма; основной компонент диаграммы — действие, или «единица работы» (Unit of Work, UOW), изображаемая прямоугольником.</w:t>
      </w:r>
    </w:p>
    <w:p>
      <w:pPr>
        <w:keepNext/>
        <w:spacing w:before="120" w:line="360"/>
        <w:ind w:firstLine="709"/>
        <w:jc w:val="both"/>
      </w:pPr>
      <w:r>
        <w:rPr>
          <w:rFonts w:ascii="Times New Roman" w:cs="Times New Roman" w:eastAsia="Times New Roman" w:hAnsi="Times New Roman"/>
          <w:b/>
          <w:bCs/>
          <w:sz w:val="28"/>
          <w:szCs w:val="28"/>
        </w:rPr>
        <w:t xml:space="preserve">3. Какие правила именования объектов определены для диаграмм IDEF3?</w:t>
      </w:r>
    </w:p>
    <w:p>
      <w:pPr>
        <w:spacing w:after="0" w:before="0" w:line="360"/>
        <w:ind w:firstLine="709"/>
        <w:jc w:val="both"/>
      </w:pPr>
      <w:r>
        <w:rPr>
          <w:rFonts w:ascii="Times New Roman" w:cs="Times New Roman" w:eastAsia="Times New Roman" w:hAnsi="Times New Roman"/>
          <w:sz w:val="28"/>
          <w:szCs w:val="28"/>
        </w:rPr>
        <w:t xml:space="preserve">Действия именуются глаголами или отглагольными существительными; каждому действию присваивается уникальный идентификационный номер, который не используется повторно даже после удаления действия; на диаграммах декомпозиции номер действия предваряется номером родителя (4.1, 4.2). Перекрёстки нумеруются J1, J2…; имена объектных связей должны чётко идентифицировать передаваемый объект.</w:t>
      </w:r>
    </w:p>
    <w:p>
      <w:pPr>
        <w:keepNext/>
        <w:spacing w:before="120" w:line="360"/>
        <w:ind w:firstLine="709"/>
        <w:jc w:val="both"/>
      </w:pPr>
      <w:r>
        <w:rPr>
          <w:rFonts w:ascii="Times New Roman" w:cs="Times New Roman" w:eastAsia="Times New Roman" w:hAnsi="Times New Roman"/>
          <w:b/>
          <w:bCs/>
          <w:sz w:val="28"/>
          <w:szCs w:val="28"/>
        </w:rPr>
        <w:t xml:space="preserve">4. Какие возможные типы связей определены для диаграмм IDEF3?</w:t>
      </w:r>
    </w:p>
    <w:p>
      <w:pPr>
        <w:spacing w:after="0" w:before="0" w:line="360"/>
        <w:ind w:firstLine="709"/>
        <w:jc w:val="both"/>
      </w:pPr>
      <w:r>
        <w:rPr>
          <w:rFonts w:ascii="Times New Roman" w:cs="Times New Roman" w:eastAsia="Times New Roman" w:hAnsi="Times New Roman"/>
          <w:sz w:val="28"/>
          <w:szCs w:val="28"/>
        </w:rPr>
        <w:t xml:space="preserve">Временное предшествование (Temporal precedence, сплошная стрелка) — исходное действие должно завершиться до начала конечного; объектный поток (Object flow, двойная стрелка) — выход исходного действия является входом конечного; нечёткое отношение (Relationship, пунктир) — вид взаимодействия задаётся аналитиком для каждого случая (например, для параллельных действий).</w:t>
      </w:r>
    </w:p>
    <w:p>
      <w:pPr>
        <w:keepNext/>
        <w:spacing w:before="120" w:line="360"/>
        <w:ind w:firstLine="709"/>
        <w:jc w:val="both"/>
      </w:pPr>
      <w:r>
        <w:rPr>
          <w:rFonts w:ascii="Times New Roman" w:cs="Times New Roman" w:eastAsia="Times New Roman" w:hAnsi="Times New Roman"/>
          <w:b/>
          <w:bCs/>
          <w:sz w:val="28"/>
          <w:szCs w:val="28"/>
        </w:rPr>
        <w:t xml:space="preserve">5. Какие типы соединений определены для диаграмм IDEF3?</w:t>
      </w:r>
    </w:p>
    <w:p>
      <w:pPr>
        <w:spacing w:after="0" w:before="0" w:line="360"/>
        <w:ind w:firstLine="709"/>
        <w:jc w:val="both"/>
      </w:pPr>
      <w:r>
        <w:rPr>
          <w:rFonts w:ascii="Times New Roman" w:cs="Times New Roman" w:eastAsia="Times New Roman" w:hAnsi="Times New Roman"/>
          <w:sz w:val="28"/>
          <w:szCs w:val="28"/>
        </w:rPr>
        <w:t xml:space="preserve">Соединения (перекрёстки) бывают разворачивающими (разбивают поток) и сворачивающими (объединяют). По логике: «И» (&amp;) — инициируются все/должны завершиться все действия; «исключающее ИЛИ» (X) — ровно одно действие; «ИЛИ» (O) — одно или несколько действий. Каждое соединение может быть асинхронным или синхронным (действия начинаются/заканчиваются одновременно; обозначается двойными вертикальными линиями). Соединения должны быть парными, но их типы могут не совпадать.</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Получены навыки построения процессных моделей IDEF3: описан сценарий покупки билета из 9 единиц работы с перекрёстками «исключающее ИЛИ» и «И», выполнена декомпозиция единицы работы «Оплатить онлайн» на 4 действия.</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7. Построение модели потоков данных</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pStyle w:val="ListParagraph"/>
        <w:numPr>
          <w:ilvl w:val="0"/>
          <w:numId w:val="3"/>
        </w:numPr>
        <w:spacing w:line="360"/>
        <w:jc w:val="both"/>
      </w:pPr>
      <w:r>
        <w:rPr>
          <w:rFonts w:ascii="Times New Roman" w:cs="Times New Roman" w:eastAsia="Times New Roman" w:hAnsi="Times New Roman"/>
          <w:sz w:val="28"/>
          <w:szCs w:val="28"/>
        </w:rPr>
        <w:t xml:space="preserve">изучение методологии моделирования потоков данных DFD;</w:t>
      </w:r>
    </w:p>
    <w:p>
      <w:pPr>
        <w:pStyle w:val="ListParagraph"/>
        <w:numPr>
          <w:ilvl w:val="0"/>
          <w:numId w:val="3"/>
        </w:numPr>
        <w:spacing w:line="360"/>
        <w:jc w:val="both"/>
      </w:pPr>
      <w:r>
        <w:rPr>
          <w:rFonts w:ascii="Times New Roman" w:cs="Times New Roman" w:eastAsia="Times New Roman" w:hAnsi="Times New Roman"/>
          <w:sz w:val="28"/>
          <w:szCs w:val="28"/>
        </w:rPr>
        <w:t xml:space="preserve">применение методологии DFD для моделирования предметной области создаваемой программной системы.</w:t>
      </w:r>
    </w:p>
    <w:p>
      <w:pPr>
        <w:pStyle w:val="Heading2"/>
        <w:keepNext/>
        <w:spacing w:after="120" w:before="240" w:line="300"/>
        <w:ind w:firstLine="709"/>
      </w:pPr>
      <w:r>
        <w:rPr>
          <w:rFonts w:ascii="Times New Roman" w:cs="Times New Roman" w:eastAsia="Times New Roman" w:hAnsi="Times New Roman"/>
          <w:b/>
          <w:bCs/>
          <w:sz w:val="28"/>
          <w:szCs w:val="28"/>
        </w:rPr>
        <w:t xml:space="preserve">Задание</w:t>
      </w:r>
    </w:p>
    <w:p>
      <w:pPr>
        <w:spacing w:after="0" w:before="0" w:line="360"/>
        <w:ind w:firstLine="709"/>
        <w:jc w:val="both"/>
      </w:pPr>
      <w:r>
        <w:rPr>
          <w:rFonts w:ascii="Times New Roman" w:cs="Times New Roman" w:eastAsia="Times New Roman" w:hAnsi="Times New Roman"/>
          <w:sz w:val="28"/>
          <w:szCs w:val="28"/>
        </w:rPr>
        <w:t xml:space="preserve">Разработать модель потоков данных для предметной области, составляющей основу программной системы, — автоматизированной системы кинотеатра «Cinema App» (тема близка к темам «Театр» и «Обработка заказов» из примерного перечня).</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sz w:val="28"/>
          <w:szCs w:val="28"/>
        </w:rPr>
        <w:t xml:space="preserve">Модель построена в нотации Гейна–Сарсона в редакторе Dia (палитра «Gane and Sarson»), оформление диаграмм аналогично Process Modeler (BPwin): рамка с полями NODE/TITLE/NUMBER, процессы — прямоугольники со скруглёнными углами и номером в верхней части, внешние сущности — прямоугольники с тенью, накопители данных — открытые прямоугольники с номером D1…D5.</w:t>
      </w:r>
    </w:p>
    <w:p>
      <w:pPr>
        <w:spacing w:after="0" w:before="0" w:line="360"/>
        <w:ind w:firstLine="709"/>
        <w:jc w:val="both"/>
      </w:pPr>
      <w:r>
        <w:rPr>
          <w:rFonts w:ascii="Times New Roman" w:cs="Times New Roman" w:eastAsia="Times New Roman" w:hAnsi="Times New Roman"/>
          <w:b/>
          <w:bCs/>
          <w:sz w:val="28"/>
          <w:szCs w:val="28"/>
        </w:rPr>
        <w:t xml:space="preserve">Свойства модели.</w:t>
      </w:r>
      <w:r>
        <w:rPr>
          <w:rFonts w:ascii="Times New Roman" w:cs="Times New Roman" w:eastAsia="Times New Roman" w:hAnsi="Times New Roman"/>
          <w:sz w:val="28"/>
          <w:szCs w:val="28"/>
        </w:rPr>
        <w:t xml:space="preserve"> Область моделирования (Scope) — информационные процессы ИС кинотеатра: ведение справочников, расписание, продажа билетов, отчётность. Цель (Purpose) — описать информационные потоки ИС «Cinema App» для проектирования программной системы. Точка зрения (Viewpoint) — администратор кинотеатра. Источники (Source) — анализ требований ТЗ и моделей данных проекта.</w:t>
      </w:r>
    </w:p>
    <w:p>
      <w:pPr>
        <w:keepNext/>
        <w:spacing w:after="80" w:before="160"/>
        <w:jc w:val="left"/>
      </w:pPr>
      <w:r>
        <w:rPr>
          <w:rFonts w:ascii="Times New Roman" w:cs="Times New Roman" w:eastAsia="Times New Roman" w:hAnsi="Times New Roman"/>
          <w:sz w:val="28"/>
          <w:szCs w:val="28"/>
        </w:rPr>
        <w:t xml:space="preserve">Таблица 7.1 – Элементы модели потоков данных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19"/>
        <w:gridCol w:w="6736"/>
      </w:tblGrid>
      <w:tr>
        <w:trPr>
          <w:tblHeader/>
        </w:trPr>
        <w:tc>
          <w:tcPr>
            <w:tcW w:type="dxa" w:w="2619"/>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Тип элемента</w:t>
            </w:r>
          </w:p>
        </w:tc>
        <w:tc>
          <w:tcPr>
            <w:tcW w:type="dxa" w:w="6736"/>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Элементы</w:t>
            </w:r>
          </w:p>
        </w:tc>
      </w:tr>
      <w:tr>
        <w:trPr>
          <w:cantSplit/>
        </w:trPr>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Внешние сущности</w:t>
            </w:r>
          </w:p>
        </w:tc>
        <w:tc>
          <w:tcPr>
            <w:tcW w:type="dxa" w:w="6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E1 Администратор кинотеатра; E2 Клиент (зритель); E3 Платёжный шлюз (банк)</w:t>
            </w:r>
          </w:p>
        </w:tc>
      </w:tr>
      <w:tr>
        <w:trPr>
          <w:cantSplit/>
        </w:trPr>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Процессы (уровень 1)</w:t>
            </w:r>
          </w:p>
        </w:tc>
        <w:tc>
          <w:tcPr>
            <w:tcW w:type="dxa" w:w="6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1 Вести каталог фильмов; 2 Планировать сеансы; 3 Предоставить расписание; 4 Оформить билет; 5 Сформировать отчёты</w:t>
            </w:r>
          </w:p>
        </w:tc>
      </w:tr>
      <w:tr>
        <w:trPr>
          <w:cantSplit/>
        </w:trPr>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Процессы (уровень 2, процесс 4)</w:t>
            </w:r>
          </w:p>
        </w:tc>
        <w:tc>
          <w:tcPr>
            <w:tcW w:type="dxa" w:w="6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4.1 Проверить доступность мест; 4.2 Зарегистрировать клиента; 4.3 Забронировать места; 4.4 Провести оплату; 4.5 Выдать эл. билет</w:t>
            </w:r>
          </w:p>
        </w:tc>
      </w:tr>
      <w:tr>
        <w:trPr>
          <w:cantSplit/>
        </w:trPr>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Накопители данных</w:t>
            </w:r>
          </w:p>
        </w:tc>
        <w:tc>
          <w:tcPr>
            <w:tcW w:type="dxa" w:w="6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D1 Фильмы и жанры; D2 Залы и места; D3 Сеансы; D4 Клиенты; D5 Билеты (соответствуют таблицам БД из лаб. № 3–4)</w:t>
            </w:r>
          </w:p>
        </w:tc>
      </w:tr>
      <w:tr>
        <w:trPr>
          <w:cantSplit/>
        </w:trPr>
        <w:tc>
          <w:tcPr>
            <w:tcW w:type="dxa" w:w="26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Основные потоки данных</w:t>
            </w:r>
          </w:p>
        </w:tc>
        <w:tc>
          <w:tcPr>
            <w:tcW w:type="dxa" w:w="6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Сведения о фильмах, план показов, заявка на билет, данные клиента, расписание и схема зала, электронный билет, запрос на оплату / подтверждение оплаты, отчёт о продажах</w:t>
            </w:r>
          </w:p>
        </w:tc>
      </w:tr>
    </w:tbl>
    <w:p>
      <w:pPr>
        <w:spacing w:after="120"/>
      </w:pPr>
    </w:p>
    <w:p>
      <w:pPr>
        <w:spacing w:after="0" w:before="0" w:line="360"/>
        <w:ind w:firstLine="709"/>
        <w:jc w:val="both"/>
      </w:pPr>
      <w:r>
        <w:rPr>
          <w:rFonts w:ascii="Times New Roman" w:cs="Times New Roman" w:eastAsia="Times New Roman" w:hAnsi="Times New Roman"/>
          <w:b/>
          <w:bCs/>
          <w:sz w:val="28"/>
          <w:szCs w:val="28"/>
        </w:rPr>
        <w:t xml:space="preserve">Контекстная диаграмма</w:t>
      </w:r>
      <w:r>
        <w:rPr>
          <w:rFonts w:ascii="Times New Roman" w:cs="Times New Roman" w:eastAsia="Times New Roman" w:hAnsi="Times New Roman"/>
          <w:sz w:val="28"/>
          <w:szCs w:val="28"/>
        </w:rPr>
        <w:t xml:space="preserve"> (рис. 7.1) представляет систему одним процессом «0» и её взаимодействие с тремя внешними сущностями.</w:t>
      </w:r>
    </w:p>
    <w:p>
      <w:pPr>
        <w:keepNext/>
        <w:spacing w:after="60" w:before="120"/>
        <w:jc w:val="center"/>
      </w:pPr>
      <w:r>
        <w:drawing>
          <wp:inline distT="0" distB="0" distL="0" distR="0">
            <wp:extent cx="5905500" cy="4143375"/>
            <wp:effectExtent t="0" r="0" b="0" l="0"/>
            <wp:docPr id="1" name="l7_ctx.png" descr="Контекстная диаграмма модели потоков данных" title="Контекстная диаграмма модели потоков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7.1 – Контекстная диаграмма модели потоков данных</w:t>
      </w:r>
    </w:p>
    <w:p>
      <w:pPr>
        <w:spacing w:after="0" w:before="0" w:line="360"/>
        <w:ind w:firstLine="709"/>
        <w:jc w:val="both"/>
      </w:pPr>
      <w:r>
        <w:rPr>
          <w:rFonts w:ascii="Times New Roman" w:cs="Times New Roman" w:eastAsia="Times New Roman" w:hAnsi="Times New Roman"/>
          <w:b/>
          <w:bCs/>
          <w:sz w:val="28"/>
          <w:szCs w:val="28"/>
        </w:rPr>
        <w:t xml:space="preserve">Диаграмма первого уровня</w:t>
      </w:r>
      <w:r>
        <w:rPr>
          <w:rFonts w:ascii="Times New Roman" w:cs="Times New Roman" w:eastAsia="Times New Roman" w:hAnsi="Times New Roman"/>
          <w:sz w:val="28"/>
          <w:szCs w:val="28"/>
        </w:rPr>
        <w:t xml:space="preserve"> (рис. 7.2) детализирует процесс 0 на пять процессов. Процессы обмениваются данными через накопители: например, процесс 2 читает фильмы (D1) и залы (D2) и записывает сеансы (D3), процесс 3 читает сеансы и занятые места (D5) и выдаёт клиенту расписание и схему зала. Потоки между процессом 4 и платёжным шлюзом изображены двунаправленной стрелкой.</w:t>
      </w:r>
    </w:p>
    <w:p>
      <w:pPr>
        <w:keepNext/>
        <w:spacing w:after="60" w:before="120"/>
        <w:jc w:val="center"/>
      </w:pPr>
      <w:r>
        <w:drawing>
          <wp:inline distT="0" distB="0" distL="0" distR="0">
            <wp:extent cx="5905500" cy="4143375"/>
            <wp:effectExtent t="0" r="0" b="0" l="0"/>
            <wp:docPr id="1" name="l7_A0.png" descr="Диаграмма декомпозиции первого уровня (A0)" title="Диаграмма декомпозиции первого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7.2 – Диаграмма декомпозиции первого уровня (A0)</w:t>
      </w:r>
    </w:p>
    <w:p>
      <w:pPr>
        <w:spacing w:after="0" w:before="0" w:line="360"/>
        <w:ind w:firstLine="709"/>
        <w:jc w:val="both"/>
      </w:pPr>
      <w:r>
        <w:rPr>
          <w:rFonts w:ascii="Times New Roman" w:cs="Times New Roman" w:eastAsia="Times New Roman" w:hAnsi="Times New Roman"/>
          <w:b/>
          <w:bCs/>
          <w:sz w:val="28"/>
          <w:szCs w:val="28"/>
        </w:rPr>
        <w:t xml:space="preserve">Диаграмма второго уровня</w:t>
      </w:r>
      <w:r>
        <w:rPr>
          <w:rFonts w:ascii="Times New Roman" w:cs="Times New Roman" w:eastAsia="Times New Roman" w:hAnsi="Times New Roman"/>
          <w:sz w:val="28"/>
          <w:szCs w:val="28"/>
        </w:rPr>
        <w:t xml:space="preserve"> (рис. 7.3) детализирует процесс 4 «Оформить билет» на пять процессов 4.1–4.5. Граничные потоки соответствуют потокам процесса 4 на родительской диаграмме (заявка/данные клиента, электронный билет, обмен с платёжным шлюзом, накопители D3–D5).</w:t>
      </w:r>
    </w:p>
    <w:p>
      <w:pPr>
        <w:keepNext/>
        <w:spacing w:after="60" w:before="120"/>
        <w:jc w:val="center"/>
      </w:pPr>
      <w:r>
        <w:drawing>
          <wp:inline distT="0" distB="0" distL="0" distR="0">
            <wp:extent cx="5905500" cy="4143375"/>
            <wp:effectExtent t="0" r="0" b="0" l="0"/>
            <wp:docPr id="1" name="l7_A4.png" descr="Диаграмма второго уровня: процесс 4 «Оформить билет»" title="Диаграмма второго уровня: процесс 4 «Оформить бил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7.3 – Диаграмма второго уровня: процесс 4 «Оформить билет»</w:t>
      </w:r>
    </w:p>
    <w:p>
      <w:pPr>
        <w:spacing w:after="0" w:before="0" w:line="360"/>
        <w:ind w:firstLine="709"/>
        <w:jc w:val="both"/>
      </w:pPr>
      <w:r>
        <w:rPr>
          <w:rFonts w:ascii="Times New Roman" w:cs="Times New Roman" w:eastAsia="Times New Roman" w:hAnsi="Times New Roman"/>
          <w:sz w:val="28"/>
          <w:szCs w:val="28"/>
        </w:rPr>
        <w:t xml:space="preserve">Иерархия процессов модели показана на диаграмме дерева узлов (рис. 7.4), процесс построения — на рис. 7.5.</w:t>
      </w:r>
    </w:p>
    <w:p>
      <w:pPr>
        <w:keepNext/>
        <w:spacing w:after="60" w:before="120"/>
        <w:jc w:val="center"/>
      </w:pPr>
      <w:r>
        <w:drawing>
          <wp:inline distT="0" distB="0" distL="0" distR="0">
            <wp:extent cx="5905500" cy="4143375"/>
            <wp:effectExtent t="0" r="0" b="0" l="0"/>
            <wp:docPr id="1" name="l7_tree.png" descr="Диаграмма дерева узлов модели потоков данных" title="Диаграмма дерева узлов модели потоков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41433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7.4 – Диаграмма дерева узлов модели потоков данных</w:t>
      </w:r>
    </w:p>
    <w:p>
      <w:pPr>
        <w:keepNext/>
        <w:spacing w:after="60" w:before="120"/>
        <w:jc w:val="center"/>
      </w:pPr>
      <w:r>
        <w:drawing>
          <wp:inline distT="0" distB="0" distL="0" distR="0">
            <wp:extent cx="5905500" cy="3324225"/>
            <wp:effectExtent t="0" r="0" b="0" l="0"/>
            <wp:docPr id="1" name="l7_dia.png" descr="Построение диаграммы DFD в Dia (палитра «Gane and Sarson»)" title="Построение диаграммы DFD в Dia (палитра «Gane and Sa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7.5 – Построение диаграммы DFD в Dia (палитра «Gane and Sarson»)</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Перечислите основные элементы окна Process Modeler.</w:t>
      </w:r>
    </w:p>
    <w:p>
      <w:pPr>
        <w:spacing w:after="0" w:before="0" w:line="360"/>
        <w:ind w:firstLine="709"/>
        <w:jc w:val="both"/>
      </w:pPr>
      <w:r>
        <w:rPr>
          <w:rFonts w:ascii="Times New Roman" w:cs="Times New Roman" w:eastAsia="Times New Roman" w:hAnsi="Times New Roman"/>
          <w:sz w:val="28"/>
          <w:szCs w:val="28"/>
        </w:rPr>
        <w:t xml:space="preserve">Строка меню; стандартная панель инструментов; палитра инструментов (зависит от нотации текущей диаграммы); навигатор модели Model Explorer; рабочая область диаграмм (с вкладками открытых диаграмм); строка состояния. Дополнительно — словари (Activity, Arrow, Data Store, External Reference Dictionary) и редакторы свойств объектов.</w:t>
      </w:r>
    </w:p>
    <w:p>
      <w:pPr>
        <w:keepNext/>
        <w:spacing w:before="120" w:line="360"/>
        <w:ind w:firstLine="709"/>
        <w:jc w:val="both"/>
      </w:pPr>
      <w:r>
        <w:rPr>
          <w:rFonts w:ascii="Times New Roman" w:cs="Times New Roman" w:eastAsia="Times New Roman" w:hAnsi="Times New Roman"/>
          <w:b/>
          <w:bCs/>
          <w:sz w:val="28"/>
          <w:szCs w:val="28"/>
        </w:rPr>
        <w:t xml:space="preserve">2. Какие методологии поддерживаются в Process Modeler?</w:t>
      </w:r>
    </w:p>
    <w:p>
      <w:pPr>
        <w:spacing w:after="0" w:before="0" w:line="360"/>
        <w:ind w:firstLine="709"/>
        <w:jc w:val="both"/>
      </w:pPr>
      <w:r>
        <w:rPr>
          <w:rFonts w:ascii="Times New Roman" w:cs="Times New Roman" w:eastAsia="Times New Roman" w:hAnsi="Times New Roman"/>
          <w:sz w:val="28"/>
          <w:szCs w:val="28"/>
        </w:rPr>
        <w:t xml:space="preserve">IDEF0 (функциональное моделирование), IDEF3 (моделирование процессов/потоков работ) и DFD (диаграммы потоков данных). В одной модели можно комбинировать нотации: например, детализировать блок IDEF0 диаграммой IDEF3 или DFD.</w:t>
      </w:r>
    </w:p>
    <w:p>
      <w:pPr>
        <w:keepNext/>
        <w:spacing w:before="120" w:line="360"/>
        <w:ind w:firstLine="709"/>
        <w:jc w:val="both"/>
      </w:pPr>
      <w:r>
        <w:rPr>
          <w:rFonts w:ascii="Times New Roman" w:cs="Times New Roman" w:eastAsia="Times New Roman" w:hAnsi="Times New Roman"/>
          <w:b/>
          <w:bCs/>
          <w:sz w:val="28"/>
          <w:szCs w:val="28"/>
        </w:rPr>
        <w:t xml:space="preserve">3. Какие вкладки имеет навигатор модели Model Explorer?</w:t>
      </w:r>
    </w:p>
    <w:p>
      <w:pPr>
        <w:spacing w:after="0" w:before="0" w:line="360"/>
        <w:ind w:firstLine="709"/>
        <w:jc w:val="both"/>
      </w:pPr>
      <w:r>
        <w:rPr>
          <w:rFonts w:ascii="Times New Roman" w:cs="Times New Roman" w:eastAsia="Times New Roman" w:hAnsi="Times New Roman"/>
          <w:sz w:val="28"/>
          <w:szCs w:val="28"/>
        </w:rPr>
        <w:t xml:space="preserve">Activities (иерархия работ/процессов модели), Diagrams (список диаграмм) и Objects (объекты модели: стрелки, хранилища данных, внешние сущности и др.).</w:t>
      </w:r>
    </w:p>
    <w:p>
      <w:pPr>
        <w:keepNext/>
        <w:spacing w:before="120" w:line="360"/>
        <w:ind w:firstLine="709"/>
        <w:jc w:val="both"/>
      </w:pPr>
      <w:r>
        <w:rPr>
          <w:rFonts w:ascii="Times New Roman" w:cs="Times New Roman" w:eastAsia="Times New Roman" w:hAnsi="Times New Roman"/>
          <w:b/>
          <w:bCs/>
          <w:sz w:val="28"/>
          <w:szCs w:val="28"/>
        </w:rPr>
        <w:t xml:space="preserve">4. Перечислите основные элементы модели потоков данных.</w:t>
      </w:r>
    </w:p>
    <w:p>
      <w:pPr>
        <w:spacing w:after="0" w:before="0" w:line="360"/>
        <w:ind w:firstLine="709"/>
        <w:jc w:val="both"/>
      </w:pPr>
      <w:r>
        <w:rPr>
          <w:rFonts w:ascii="Times New Roman" w:cs="Times New Roman" w:eastAsia="Times New Roman" w:hAnsi="Times New Roman"/>
          <w:sz w:val="28"/>
          <w:szCs w:val="28"/>
        </w:rPr>
        <w:t xml:space="preserve">Внешние сущности (источники и приёмники информации), процессы (преобразование входных потоков в выходные), накопители (хранилища) данных и потоки данных. Кроме того — диаграммы (контекстная, декомпозиции, дерева узлов), граничные стрелки, текст и словари.</w:t>
      </w:r>
    </w:p>
    <w:p>
      <w:pPr>
        <w:keepNext/>
        <w:spacing w:before="120" w:line="360"/>
        <w:ind w:firstLine="709"/>
        <w:jc w:val="both"/>
      </w:pPr>
      <w:r>
        <w:rPr>
          <w:rFonts w:ascii="Times New Roman" w:cs="Times New Roman" w:eastAsia="Times New Roman" w:hAnsi="Times New Roman"/>
          <w:b/>
          <w:bCs/>
          <w:sz w:val="28"/>
          <w:szCs w:val="28"/>
        </w:rPr>
        <w:t xml:space="preserve">5. Какая нотация используется в среде Process Modeler для построения модели потоков данных?</w:t>
      </w:r>
    </w:p>
    <w:p>
      <w:pPr>
        <w:spacing w:after="0" w:before="0" w:line="360"/>
        <w:ind w:firstLine="709"/>
        <w:jc w:val="both"/>
      </w:pPr>
      <w:r>
        <w:rPr>
          <w:rFonts w:ascii="Times New Roman" w:cs="Times New Roman" w:eastAsia="Times New Roman" w:hAnsi="Times New Roman"/>
          <w:sz w:val="28"/>
          <w:szCs w:val="28"/>
        </w:rPr>
        <w:t xml:space="preserve">Нотация Гейна–Сарсона (Gane–Sarson).</w:t>
      </w:r>
    </w:p>
    <w:p>
      <w:pPr>
        <w:keepNext/>
        <w:spacing w:before="120" w:line="360"/>
        <w:ind w:firstLine="709"/>
        <w:jc w:val="both"/>
      </w:pPr>
      <w:r>
        <w:rPr>
          <w:rFonts w:ascii="Times New Roman" w:cs="Times New Roman" w:eastAsia="Times New Roman" w:hAnsi="Times New Roman"/>
          <w:b/>
          <w:bCs/>
          <w:sz w:val="28"/>
          <w:szCs w:val="28"/>
        </w:rPr>
        <w:t xml:space="preserve">6. Перечислите основные положения стандарта DFD.</w:t>
      </w:r>
    </w:p>
    <w:p>
      <w:pPr>
        <w:spacing w:after="0" w:before="0" w:line="360"/>
        <w:ind w:firstLine="709"/>
        <w:jc w:val="both"/>
      </w:pPr>
      <w:r>
        <w:rPr>
          <w:rFonts w:ascii="Times New Roman" w:cs="Times New Roman" w:eastAsia="Times New Roman" w:hAnsi="Times New Roman"/>
          <w:sz w:val="28"/>
          <w:szCs w:val="28"/>
        </w:rPr>
        <w:t xml:space="preserve">Система представляется иерархией упорядоченных взаимосвязанных диаграмм потоков данных, описывающих асинхронное преобразование информации от ввода до выдачи пользователю. Внешние сущности порождают потоки данных, переносящие информацию к процессам; процессы преобразуют её и порождают новые потоки к другим процессам, накопителям и внешним сущностям. Декомпозиция выполняется до элементарных процессов, для которых пишутся спецификации. Стороны блоков не имеют фиксированного назначения; между внешней сущностью и процессом допустимы двунаправленные стрелки.</w:t>
      </w:r>
    </w:p>
    <w:p>
      <w:pPr>
        <w:keepNext/>
        <w:spacing w:before="120" w:line="360"/>
        <w:ind w:firstLine="709"/>
        <w:jc w:val="both"/>
      </w:pPr>
      <w:r>
        <w:rPr>
          <w:rFonts w:ascii="Times New Roman" w:cs="Times New Roman" w:eastAsia="Times New Roman" w:hAnsi="Times New Roman"/>
          <w:b/>
          <w:bCs/>
          <w:sz w:val="28"/>
          <w:szCs w:val="28"/>
        </w:rPr>
        <w:t xml:space="preserve">7. Какую роль играют в модели потоков данных цель и точка зрения?</w:t>
      </w:r>
    </w:p>
    <w:p>
      <w:pPr>
        <w:spacing w:after="0" w:before="0" w:line="360"/>
        <w:ind w:firstLine="709"/>
        <w:jc w:val="both"/>
      </w:pPr>
      <w:r>
        <w:rPr>
          <w:rFonts w:ascii="Times New Roman" w:cs="Times New Roman" w:eastAsia="Times New Roman" w:hAnsi="Times New Roman"/>
          <w:sz w:val="28"/>
          <w:szCs w:val="28"/>
        </w:rPr>
        <w:t xml:space="preserve">Цель (Purpose) фокусирует усилия аналитиков: определяет, какие вопросы должна решать модель и когда прекращать декомпозицию. Точка зрения (Viewpoint) задаёт позицию, с которой строится модель, и должна соответствовать цели; модель строится с единой точки зрения, иначе описание становится противоречивым (с позиций финансиста и технолога система выглядит по-разному).</w:t>
      </w:r>
    </w:p>
    <w:p>
      <w:pPr>
        <w:keepNext/>
        <w:spacing w:before="120" w:line="360"/>
        <w:ind w:firstLine="709"/>
        <w:jc w:val="both"/>
      </w:pPr>
      <w:r>
        <w:rPr>
          <w:rFonts w:ascii="Times New Roman" w:cs="Times New Roman" w:eastAsia="Times New Roman" w:hAnsi="Times New Roman"/>
          <w:b/>
          <w:bCs/>
          <w:sz w:val="28"/>
          <w:szCs w:val="28"/>
        </w:rPr>
        <w:t xml:space="preserve">8. Какое количество блоков должно присутствовать на диаграмме?</w:t>
      </w:r>
    </w:p>
    <w:p>
      <w:pPr>
        <w:spacing w:after="0" w:before="0" w:line="360"/>
        <w:ind w:firstLine="709"/>
        <w:jc w:val="both"/>
      </w:pPr>
      <w:r>
        <w:rPr>
          <w:rFonts w:ascii="Times New Roman" w:cs="Times New Roman" w:eastAsia="Times New Roman" w:hAnsi="Times New Roman"/>
          <w:sz w:val="28"/>
          <w:szCs w:val="28"/>
        </w:rPr>
        <w:t xml:space="preserve">Для наглядности рекомендуется от 3 до 6 блоков (процессов) на одной диаграмме декомпозиции.</w:t>
      </w:r>
    </w:p>
    <w:p>
      <w:pPr>
        <w:keepNext/>
        <w:spacing w:before="120" w:line="360"/>
        <w:ind w:firstLine="709"/>
        <w:jc w:val="both"/>
      </w:pPr>
      <w:r>
        <w:rPr>
          <w:rFonts w:ascii="Times New Roman" w:cs="Times New Roman" w:eastAsia="Times New Roman" w:hAnsi="Times New Roman"/>
          <w:b/>
          <w:bCs/>
          <w:sz w:val="28"/>
          <w:szCs w:val="28"/>
        </w:rPr>
        <w:t xml:space="preserve">9. По какому принципу выполняется декомпозиция процессов?</w:t>
      </w:r>
    </w:p>
    <w:p>
      <w:pPr>
        <w:spacing w:after="0" w:before="0" w:line="360"/>
        <w:ind w:firstLine="709"/>
        <w:jc w:val="both"/>
      </w:pPr>
      <w:r>
        <w:rPr>
          <w:rFonts w:ascii="Times New Roman" w:cs="Times New Roman" w:eastAsia="Times New Roman" w:hAnsi="Times New Roman"/>
          <w:sz w:val="28"/>
          <w:szCs w:val="28"/>
        </w:rPr>
        <w:t xml:space="preserve">Каждый процесс диаграммы верхнего уровня детализируется отдельной диаграммой, процессы которой нумеруются номером родителя и порядковым номером (A3 → A31, A32…); потоки, входящие в процесс и выходящие из него, мигрируют на диаграмму декомпозиции как граничные. Декомпозиция продолжается до элементарных процессов, для которых можно написать спецификацию.</w:t>
      </w:r>
    </w:p>
    <w:p>
      <w:pPr>
        <w:keepNext/>
        <w:spacing w:before="120" w:line="360"/>
        <w:ind w:firstLine="709"/>
        <w:jc w:val="both"/>
      </w:pPr>
      <w:r>
        <w:rPr>
          <w:rFonts w:ascii="Times New Roman" w:cs="Times New Roman" w:eastAsia="Times New Roman" w:hAnsi="Times New Roman"/>
          <w:b/>
          <w:bCs/>
          <w:sz w:val="28"/>
          <w:szCs w:val="28"/>
        </w:rPr>
        <w:t xml:space="preserve">10. Сформулируйте правила именования процессов и потоков данных (стрелок).</w:t>
      </w:r>
    </w:p>
    <w:p>
      <w:pPr>
        <w:spacing w:after="0" w:before="0" w:line="360"/>
        <w:ind w:firstLine="709"/>
        <w:jc w:val="both"/>
      </w:pPr>
      <w:r>
        <w:rPr>
          <w:rFonts w:ascii="Times New Roman" w:cs="Times New Roman" w:eastAsia="Times New Roman" w:hAnsi="Times New Roman"/>
          <w:sz w:val="28"/>
          <w:szCs w:val="28"/>
        </w:rPr>
        <w:t xml:space="preserve">Процесс именуется предложением с активным однозначным глаголом в неопределённой форме и существительным в винительном падеже («Оформить билет», «Сформировать отчёты»). Поток данных именуется существительным («Данные клиента», «Электронный билет»); имена потоков автоматически заносятся в словарь стрелок, для каждого потока хранятся имя, тип и атрибуты.</w:t>
      </w:r>
    </w:p>
    <w:p>
      <w:pPr>
        <w:keepNext/>
        <w:spacing w:before="120" w:line="360"/>
        <w:ind w:firstLine="709"/>
        <w:jc w:val="both"/>
      </w:pPr>
      <w:r>
        <w:rPr>
          <w:rFonts w:ascii="Times New Roman" w:cs="Times New Roman" w:eastAsia="Times New Roman" w:hAnsi="Times New Roman"/>
          <w:b/>
          <w:bCs/>
          <w:sz w:val="28"/>
          <w:szCs w:val="28"/>
        </w:rPr>
        <w:t xml:space="preserve">11. Какие стрелки называют граничными?</w:t>
      </w:r>
    </w:p>
    <w:p>
      <w:pPr>
        <w:spacing w:after="0" w:before="0" w:line="360"/>
        <w:ind w:firstLine="709"/>
        <w:jc w:val="both"/>
      </w:pPr>
      <w:r>
        <w:rPr>
          <w:rFonts w:ascii="Times New Roman" w:cs="Times New Roman" w:eastAsia="Times New Roman" w:hAnsi="Times New Roman"/>
          <w:sz w:val="28"/>
          <w:szCs w:val="28"/>
        </w:rPr>
        <w:t xml:space="preserve">Граничными называют стрелки, которые начинаются у границы диаграммы и заканчиваются у процесса (или наоборот). Они соответствуют потокам родительского процесса; несвязанные граничные стрелки появляются при декомпозиции автоматически (миграция стрелок), а новые граничные стрелки нижнего уровня изображаются в квадратных скобках до их разрешения или туннелирования.</w:t>
      </w:r>
    </w:p>
    <w:p>
      <w:pPr>
        <w:keepNext/>
        <w:spacing w:before="120" w:line="360"/>
        <w:ind w:firstLine="709"/>
        <w:jc w:val="both"/>
      </w:pPr>
      <w:r>
        <w:rPr>
          <w:rFonts w:ascii="Times New Roman" w:cs="Times New Roman" w:eastAsia="Times New Roman" w:hAnsi="Times New Roman"/>
          <w:b/>
          <w:bCs/>
          <w:sz w:val="28"/>
          <w:szCs w:val="28"/>
        </w:rPr>
        <w:t xml:space="preserve">12. Каково назначение разветвляющихся и сливающихся стрелок?</w:t>
      </w:r>
    </w:p>
    <w:p>
      <w:pPr>
        <w:spacing w:after="0" w:before="0" w:line="360"/>
        <w:ind w:firstLine="709"/>
        <w:jc w:val="both"/>
      </w:pPr>
      <w:r>
        <w:rPr>
          <w:rFonts w:ascii="Times New Roman" w:cs="Times New Roman" w:eastAsia="Times New Roman" w:hAnsi="Times New Roman"/>
          <w:sz w:val="28"/>
          <w:szCs w:val="28"/>
        </w:rPr>
        <w:t xml:space="preserve">Разветвляющиеся стрелки показывают, что один и тот же поток данных используется несколькими процессами; сливающиеся — что одинаковые потоки, порождённые разными процессами, далее обрабатываются одним процессом. Это позволяет не дублировать стрелки и упростить диаграмму.</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Изучена методология DFD и применена к ИС «Cinema App»: построены контекстная диаграмма, диаграмма первого уровня из пяти процессов с пятью накопителями данных, диаграмма второго уровня для процесса «Оформить билет» и дерево узлов. Накопители модели соответствуют таблицам спроектированной БД.</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8. Проектирование архитектуры программного комплекса</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Изучение базовых принципов и шаблонов построения архитектуры приложений, выбор стратегии и шаблона проектирования, которые помогут при проектировании слоёв, компонентов и сервисов решения, а также визуальное проектирование архитектуры приложения.</w:t>
      </w:r>
    </w:p>
    <w:p>
      <w:pPr>
        <w:pStyle w:val="Heading2"/>
        <w:keepNext/>
        <w:spacing w:after="120" w:before="240" w:line="300"/>
        <w:ind w:firstLine="709"/>
      </w:pPr>
      <w:r>
        <w:rPr>
          <w:rFonts w:ascii="Times New Roman" w:cs="Times New Roman" w:eastAsia="Times New Roman" w:hAnsi="Times New Roman"/>
          <w:b/>
          <w:bCs/>
          <w:sz w:val="28"/>
          <w:szCs w:val="28"/>
        </w:rPr>
        <w:t xml:space="preserve">Особенности реализации системы</w:t>
      </w:r>
    </w:p>
    <w:p>
      <w:pPr>
        <w:spacing w:after="0" w:before="0" w:line="360"/>
        <w:ind w:firstLine="709"/>
        <w:jc w:val="both"/>
      </w:pPr>
      <w:r>
        <w:rPr>
          <w:rFonts w:ascii="Times New Roman" w:cs="Times New Roman" w:eastAsia="Times New Roman" w:hAnsi="Times New Roman"/>
          <w:sz w:val="28"/>
          <w:szCs w:val="28"/>
        </w:rPr>
        <w:t xml:space="preserve">Вариант задания — архитектура ИС «Cinema App». Особенности реализации, определённые по требованиям ТЗ и текущему коду репозитория, приведены в табл. 8.1.</w:t>
      </w:r>
    </w:p>
    <w:p>
      <w:pPr>
        <w:keepNext/>
        <w:spacing w:after="80" w:before="160"/>
        <w:jc w:val="left"/>
      </w:pPr>
      <w:r>
        <w:rPr>
          <w:rFonts w:ascii="Times New Roman" w:cs="Times New Roman" w:eastAsia="Times New Roman" w:hAnsi="Times New Roman"/>
          <w:sz w:val="28"/>
          <w:szCs w:val="28"/>
        </w:rPr>
        <w:t xml:space="preserve">Таблица 8.1 – Особенности реализации ИС «Cinema App»</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26"/>
        <w:gridCol w:w="6829"/>
      </w:tblGrid>
      <w:tr>
        <w:trPr>
          <w:tblHeader/>
        </w:trPr>
        <w:tc>
          <w:tcPr>
            <w:tcW w:type="dxa" w:w="2526"/>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Аспект</w:t>
            </w:r>
          </w:p>
        </w:tc>
        <w:tc>
          <w:tcPr>
            <w:tcW w:type="dxa" w:w="6829"/>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Решение</w:t>
            </w:r>
          </w:p>
        </w:tc>
      </w:tr>
      <w:tr>
        <w:trPr>
          <w:cantSplit/>
        </w:trPr>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Тип приложения</w:t>
            </w:r>
          </w:p>
        </w:tc>
        <w:tc>
          <w:tcPr>
            <w:tcW w:type="dxa" w:w="6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Веб-приложение (тонкий клиент — браузер, в т. ч. мобильный)</w:t>
            </w:r>
          </w:p>
        </w:tc>
      </w:tr>
      <w:tr>
        <w:trPr>
          <w:cantSplit/>
        </w:trPr>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Язык и платформа</w:t>
            </w:r>
          </w:p>
        </w:tc>
        <w:tc>
          <w:tcPr>
            <w:tcW w:type="dxa" w:w="6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Python 3.13, веб-фреймворк Django 6.1 (паттерн MVT — Model–View–Template)</w:t>
            </w:r>
          </w:p>
        </w:tc>
      </w:tr>
      <w:tr>
        <w:trPr>
          <w:cantSplit/>
        </w:trPr>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Хранение данных</w:t>
            </w:r>
          </w:p>
        </w:tc>
        <w:tc>
          <w:tcPr>
            <w:tcW w:type="dxa" w:w="6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Реляционная СУБД: SQLite в разработке, PostgreSQL 16 в эксплуатации; доступ через ORM Django, схема — миграции</w:t>
            </w:r>
          </w:p>
        </w:tc>
      </w:tr>
      <w:tr>
        <w:trPr>
          <w:cantSplit/>
        </w:trPr>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Пользовательский интерфейс</w:t>
            </w:r>
          </w:p>
        </w:tc>
        <w:tc>
          <w:tcPr>
            <w:tcW w:type="dxa" w:w="6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HTML-шаблоны Django (</w:t>
            </w:r>
            <w:r>
              <w:rPr>
                <w:rFonts w:ascii="Courier New" w:cs="Courier New" w:eastAsia="Courier New" w:hAnsi="Courier New"/>
                <w:sz w:val="18"/>
                <w:szCs w:val="18"/>
              </w:rPr>
              <w:t xml:space="preserve">templates/main/</w:t>
            </w:r>
            <w:r>
              <w:rPr>
                <w:rFonts w:ascii="Times New Roman" w:cs="Times New Roman" w:eastAsia="Times New Roman" w:hAnsi="Times New Roman"/>
                <w:sz w:val="22"/>
                <w:szCs w:val="22"/>
              </w:rPr>
              <w:t xml:space="preserve">), административный интерфейс Django Admin</w:t>
            </w:r>
          </w:p>
        </w:tc>
      </w:tr>
      <w:tr>
        <w:trPr>
          <w:cantSplit/>
        </w:trPr>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Внешние сервисы</w:t>
            </w:r>
          </w:p>
        </w:tc>
        <w:tc>
          <w:tcPr>
            <w:tcW w:type="dxa" w:w="6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Платёжный шлюз (REST API по HTTPS), SMTP-сервер для отправки электронных билетов</w:t>
            </w:r>
          </w:p>
        </w:tc>
      </w:tr>
      <w:tr>
        <w:trPr>
          <w:cantSplit/>
        </w:trPr>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Сборка и качество кода</w:t>
            </w:r>
          </w:p>
        </w:tc>
        <w:tc>
          <w:tcPr>
            <w:tcW w:type="dxa" w:w="6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Менеджер пакетов </w:t>
            </w:r>
            <w:r>
              <w:rPr>
                <w:rFonts w:ascii="Courier New" w:cs="Courier New" w:eastAsia="Courier New" w:hAnsi="Courier New"/>
                <w:sz w:val="18"/>
                <w:szCs w:val="18"/>
              </w:rPr>
              <w:t xml:space="preserve">uv</w:t>
            </w:r>
            <w:r>
              <w:rPr>
                <w:rFonts w:ascii="Times New Roman" w:cs="Times New Roman" w:eastAsia="Times New Roman" w:hAnsi="Times New Roman"/>
                <w:sz w:val="22"/>
                <w:szCs w:val="22"/>
              </w:rPr>
              <w:t xml:space="preserve"> (</w:t>
            </w:r>
            <w:r>
              <w:rPr>
                <w:rFonts w:ascii="Courier New" w:cs="Courier New" w:eastAsia="Courier New" w:hAnsi="Courier New"/>
                <w:sz w:val="18"/>
                <w:szCs w:val="18"/>
              </w:rPr>
              <w:t xml:space="preserve">pyproject.toml</w:t>
            </w:r>
            <w:r>
              <w:rPr>
                <w:rFonts w:ascii="Times New Roman" w:cs="Times New Roman" w:eastAsia="Times New Roman" w:hAnsi="Times New Roman"/>
                <w:sz w:val="22"/>
                <w:szCs w:val="22"/>
              </w:rPr>
              <w:t xml:space="preserve">, </w:t>
            </w:r>
            <w:r>
              <w:rPr>
                <w:rFonts w:ascii="Courier New" w:cs="Courier New" w:eastAsia="Courier New" w:hAnsi="Courier New"/>
                <w:sz w:val="18"/>
                <w:szCs w:val="18"/>
              </w:rPr>
              <w:t xml:space="preserve">uv.lock</w:t>
            </w:r>
            <w:r>
              <w:rPr>
                <w:rFonts w:ascii="Times New Roman" w:cs="Times New Roman" w:eastAsia="Times New Roman" w:hAnsi="Times New Roman"/>
                <w:sz w:val="22"/>
                <w:szCs w:val="22"/>
              </w:rPr>
              <w:t xml:space="preserve">), линтер и форматтер </w:t>
            </w:r>
            <w:r>
              <w:rPr>
                <w:rFonts w:ascii="Courier New" w:cs="Courier New" w:eastAsia="Courier New" w:hAnsi="Courier New"/>
                <w:sz w:val="18"/>
                <w:szCs w:val="18"/>
              </w:rPr>
              <w:t xml:space="preserve">ruff</w:t>
            </w:r>
            <w:r>
              <w:rPr>
                <w:rFonts w:ascii="Times New Roman" w:cs="Times New Roman" w:eastAsia="Times New Roman" w:hAnsi="Times New Roman"/>
                <w:sz w:val="22"/>
                <w:szCs w:val="22"/>
              </w:rPr>
              <w:t xml:space="preserve">, </w:t>
            </w:r>
            <w:r>
              <w:rPr>
                <w:rFonts w:ascii="Courier New" w:cs="Courier New" w:eastAsia="Courier New" w:hAnsi="Courier New"/>
                <w:sz w:val="18"/>
                <w:szCs w:val="18"/>
              </w:rPr>
              <w:t xml:space="preserve">Makefile</w:t>
            </w:r>
            <w:r>
              <w:rPr>
                <w:rFonts w:ascii="Times New Roman" w:cs="Times New Roman" w:eastAsia="Times New Roman" w:hAnsi="Times New Roman"/>
                <w:sz w:val="22"/>
                <w:szCs w:val="22"/>
              </w:rPr>
              <w:t xml:space="preserve"> (dev, migrate)</w:t>
            </w:r>
          </w:p>
        </w:tc>
      </w:tr>
      <w:tr>
        <w:trPr>
          <w:cantSplit/>
        </w:trPr>
        <w:tc>
          <w:tcPr>
            <w:tcW w:type="dxa" w:w="25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Развёртывание</w:t>
            </w:r>
          </w:p>
        </w:tc>
        <w:tc>
          <w:tcPr>
            <w:tcW w:type="dxa" w:w="68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Linux-сервер: Nginx (HTTPS, статика) → Gunicorn (WSGI) → Django; СУБД на том же или выделенном сервере</w:t>
            </w:r>
          </w:p>
        </w:tc>
      </w:tr>
    </w:tbl>
    <w:p>
      <w:pPr>
        <w:spacing w:after="120"/>
      </w:pPr>
    </w:p>
    <w:p>
      <w:pPr>
        <w:pStyle w:val="Heading2"/>
        <w:keepNext/>
        <w:spacing w:after="120" w:before="240" w:line="300"/>
        <w:ind w:firstLine="709"/>
      </w:pPr>
      <w:r>
        <w:rPr>
          <w:rFonts w:ascii="Times New Roman" w:cs="Times New Roman" w:eastAsia="Times New Roman" w:hAnsi="Times New Roman"/>
          <w:b/>
          <w:bCs/>
          <w:sz w:val="28"/>
          <w:szCs w:val="28"/>
        </w:rPr>
        <w:t xml:space="preserve">Обоснование выбора архитектуры</w:t>
      </w:r>
    </w:p>
    <w:p>
      <w:pPr>
        <w:spacing w:after="0" w:before="0" w:line="360"/>
        <w:ind w:firstLine="709"/>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b/>
          <w:bCs/>
          <w:sz w:val="28"/>
          <w:szCs w:val="28"/>
        </w:rPr>
        <w:t xml:space="preserve">Тип приложения — веб-приложение.</w:t>
      </w:r>
      <w:r>
        <w:rPr>
          <w:rFonts w:ascii="Times New Roman" w:cs="Times New Roman" w:eastAsia="Times New Roman" w:hAnsi="Times New Roman"/>
          <w:sz w:val="28"/>
          <w:szCs w:val="28"/>
        </w:rPr>
        <w:t xml:space="preserve"> Клиентам нужен доступ к афише и покупке билетов с любых устройств без установки ПО, администраторам — из кассы и офиса. Веб-приложение обеспечивает простоту развёртывания и обновления (только на сервере), поддержку разных платформ и браузеров; его недостаток — необходимость постоянного подключения к сети — для онлайн-продажи билетов несуществен, т. к. сведения о свободных местах должны быть актуальны в реальном времени.</w:t>
      </w:r>
    </w:p>
    <w:p>
      <w:pPr>
        <w:spacing w:after="0" w:before="0" w:line="360"/>
        <w:ind w:firstLine="709"/>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b/>
          <w:bCs/>
          <w:sz w:val="28"/>
          <w:szCs w:val="28"/>
        </w:rPr>
        <w:t xml:space="preserve">Архитектурный стиль — многослойная (трёхуровневая) клиент-серверная архитектура.</w:t>
      </w:r>
      <w:r>
        <w:rPr>
          <w:rFonts w:ascii="Times New Roman" w:cs="Times New Roman" w:eastAsia="Times New Roman" w:hAnsi="Times New Roman"/>
          <w:sz w:val="28"/>
          <w:szCs w:val="28"/>
        </w:rPr>
        <w:t xml:space="preserve"> Уровень представления (браузер), уровень логики (сервер приложений Django) и уровень данных (СУБД) разделены; в эксплуатации уровни могут располагаться на разных узлах (N-уровневая архитектура), что позволяет масштабировать сервер приложений независимо от БД.</w:t>
      </w:r>
    </w:p>
    <w:p>
      <w:pPr>
        <w:spacing w:after="0" w:before="0" w:line="360"/>
        <w:ind w:firstLine="709"/>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b/>
          <w:bCs/>
          <w:sz w:val="28"/>
          <w:szCs w:val="28"/>
        </w:rPr>
        <w:t xml:space="preserve">Внутри сервера — шаблон MVT (вариант MVC) и дизайн на основе предметной области.</w:t>
      </w:r>
      <w:r>
        <w:rPr>
          <w:rFonts w:ascii="Times New Roman" w:cs="Times New Roman" w:eastAsia="Times New Roman" w:hAnsi="Times New Roman"/>
          <w:sz w:val="28"/>
          <w:szCs w:val="28"/>
        </w:rPr>
        <w:t xml:space="preserve"> Модели (</w:t>
      </w:r>
      <w:r>
        <w:rPr>
          <w:rFonts w:ascii="Courier New" w:cs="Courier New" w:eastAsia="Courier New" w:hAnsi="Courier New"/>
          <w:sz w:val="24"/>
          <w:szCs w:val="24"/>
        </w:rPr>
        <w:t xml:space="preserve">main/models.py</w:t>
      </w:r>
      <w:r>
        <w:rPr>
          <w:rFonts w:ascii="Times New Roman" w:cs="Times New Roman" w:eastAsia="Times New Roman" w:hAnsi="Times New Roman"/>
          <w:sz w:val="28"/>
          <w:szCs w:val="28"/>
        </w:rPr>
        <w:t xml:space="preserve">) описывают бизнес-объекты предметной области (фильм, сеанс, билет…) и инкапсулируют доступ к данным через ORM; представления (</w:t>
      </w:r>
      <w:r>
        <w:rPr>
          <w:rFonts w:ascii="Courier New" w:cs="Courier New" w:eastAsia="Courier New" w:hAnsi="Courier New"/>
          <w:sz w:val="24"/>
          <w:szCs w:val="24"/>
        </w:rPr>
        <w:t xml:space="preserve">views.py</w:t>
      </w:r>
      <w:r>
        <w:rPr>
          <w:rFonts w:ascii="Times New Roman" w:cs="Times New Roman" w:eastAsia="Times New Roman" w:hAnsi="Times New Roman"/>
          <w:sz w:val="28"/>
          <w:szCs w:val="28"/>
        </w:rPr>
        <w:t xml:space="preserve">) обрабатывают запросы; шаблоны отвечают только за отображение. Бизнес-логика бронирования и оплаты выносится в отдельный слой сервисов. Так соблюдаются принципы разделения функций, единственной ответственности и минимального знания: шаблоны не обращаются к БД напрямую, а представления — к платёжному шлюзу.</w:t>
      </w:r>
    </w:p>
    <w:p>
      <w:pPr>
        <w:spacing w:after="0" w:before="0" w:line="360"/>
        <w:ind w:firstLine="709"/>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b/>
          <w:bCs/>
          <w:sz w:val="28"/>
          <w:szCs w:val="28"/>
        </w:rPr>
        <w:t xml:space="preserve">Интеграция с внешними сервисами</w:t>
      </w:r>
      <w:r>
        <w:rPr>
          <w:rFonts w:ascii="Times New Roman" w:cs="Times New Roman" w:eastAsia="Times New Roman" w:hAnsi="Times New Roman"/>
          <w:sz w:val="28"/>
          <w:szCs w:val="28"/>
        </w:rPr>
        <w:t xml:space="preserve"> (платёжный шлюз, SMTP) — через их API в слое сервисов (элементы сервисно-ориентированного подхода), что позволяет заменить поставщика без изменения остальных слоёв.</w:t>
      </w:r>
    </w:p>
    <w:p>
      <w:pPr>
        <w:pStyle w:val="Heading2"/>
        <w:keepNext/>
        <w:spacing w:after="120" w:before="240" w:line="300"/>
        <w:ind w:firstLine="709"/>
      </w:pPr>
      <w:r>
        <w:rPr>
          <w:rFonts w:ascii="Times New Roman" w:cs="Times New Roman" w:eastAsia="Times New Roman" w:hAnsi="Times New Roman"/>
          <w:b/>
          <w:bCs/>
          <w:sz w:val="28"/>
          <w:szCs w:val="28"/>
        </w:rPr>
        <w:t xml:space="preserve">Визуальное проектирование архитектуры</w:t>
      </w:r>
    </w:p>
    <w:p>
      <w:pPr>
        <w:spacing w:after="0" w:before="0" w:line="360"/>
        <w:ind w:firstLine="709"/>
        <w:jc w:val="both"/>
      </w:pPr>
      <w:r>
        <w:rPr>
          <w:rFonts w:ascii="Times New Roman" w:cs="Times New Roman" w:eastAsia="Times New Roman" w:hAnsi="Times New Roman"/>
          <w:sz w:val="28"/>
          <w:szCs w:val="28"/>
        </w:rPr>
        <w:t xml:space="preserve">Архитектура спроектирована в редакторе Dia (аналог Microsoft Visio; использованы блоки «процесс/компонент», «линия связи» и группирующие области). Диаграмма приведена на рис. 8.1, рабочее окно — на рис. 8.2.</w:t>
      </w:r>
    </w:p>
    <w:p>
      <w:pPr>
        <w:keepNext/>
        <w:spacing w:after="60" w:before="120"/>
        <w:jc w:val="center"/>
      </w:pPr>
      <w:r>
        <w:drawing>
          <wp:inline distT="0" distB="0" distL="0" distR="0">
            <wp:extent cx="5905500" cy="4705350"/>
            <wp:effectExtent t="0" r="0" b="0" l="0"/>
            <wp:docPr id="1" name="l8_arch.png" descr="Архитектура программного комплекса «Cinema App»" title="Архитектура программного комплекса «Cinem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4705350"/>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8.1 – Архитектура программного комплекса «Cinema App»</w:t>
      </w:r>
    </w:p>
    <w:p>
      <w:pPr>
        <w:keepNext/>
        <w:spacing w:after="60" w:before="120"/>
        <w:jc w:val="center"/>
      </w:pPr>
      <w:r>
        <w:drawing>
          <wp:inline distT="0" distB="0" distL="0" distR="0">
            <wp:extent cx="5905500" cy="3324225"/>
            <wp:effectExtent t="0" r="0" b="0" l="0"/>
            <wp:docPr id="1" name="l8_dia.png" descr="Проектирование архитектуры в редакторе Dia" title="Проектирование архитектуры в редакторе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8.2 – Проектирование архитектуры в редакторе Dia</w:t>
      </w:r>
    </w:p>
    <w:p>
      <w:pPr>
        <w:pStyle w:val="Heading2"/>
        <w:keepNext/>
        <w:spacing w:after="120" w:before="240" w:line="300"/>
        <w:ind w:firstLine="709"/>
      </w:pPr>
      <w:r>
        <w:rPr>
          <w:rFonts w:ascii="Times New Roman" w:cs="Times New Roman" w:eastAsia="Times New Roman" w:hAnsi="Times New Roman"/>
          <w:b/>
          <w:bCs/>
          <w:sz w:val="28"/>
          <w:szCs w:val="28"/>
        </w:rPr>
        <w:t xml:space="preserve">Описание структуры и связей</w:t>
      </w:r>
    </w:p>
    <w:p>
      <w:pPr>
        <w:pStyle w:val="ListParagraph"/>
        <w:numPr>
          <w:ilvl w:val="0"/>
          <w:numId w:val="3"/>
        </w:numPr>
        <w:spacing w:line="360"/>
        <w:jc w:val="both"/>
      </w:pPr>
      <w:r>
        <w:rPr>
          <w:rFonts w:ascii="Times New Roman" w:cs="Times New Roman" w:eastAsia="Times New Roman" w:hAnsi="Times New Roman"/>
          <w:b/>
          <w:bCs/>
          <w:sz w:val="28"/>
          <w:szCs w:val="28"/>
        </w:rPr>
        <w:t xml:space="preserve">Уровень представления.</w:t>
      </w:r>
      <w:r>
        <w:rPr>
          <w:rFonts w:ascii="Times New Roman" w:cs="Times New Roman" w:eastAsia="Times New Roman" w:hAnsi="Times New Roman"/>
          <w:sz w:val="28"/>
          <w:szCs w:val="28"/>
        </w:rPr>
        <w:t xml:space="preserve"> Браузер клиента (афиша, расписание, схема зала, покупка), браузер администратора (Django Admin) и мобильный браузер взаимодействуют с сервером только по HTTPS.</w:t>
      </w:r>
    </w:p>
    <w:p>
      <w:pPr>
        <w:pStyle w:val="ListParagraph"/>
        <w:numPr>
          <w:ilvl w:val="0"/>
          <w:numId w:val="3"/>
        </w:numPr>
        <w:spacing w:line="360"/>
        <w:jc w:val="both"/>
      </w:pPr>
      <w:r>
        <w:rPr>
          <w:rFonts w:ascii="Times New Roman" w:cs="Times New Roman" w:eastAsia="Times New Roman" w:hAnsi="Times New Roman"/>
          <w:b/>
          <w:bCs/>
          <w:sz w:val="28"/>
          <w:szCs w:val="28"/>
        </w:rPr>
        <w:t xml:space="preserve">Nginx</w:t>
      </w:r>
      <w:r>
        <w:rPr>
          <w:rFonts w:ascii="Times New Roman" w:cs="Times New Roman" w:eastAsia="Times New Roman" w:hAnsi="Times New Roman"/>
          <w:sz w:val="28"/>
          <w:szCs w:val="28"/>
        </w:rPr>
        <w:t xml:space="preserve"> принимает запросы, завершает TLS, отдаёт статические файлы (</w:t>
      </w:r>
      <w:r>
        <w:rPr>
          <w:rFonts w:ascii="Courier New" w:cs="Courier New" w:eastAsia="Courier New" w:hAnsi="Courier New"/>
          <w:sz w:val="24"/>
          <w:szCs w:val="24"/>
        </w:rPr>
        <w:t xml:space="preserve">static/</w:t>
      </w:r>
      <w:r>
        <w:rPr>
          <w:rFonts w:ascii="Times New Roman" w:cs="Times New Roman" w:eastAsia="Times New Roman" w:hAnsi="Times New Roman"/>
          <w:sz w:val="28"/>
          <w:szCs w:val="28"/>
        </w:rPr>
        <w:t xml:space="preserve">) и загруженные постеры (</w:t>
      </w:r>
      <w:r>
        <w:rPr>
          <w:rFonts w:ascii="Courier New" w:cs="Courier New" w:eastAsia="Courier New" w:hAnsi="Courier New"/>
          <w:sz w:val="24"/>
          <w:szCs w:val="24"/>
        </w:rPr>
        <w:t xml:space="preserve">media/</w:t>
      </w:r>
      <w:r>
        <w:rPr>
          <w:rFonts w:ascii="Times New Roman" w:cs="Times New Roman" w:eastAsia="Times New Roman" w:hAnsi="Times New Roman"/>
          <w:sz w:val="28"/>
          <w:szCs w:val="28"/>
        </w:rPr>
        <w:t xml:space="preserve">) напрямую, остальные запросы проксирует в Gunicorn.</w:t>
      </w:r>
    </w:p>
    <w:p>
      <w:pPr>
        <w:pStyle w:val="ListParagraph"/>
        <w:numPr>
          <w:ilvl w:val="0"/>
          <w:numId w:val="3"/>
        </w:numPr>
        <w:spacing w:line="360"/>
        <w:jc w:val="both"/>
      </w:pPr>
      <w:r>
        <w:rPr>
          <w:rFonts w:ascii="Times New Roman" w:cs="Times New Roman" w:eastAsia="Times New Roman" w:hAnsi="Times New Roman"/>
          <w:b/>
          <w:bCs/>
          <w:sz w:val="28"/>
          <w:szCs w:val="28"/>
        </w:rPr>
        <w:t xml:space="preserve">Gunicorn</w:t>
      </w:r>
      <w:r>
        <w:rPr>
          <w:rFonts w:ascii="Times New Roman" w:cs="Times New Roman" w:eastAsia="Times New Roman" w:hAnsi="Times New Roman"/>
          <w:sz w:val="28"/>
          <w:szCs w:val="28"/>
        </w:rPr>
        <w:t xml:space="preserve"> — WSGI-сервер, запускающий несколько рабочих процессов приложения </w:t>
      </w:r>
      <w:r>
        <w:rPr>
          <w:rFonts w:ascii="Courier New" w:cs="Courier New" w:eastAsia="Courier New" w:hAnsi="Courier New"/>
          <w:sz w:val="24"/>
          <w:szCs w:val="24"/>
        </w:rPr>
        <w:t xml:space="preserve">config.wsgi:application</w:t>
      </w:r>
      <w:r>
        <w:rPr>
          <w:rFonts w:ascii="Times New Roman" w:cs="Times New Roman" w:eastAsia="Times New Roman" w:hAnsi="Times New Roman"/>
          <w:sz w:val="28"/>
          <w:szCs w:val="28"/>
        </w:rPr>
        <w:t xml:space="preserve">.</w:t>
      </w:r>
    </w:p>
    <w:p>
      <w:pPr>
        <w:pStyle w:val="ListParagraph"/>
        <w:numPr>
          <w:ilvl w:val="0"/>
          <w:numId w:val="3"/>
        </w:numPr>
        <w:spacing w:line="360"/>
        <w:jc w:val="both"/>
      </w:pPr>
      <w:r>
        <w:rPr>
          <w:rFonts w:ascii="Times New Roman" w:cs="Times New Roman" w:eastAsia="Times New Roman" w:hAnsi="Times New Roman"/>
          <w:b/>
          <w:bCs/>
          <w:sz w:val="28"/>
          <w:szCs w:val="28"/>
        </w:rPr>
        <w:t xml:space="preserve">Django-проект `config` и приложение `main`:</w:t>
      </w:r>
      <w:r>
        <w:rPr>
          <w:rFonts w:ascii="Times New Roman" w:cs="Times New Roman" w:eastAsia="Times New Roman" w:hAnsi="Times New Roman"/>
          <w:sz w:val="28"/>
          <w:szCs w:val="28"/>
        </w:rPr>
        <w:t xml:space="preserve"> URL-диспетчер сопоставляет адрес с представлением; представление проверяет данные и вызывает сервисы; сервисы реализуют бизнес-операции (бронирование мест с проверкой уникальности «сеанс–место», оплату, отправку билета) и работают с моделями ORM; ответ формируется шаблонами.</w:t>
      </w:r>
    </w:p>
    <w:p>
      <w:pPr>
        <w:pStyle w:val="ListParagraph"/>
        <w:numPr>
          <w:ilvl w:val="0"/>
          <w:numId w:val="3"/>
        </w:numPr>
        <w:spacing w:line="360"/>
        <w:jc w:val="both"/>
      </w:pPr>
      <w:r>
        <w:rPr>
          <w:rFonts w:ascii="Times New Roman" w:cs="Times New Roman" w:eastAsia="Times New Roman" w:hAnsi="Times New Roman"/>
          <w:b/>
          <w:bCs/>
          <w:sz w:val="28"/>
          <w:szCs w:val="28"/>
        </w:rPr>
        <w:t xml:space="preserve">Уровень данных и внешние сервисы.</w:t>
      </w:r>
      <w:r>
        <w:rPr>
          <w:rFonts w:ascii="Times New Roman" w:cs="Times New Roman" w:eastAsia="Times New Roman" w:hAnsi="Times New Roman"/>
          <w:sz w:val="28"/>
          <w:szCs w:val="28"/>
        </w:rPr>
        <w:t xml:space="preserve"> ORM обращается к СУБД PostgreSQL по SQL (драйвер psycopg); сервисы вызывают API платёжного шлюза и отправляют письма через SMTP; файлы хранятся на диске сервера.</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Что подразумевается под созданием архитектуры приложения?</w:t>
      </w:r>
    </w:p>
    <w:p>
      <w:pPr>
        <w:spacing w:after="0" w:before="0" w:line="360"/>
        <w:ind w:firstLine="709"/>
        <w:jc w:val="both"/>
      </w:pPr>
      <w:r>
        <w:rPr>
          <w:rFonts w:ascii="Times New Roman" w:cs="Times New Roman" w:eastAsia="Times New Roman" w:hAnsi="Times New Roman"/>
          <w:sz w:val="28"/>
          <w:szCs w:val="28"/>
        </w:rPr>
        <w:t xml:space="preserve">Создание архитектуры приложения — процесс формирования структурированного решения, отвечающего всем техническим и операционным требованиям и обеспечивающего оптимальные атрибуты качества (производительность, безопасность, управляемость). Он включает принятие ряда решений — о структурных элементах и их интерфейсах, их совместном поведении, объединении в подсистемы, архитектурном стиле — на основании широкого диапазона факторов.</w:t>
      </w:r>
    </w:p>
    <w:p>
      <w:pPr>
        <w:keepNext/>
        <w:spacing w:before="120" w:line="360"/>
        <w:ind w:firstLine="709"/>
        <w:jc w:val="both"/>
      </w:pPr>
      <w:r>
        <w:rPr>
          <w:rFonts w:ascii="Times New Roman" w:cs="Times New Roman" w:eastAsia="Times New Roman" w:hAnsi="Times New Roman"/>
          <w:b/>
          <w:bCs/>
          <w:sz w:val="28"/>
          <w:szCs w:val="28"/>
        </w:rPr>
        <w:t xml:space="preserve">2. Каково основное назначение архитектуры приложения?</w:t>
      </w:r>
    </w:p>
    <w:p>
      <w:pPr>
        <w:spacing w:after="0" w:before="0" w:line="360"/>
        <w:ind w:firstLine="709"/>
        <w:jc w:val="both"/>
      </w:pPr>
      <w:r>
        <w:rPr>
          <w:rFonts w:ascii="Times New Roman" w:cs="Times New Roman" w:eastAsia="Times New Roman" w:hAnsi="Times New Roman"/>
          <w:sz w:val="28"/>
          <w:szCs w:val="28"/>
        </w:rPr>
        <w:t xml:space="preserve">Основное назначение архитектуры — описание использования или взаимодействия основных элементов и компонентов приложения; она служит прочным фундаментом, позволяющим поддерживать текущие и будущие бизнес-требования, развёртывать и сопровождать систему.</w:t>
      </w:r>
    </w:p>
    <w:p>
      <w:pPr>
        <w:keepNext/>
        <w:spacing w:before="120" w:line="360"/>
        <w:ind w:firstLine="709"/>
        <w:jc w:val="both"/>
      </w:pPr>
      <w:r>
        <w:rPr>
          <w:rFonts w:ascii="Times New Roman" w:cs="Times New Roman" w:eastAsia="Times New Roman" w:hAnsi="Times New Roman"/>
          <w:b/>
          <w:bCs/>
          <w:sz w:val="28"/>
          <w:szCs w:val="28"/>
        </w:rPr>
        <w:t xml:space="preserve">3. Перечислите основные принципы разработки архитектуры программного обеспечения.</w:t>
      </w:r>
    </w:p>
    <w:p>
      <w:pPr>
        <w:spacing w:after="0" w:before="0" w:line="360"/>
        <w:ind w:firstLine="709"/>
        <w:jc w:val="both"/>
      </w:pPr>
      <w:r>
        <w:rPr>
          <w:rFonts w:ascii="Times New Roman" w:cs="Times New Roman" w:eastAsia="Times New Roman" w:hAnsi="Times New Roman"/>
          <w:sz w:val="28"/>
          <w:szCs w:val="28"/>
        </w:rPr>
        <w:t xml:space="preserve">Разделение функций (высокая связность, слабая связанность); принцип единственности ответственности; принцип минимального знания (закон Деметры); «не повторяйтесь» (DRY); минимизация проектирования наперёд (проектировать только необходимое).</w:t>
      </w:r>
    </w:p>
    <w:p>
      <w:pPr>
        <w:keepNext/>
        <w:spacing w:before="120" w:line="360"/>
        <w:ind w:firstLine="709"/>
        <w:jc w:val="both"/>
      </w:pPr>
      <w:r>
        <w:rPr>
          <w:rFonts w:ascii="Times New Roman" w:cs="Times New Roman" w:eastAsia="Times New Roman" w:hAnsi="Times New Roman"/>
          <w:b/>
          <w:bCs/>
          <w:sz w:val="28"/>
          <w:szCs w:val="28"/>
        </w:rPr>
        <w:t xml:space="preserve">4. Перечислите основные типовые архитектурные стили.</w:t>
      </w:r>
    </w:p>
    <w:p>
      <w:pPr>
        <w:spacing w:after="0" w:before="0" w:line="360"/>
        <w:ind w:firstLine="709"/>
        <w:jc w:val="both"/>
      </w:pPr>
      <w:r>
        <w:rPr>
          <w:rFonts w:ascii="Times New Roman" w:cs="Times New Roman" w:eastAsia="Times New Roman" w:hAnsi="Times New Roman"/>
          <w:sz w:val="28"/>
          <w:szCs w:val="28"/>
        </w:rPr>
        <w:t xml:space="preserve">Клиент/сервер; компонентная архитектура; дизайн на основе предметной области; многослойная архитектура; шина сообщений; N-уровневая/3-уровневая архитектура; объектно-ориентированная архитектура; сервисно-ориентированная архитектура (SOA).</w:t>
      </w:r>
    </w:p>
    <w:p>
      <w:pPr>
        <w:keepNext/>
        <w:spacing w:before="120" w:line="360"/>
        <w:ind w:firstLine="709"/>
        <w:jc w:val="both"/>
      </w:pPr>
      <w:r>
        <w:rPr>
          <w:rFonts w:ascii="Times New Roman" w:cs="Times New Roman" w:eastAsia="Times New Roman" w:hAnsi="Times New Roman"/>
          <w:b/>
          <w:bCs/>
          <w:sz w:val="28"/>
          <w:szCs w:val="28"/>
        </w:rPr>
        <w:t xml:space="preserve">5. Перечислите основные архетипы приложений.</w:t>
      </w:r>
    </w:p>
    <w:p>
      <w:pPr>
        <w:spacing w:after="0" w:before="0" w:line="360"/>
        <w:ind w:firstLine="709"/>
        <w:jc w:val="both"/>
      </w:pPr>
      <w:r>
        <w:rPr>
          <w:rFonts w:ascii="Times New Roman" w:cs="Times New Roman" w:eastAsia="Times New Roman" w:hAnsi="Times New Roman"/>
          <w:sz w:val="28"/>
          <w:szCs w:val="28"/>
        </w:rPr>
        <w:t xml:space="preserve">Мобильные приложения; насыщенные клиентские приложения; насыщенные Интернет-приложения (RIA); сервисные приложения; веб-приложения; а также специализированные типы, являющиеся их сочетаниями.</w:t>
      </w:r>
    </w:p>
    <w:p>
      <w:pPr>
        <w:keepNext/>
        <w:spacing w:before="120" w:line="360"/>
        <w:ind w:firstLine="709"/>
        <w:jc w:val="both"/>
      </w:pPr>
      <w:r>
        <w:rPr>
          <w:rFonts w:ascii="Times New Roman" w:cs="Times New Roman" w:eastAsia="Times New Roman" w:hAnsi="Times New Roman"/>
          <w:b/>
          <w:bCs/>
          <w:sz w:val="28"/>
          <w:szCs w:val="28"/>
        </w:rPr>
        <w:t xml:space="preserve">6. Перечислите основные элементы, которые можно использовать для построения архитектуры программного обеспечения.</w:t>
      </w:r>
    </w:p>
    <w:p>
      <w:pPr>
        <w:spacing w:after="0" w:before="0" w:line="360"/>
        <w:ind w:firstLine="709"/>
        <w:jc w:val="both"/>
      </w:pPr>
      <w:r>
        <w:rPr>
          <w:rFonts w:ascii="Times New Roman" w:cs="Times New Roman" w:eastAsia="Times New Roman" w:hAnsi="Times New Roman"/>
          <w:sz w:val="28"/>
          <w:szCs w:val="28"/>
        </w:rPr>
        <w:t xml:space="preserve">В Microsoft Visio используются фигуры шаблонов «Программы и базы данных» и «Сеть»: «Процесс», «Объект», «Компонент», «База данных», «Сервер», «Компьютер», «Линия связи», группирующие контейнеры (уровни, подсистемы), а также текстовые пояснения.</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Изучены принципы и стили построения архитектуры приложений. Для ИС «Cinema App» обоснован выбор трёхуровневой клиент-серверной архитектуры веб-приложения с шаблоном MVT и слоем сервисов, выполнено визуальное проектирование архитектуры и дано описание её структуры и связей.</w:t>
      </w:r>
    </w:p>
    <w:p>
      <w:pPr>
        <w:pStyle w:val="Heading1"/>
        <w:pageBreakBefore/>
        <w:spacing w:after="240" w:line="300"/>
        <w:jc w:val="center"/>
      </w:pPr>
      <w:r>
        <w:rPr>
          <w:rFonts w:ascii="Times New Roman" w:cs="Times New Roman" w:eastAsia="Times New Roman" w:hAnsi="Times New Roman"/>
          <w:b/>
          <w:bCs/>
          <w:sz w:val="32"/>
          <w:szCs w:val="32"/>
        </w:rPr>
        <w:t xml:space="preserve">Лабораторная работа № 9. UML. Диаграмма классов</w:t>
      </w:r>
    </w:p>
    <w:p>
      <w:pPr>
        <w:pStyle w:val="Heading2"/>
        <w:keepNext/>
        <w:spacing w:after="120" w:before="240" w:line="300"/>
        <w:ind w:firstLine="709"/>
      </w:pPr>
      <w:r>
        <w:rPr>
          <w:rFonts w:ascii="Times New Roman" w:cs="Times New Roman" w:eastAsia="Times New Roman" w:hAnsi="Times New Roman"/>
          <w:b/>
          <w:bCs/>
          <w:sz w:val="28"/>
          <w:szCs w:val="28"/>
        </w:rPr>
        <w:t xml:space="preserve">Цель работы</w:t>
      </w:r>
    </w:p>
    <w:p>
      <w:pPr>
        <w:spacing w:after="0" w:before="0" w:line="360"/>
        <w:ind w:firstLine="709"/>
        <w:jc w:val="both"/>
      </w:pPr>
      <w:r>
        <w:rPr>
          <w:rFonts w:ascii="Times New Roman" w:cs="Times New Roman" w:eastAsia="Times New Roman" w:hAnsi="Times New Roman"/>
          <w:sz w:val="28"/>
          <w:szCs w:val="28"/>
        </w:rPr>
        <w:t xml:space="preserve">Применить диаграмму классов для описания структуры выбранного решения. Ознакомиться с инструментами, позволяющими строить диаграмму классов.</w:t>
      </w:r>
    </w:p>
    <w:p>
      <w:pPr>
        <w:pStyle w:val="Heading2"/>
        <w:keepNext/>
        <w:spacing w:after="120" w:before="240" w:line="300"/>
        <w:ind w:firstLine="709"/>
      </w:pPr>
      <w:r>
        <w:rPr>
          <w:rFonts w:ascii="Times New Roman" w:cs="Times New Roman" w:eastAsia="Times New Roman" w:hAnsi="Times New Roman"/>
          <w:b/>
          <w:bCs/>
          <w:sz w:val="28"/>
          <w:szCs w:val="28"/>
        </w:rPr>
        <w:t xml:space="preserve">Ход работы</w:t>
      </w:r>
    </w:p>
    <w:p>
      <w:pPr>
        <w:spacing w:after="0" w:before="0" w:line="360"/>
        <w:ind w:firstLine="709"/>
        <w:jc w:val="both"/>
      </w:pPr>
      <w:r>
        <w:rPr>
          <w:rFonts w:ascii="Times New Roman" w:cs="Times New Roman" w:eastAsia="Times New Roman" w:hAnsi="Times New Roman"/>
          <w:sz w:val="28"/>
          <w:szCs w:val="28"/>
        </w:rPr>
        <w:t xml:space="preserve">Структура решения описана в логическом представлении (Logical View) модели. Использованы два инструмента UML-моделирования, доступные в Linux (аналоги StarUML):</w:t>
      </w:r>
    </w:p>
    <w:p>
      <w:pPr>
        <w:pStyle w:val="ListParagraph"/>
        <w:numPr>
          <w:ilvl w:val="0"/>
          <w:numId w:val="3"/>
        </w:numPr>
        <w:spacing w:line="360"/>
        <w:jc w:val="both"/>
      </w:pPr>
      <w:r>
        <w:rPr>
          <w:rFonts w:ascii="Times New Roman" w:cs="Times New Roman" w:eastAsia="Times New Roman" w:hAnsi="Times New Roman"/>
          <w:b/>
          <w:bCs/>
          <w:sz w:val="28"/>
          <w:szCs w:val="28"/>
        </w:rPr>
        <w:t xml:space="preserve">Umbrello UML Modeller</w:t>
      </w:r>
      <w:r>
        <w:rPr>
          <w:rFonts w:ascii="Times New Roman" w:cs="Times New Roman" w:eastAsia="Times New Roman" w:hAnsi="Times New Roman"/>
          <w:sz w:val="28"/>
          <w:szCs w:val="28"/>
        </w:rPr>
        <w:t xml:space="preserve"> — выполнен импорт исходного кода </w:t>
      </w:r>
      <w:r>
        <w:rPr>
          <w:rFonts w:ascii="Courier New" w:cs="Courier New" w:eastAsia="Courier New" w:hAnsi="Courier New"/>
          <w:sz w:val="24"/>
          <w:szCs w:val="24"/>
        </w:rPr>
        <w:t xml:space="preserve">main/models.py</w:t>
      </w:r>
      <w:r>
        <w:rPr>
          <w:rFonts w:ascii="Times New Roman" w:cs="Times New Roman" w:eastAsia="Times New Roman" w:hAnsi="Times New Roman"/>
          <w:sz w:val="28"/>
          <w:szCs w:val="28"/>
        </w:rPr>
        <w:t xml:space="preserve"> (обратное проектирование кода): все классы проекта автоматически добавлены в навигатор модели (Logical View) с атрибутами и операциями, после чего классы перенесены на диаграмму классов (рис. 9.1);</w:t>
      </w:r>
    </w:p>
    <w:p>
      <w:pPr>
        <w:pStyle w:val="ListParagraph"/>
        <w:numPr>
          <w:ilvl w:val="0"/>
          <w:numId w:val="3"/>
        </w:numPr>
        <w:spacing w:line="360"/>
        <w:jc w:val="both"/>
      </w:pPr>
      <w:r>
        <w:rPr>
          <w:rFonts w:ascii="Times New Roman" w:cs="Times New Roman" w:eastAsia="Times New Roman" w:hAnsi="Times New Roman"/>
          <w:b/>
          <w:bCs/>
          <w:sz w:val="28"/>
          <w:szCs w:val="28"/>
        </w:rPr>
        <w:t xml:space="preserve">PlantUML</w:t>
      </w:r>
      <w:r>
        <w:rPr>
          <w:rFonts w:ascii="Times New Roman" w:cs="Times New Roman" w:eastAsia="Times New Roman" w:hAnsi="Times New Roman"/>
          <w:sz w:val="28"/>
          <w:szCs w:val="28"/>
        </w:rPr>
        <w:t xml:space="preserve"> — итоговая диаграмма классов описана текстом и сгенерирована автоматически (рис. 9.2): атрибуты записаны в нотации UML «видимость имя : тип [кратность] {свойства}», указаны стереотипы, отношения и кратности.</w:t>
      </w:r>
    </w:p>
    <w:p>
      <w:pPr>
        <w:keepNext/>
        <w:spacing w:after="60" w:before="120"/>
        <w:jc w:val="center"/>
      </w:pPr>
      <w:r>
        <w:drawing>
          <wp:inline distT="0" distB="0" distL="0" distR="0">
            <wp:extent cx="5905500" cy="3324225"/>
            <wp:effectExtent t="0" r="0" b="0" l="0"/>
            <wp:docPr id="1" name="l9_umbrello.png" descr="Классы, импортированные из main/models.py в Umbrello" title="Классы, импортированные из main/models.py в Umb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32422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9.1 – Классы, импортированные из main/models.py в Umbrello</w:t>
      </w:r>
    </w:p>
    <w:p>
      <w:pPr>
        <w:keepNext/>
        <w:spacing w:after="60" w:before="120"/>
        <w:jc w:val="center"/>
      </w:pPr>
      <w:r>
        <w:drawing>
          <wp:inline distT="0" distB="0" distL="0" distR="0">
            <wp:extent cx="5905500" cy="4562475"/>
            <wp:effectExtent t="0" r="0" b="0" l="0"/>
            <wp:docPr id="1" name="l9_classes.png" descr="Диаграмма классов ИС «Cinema App»" title="Диаграмма классов ИС «Cinem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4562475"/>
                    </a:xfrm>
                    <a:prstGeom prst="rect">
                      <a:avLst/>
                    </a:prstGeom>
                  </pic:spPr>
                </pic:pic>
              </a:graphicData>
            </a:graphic>
          </wp:inline>
        </w:drawing>
      </w:r>
    </w:p>
    <w:p>
      <w:pPr>
        <w:spacing w:after="200" w:line="276"/>
        <w:jc w:val="center"/>
      </w:pPr>
      <w:r>
        <w:rPr>
          <w:rFonts w:ascii="Times New Roman" w:cs="Times New Roman" w:eastAsia="Times New Roman" w:hAnsi="Times New Roman"/>
          <w:sz w:val="26"/>
          <w:szCs w:val="26"/>
        </w:rPr>
        <w:t xml:space="preserve">Рисунок 9.2 – Диаграмма классов ИС «Cinema App»</w:t>
      </w:r>
    </w:p>
    <w:p>
      <w:pPr>
        <w:spacing w:after="0" w:before="0" w:line="360"/>
        <w:ind w:firstLine="709"/>
        <w:jc w:val="both"/>
      </w:pPr>
      <w:r>
        <w:rPr>
          <w:rFonts w:ascii="Times New Roman" w:cs="Times New Roman" w:eastAsia="Times New Roman" w:hAnsi="Times New Roman"/>
          <w:sz w:val="28"/>
          <w:szCs w:val="28"/>
        </w:rPr>
        <w:t xml:space="preserve">Состав классов приведён в табл. 9.1.</w:t>
      </w:r>
    </w:p>
    <w:p>
      <w:pPr>
        <w:keepNext/>
        <w:spacing w:after="80" w:before="160"/>
        <w:jc w:val="left"/>
      </w:pPr>
      <w:r>
        <w:rPr>
          <w:rFonts w:ascii="Times New Roman" w:cs="Times New Roman" w:eastAsia="Times New Roman" w:hAnsi="Times New Roman"/>
          <w:sz w:val="28"/>
          <w:szCs w:val="28"/>
        </w:rPr>
        <w:t xml:space="preserve">Таблица 9.1 – Классы диаграммы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90"/>
        <w:gridCol w:w="1403"/>
        <w:gridCol w:w="3742"/>
        <w:gridCol w:w="2620"/>
      </w:tblGrid>
      <w:tr>
        <w:trPr>
          <w:tblHeader/>
        </w:trPr>
        <w:tc>
          <w:tcPr>
            <w:tcW w:type="dxa" w:w="1590"/>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Класс</w:t>
            </w:r>
          </w:p>
        </w:tc>
        <w:tc>
          <w:tcPr>
            <w:tcW w:type="dxa" w:w="1403"/>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Вид</w:t>
            </w:r>
          </w:p>
        </w:tc>
        <w:tc>
          <w:tcPr>
            <w:tcW w:type="dxa" w:w="3742"/>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Атрибуты</w:t>
            </w:r>
          </w:p>
        </w:tc>
        <w:tc>
          <w:tcPr>
            <w:tcW w:type="dxa" w:w="2620"/>
            <w:tcBorders>
              <w:top w:val="single" w:color="000000" w:sz="4"/>
              <w:left w:val="single" w:color="000000" w:sz="4"/>
              <w:bottom w:val="single" w:color="000000" w:sz="4"/>
              <w:right w:val="single" w:color="000000" w:sz="4"/>
            </w:tcBorders>
            <w:shd w:fill="E7EEF7" w:color="auto" w:val="clear"/>
            <w:tcMar>
              <w:top w:type="dxa" w:w="40"/>
              <w:left w:type="dxa" w:w="90"/>
              <w:bottom w:type="dxa" w:w="40"/>
              <w:right w:type="dxa" w:w="90"/>
            </w:tcMar>
            <w:vAlign w:val="center"/>
          </w:tcPr>
          <w:p>
            <w:pPr>
              <w:spacing w:line="252"/>
              <w:jc w:val="center"/>
            </w:pPr>
            <w:r>
              <w:rPr>
                <w:rFonts w:ascii="Times New Roman" w:cs="Times New Roman" w:eastAsia="Times New Roman" w:hAnsi="Times New Roman"/>
                <w:b/>
                <w:bCs/>
                <w:sz w:val="22"/>
                <w:szCs w:val="22"/>
              </w:rPr>
              <w:t xml:space="preserve">Назначение</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TimestampMixin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абстрактный</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created_at, updated_at</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Базовый класс для Film, Session, Customer</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Film</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title, description, duration_minutes, age_rating, release_date, country, director, is_active</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Фильм; M:N с Genre; 1:N с Session</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Genre</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name</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Жанр фильма</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Hall</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name, description, is_active</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Зал; композиция с Seat</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Seat</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row_number, seat_number</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Место (часть зала)</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Session</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start_time, price, status</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Сеанс: фильм + зал + время</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Customer</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full_name, phone, email</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Клиент, 0..1 к билету</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TicketStatus</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name</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Справочник статусов билета</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Ticket</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класс</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price, purchased_at</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Билет на место сеанса</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AgeRating</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перечисление</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0+, 6+, 12+, 16+, 18+</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IntegerChoices</w:t>
            </w:r>
          </w:p>
        </w:tc>
      </w:tr>
      <w:tr>
        <w:trPr>
          <w:cantSplit/>
        </w:trPr>
        <w:tc>
          <w:tcPr>
            <w:tcW w:type="dxa" w:w="15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SessionStatus</w:t>
            </w:r>
          </w:p>
        </w:tc>
        <w:tc>
          <w:tcPr>
            <w:tcW w:type="dxa" w:w="14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перечисление</w:t>
            </w:r>
          </w:p>
        </w:tc>
        <w:tc>
          <w:tcPr>
            <w:tcW w:type="dxa" w:w="37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Запланирован, Отменён, Завершён</w:t>
            </w:r>
          </w:p>
        </w:tc>
        <w:tc>
          <w:tcPr>
            <w:tcW w:type="dxa" w:w="2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52"/>
              <w:jc w:val="left"/>
            </w:pPr>
            <w:r>
              <w:rPr>
                <w:rFonts w:ascii="Times New Roman" w:cs="Times New Roman" w:eastAsia="Times New Roman" w:hAnsi="Times New Roman"/>
                <w:sz w:val="22"/>
                <w:szCs w:val="22"/>
              </w:rPr>
              <w:t xml:space="preserve">TextChoices</w:t>
            </w:r>
          </w:p>
        </w:tc>
      </w:tr>
    </w:tbl>
    <w:p>
      <w:pPr>
        <w:spacing w:after="120"/>
      </w:pPr>
    </w:p>
    <w:p>
      <w:pPr>
        <w:spacing w:after="0" w:before="0" w:line="360"/>
        <w:ind w:firstLine="709"/>
        <w:jc w:val="both"/>
      </w:pPr>
      <w:r>
        <w:rPr>
          <w:rFonts w:ascii="Times New Roman" w:cs="Times New Roman" w:eastAsia="Times New Roman" w:hAnsi="Times New Roman"/>
          <w:b/>
          <w:bCs/>
          <w:sz w:val="28"/>
          <w:szCs w:val="28"/>
        </w:rPr>
        <w:t xml:space="preserve">Отношения на диаграмме:</w:t>
      </w:r>
    </w:p>
    <w:p>
      <w:pPr>
        <w:pStyle w:val="ListParagraph"/>
        <w:numPr>
          <w:ilvl w:val="0"/>
          <w:numId w:val="3"/>
        </w:numPr>
        <w:spacing w:line="360"/>
        <w:jc w:val="both"/>
      </w:pPr>
      <w:r>
        <w:rPr>
          <w:rFonts w:ascii="Times New Roman" w:cs="Times New Roman" w:eastAsia="Times New Roman" w:hAnsi="Times New Roman"/>
          <w:b/>
          <w:bCs/>
          <w:sz w:val="28"/>
          <w:szCs w:val="28"/>
        </w:rPr>
        <w:t xml:space="preserve">обобщение</w:t>
      </w:r>
      <w:r>
        <w:rPr>
          <w:rFonts w:ascii="Times New Roman" w:cs="Times New Roman" w:eastAsia="Times New Roman" w:hAnsi="Times New Roman"/>
          <w:sz w:val="28"/>
          <w:szCs w:val="28"/>
        </w:rPr>
        <w:t xml:space="preserve"> — Film, Session, Customer наследуют абстрактный класс TimestampMixin (общие атрибуты created_at, updated_at); все классы со стереотипом «models.Model» являются наследниками базового класса моделей Django;</w:t>
      </w:r>
    </w:p>
    <w:p>
      <w:pPr>
        <w:pStyle w:val="ListParagraph"/>
        <w:numPr>
          <w:ilvl w:val="0"/>
          <w:numId w:val="3"/>
        </w:numPr>
        <w:spacing w:line="360"/>
        <w:jc w:val="both"/>
      </w:pPr>
      <w:r>
        <w:rPr>
          <w:rFonts w:ascii="Times New Roman" w:cs="Times New Roman" w:eastAsia="Times New Roman" w:hAnsi="Times New Roman"/>
          <w:b/>
          <w:bCs/>
          <w:sz w:val="28"/>
          <w:szCs w:val="28"/>
        </w:rPr>
        <w:t xml:space="preserve">композиция</w:t>
      </w:r>
      <w:r>
        <w:rPr>
          <w:rFonts w:ascii="Times New Roman" w:cs="Times New Roman" w:eastAsia="Times New Roman" w:hAnsi="Times New Roman"/>
          <w:sz w:val="28"/>
          <w:szCs w:val="28"/>
        </w:rPr>
        <w:t xml:space="preserve"> Hall ◆— Seat (1 к 0..*): место существует только в составе зала и удаляется вместе с ним (</w:t>
      </w:r>
      <w:r>
        <w:rPr>
          <w:rFonts w:ascii="Courier New" w:cs="Courier New" w:eastAsia="Courier New" w:hAnsi="Courier New"/>
          <w:sz w:val="24"/>
          <w:szCs w:val="24"/>
        </w:rPr>
        <w:t xml:space="preserve">on_delete=CASCADE</w:t>
      </w:r>
      <w:r>
        <w:rPr>
          <w:rFonts w:ascii="Times New Roman" w:cs="Times New Roman" w:eastAsia="Times New Roman" w:hAnsi="Times New Roman"/>
          <w:sz w:val="28"/>
          <w:szCs w:val="28"/>
        </w:rPr>
        <w:t xml:space="preserve">);</w:t>
      </w:r>
    </w:p>
    <w:p>
      <w:pPr>
        <w:pStyle w:val="ListParagraph"/>
        <w:numPr>
          <w:ilvl w:val="0"/>
          <w:numId w:val="3"/>
        </w:numPr>
        <w:spacing w:line="360"/>
        <w:jc w:val="both"/>
      </w:pPr>
      <w:r>
        <w:rPr>
          <w:rFonts w:ascii="Times New Roman" w:cs="Times New Roman" w:eastAsia="Times New Roman" w:hAnsi="Times New Roman"/>
          <w:b/>
          <w:bCs/>
          <w:sz w:val="28"/>
          <w:szCs w:val="28"/>
        </w:rPr>
        <w:t xml:space="preserve">ассоциации</w:t>
      </w:r>
      <w:r>
        <w:rPr>
          <w:rFonts w:ascii="Times New Roman" w:cs="Times New Roman" w:eastAsia="Times New Roman" w:hAnsi="Times New Roman"/>
          <w:sz w:val="28"/>
          <w:szCs w:val="28"/>
        </w:rPr>
        <w:t xml:space="preserve"> с кратностями: Film 0..* — 1..* Genre (поле </w:t>
      </w:r>
      <w:r>
        <w:rPr>
          <w:rFonts w:ascii="Courier New" w:cs="Courier New" w:eastAsia="Courier New" w:hAnsi="Courier New"/>
          <w:sz w:val="24"/>
          <w:szCs w:val="24"/>
        </w:rPr>
        <w:t xml:space="preserve">genres</w:t>
      </w:r>
      <w:r>
        <w:rPr>
          <w:rFonts w:ascii="Times New Roman" w:cs="Times New Roman" w:eastAsia="Times New Roman" w:hAnsi="Times New Roman"/>
          <w:sz w:val="28"/>
          <w:szCs w:val="28"/>
        </w:rPr>
        <w:t xml:space="preserve">); Film 1 — 0..* Session; Hall 1 — 0..* Session; Session 1 — 0..* Ticket; Seat 1 — 0..* Ticket; Customer 0..1 — 0..* Ticket; TicketStatus 1 — 0..* Ticket; имена ролей соответствуют </w:t>
      </w:r>
      <w:r>
        <w:rPr>
          <w:rFonts w:ascii="Courier New" w:cs="Courier New" w:eastAsia="Courier New" w:hAnsi="Courier New"/>
          <w:sz w:val="24"/>
          <w:szCs w:val="24"/>
        </w:rPr>
        <w:t xml:space="preserve">related_name</w:t>
      </w:r>
      <w:r>
        <w:rPr>
          <w:rFonts w:ascii="Times New Roman" w:cs="Times New Roman" w:eastAsia="Times New Roman" w:hAnsi="Times New Roman"/>
          <w:sz w:val="28"/>
          <w:szCs w:val="28"/>
        </w:rPr>
        <w:t xml:space="preserve"> в коде (sessions, tickets, films);</w:t>
      </w:r>
    </w:p>
    <w:p>
      <w:pPr>
        <w:pStyle w:val="ListParagraph"/>
        <w:numPr>
          <w:ilvl w:val="0"/>
          <w:numId w:val="3"/>
        </w:numPr>
        <w:spacing w:line="360"/>
        <w:jc w:val="both"/>
      </w:pPr>
      <w:r>
        <w:rPr>
          <w:rFonts w:ascii="Times New Roman" w:cs="Times New Roman" w:eastAsia="Times New Roman" w:hAnsi="Times New Roman"/>
          <w:b/>
          <w:bCs/>
          <w:sz w:val="28"/>
          <w:szCs w:val="28"/>
        </w:rPr>
        <w:t xml:space="preserve">зависимости</w:t>
      </w:r>
      <w:r>
        <w:rPr>
          <w:rFonts w:ascii="Times New Roman" w:cs="Times New Roman" w:eastAsia="Times New Roman" w:hAnsi="Times New Roman"/>
          <w:sz w:val="28"/>
          <w:szCs w:val="28"/>
        </w:rPr>
        <w:t xml:space="preserve"> Film ⇢ AgeRating и Session ⇢ SessionStatus — атрибуты принимают значения из перечислений.</w:t>
      </w:r>
    </w:p>
    <w:p>
      <w:pPr>
        <w:spacing w:after="0" w:before="0" w:line="360"/>
        <w:ind w:firstLine="709"/>
        <w:jc w:val="both"/>
      </w:pPr>
      <w:r>
        <w:rPr>
          <w:rFonts w:ascii="Times New Roman" w:cs="Times New Roman" w:eastAsia="Times New Roman" w:hAnsi="Times New Roman"/>
          <w:sz w:val="28"/>
          <w:szCs w:val="28"/>
        </w:rPr>
        <w:t xml:space="preserve">Ограничения целостности показаны в фигурных скобках: {PK}, {unique}, {&gt; 0}, {&gt;= 0}. Операция </w:t>
      </w:r>
      <w:r>
        <w:rPr>
          <w:rFonts w:ascii="Courier New" w:cs="Courier New" w:eastAsia="Courier New" w:hAnsi="Courier New"/>
          <w:sz w:val="24"/>
          <w:szCs w:val="24"/>
        </w:rPr>
        <w:t xml:space="preserve">__str__()</w:t>
      </w:r>
      <w:r>
        <w:rPr>
          <w:rFonts w:ascii="Times New Roman" w:cs="Times New Roman" w:eastAsia="Times New Roman" w:hAnsi="Times New Roman"/>
          <w:sz w:val="28"/>
          <w:szCs w:val="28"/>
        </w:rPr>
        <w:t xml:space="preserve"> возвращает строковое представление объекта (например, «Ряд 5, место 7» для места).</w:t>
      </w:r>
    </w:p>
    <w:p>
      <w:pPr>
        <w:pStyle w:val="Heading2"/>
        <w:keepNext/>
        <w:spacing w:after="120" w:before="240" w:line="300"/>
        <w:ind w:firstLine="709"/>
      </w:pPr>
      <w:r>
        <w:rPr>
          <w:rFonts w:ascii="Times New Roman" w:cs="Times New Roman" w:eastAsia="Times New Roman" w:hAnsi="Times New Roman"/>
          <w:b/>
          <w:bCs/>
          <w:sz w:val="28"/>
          <w:szCs w:val="28"/>
        </w:rPr>
        <w:t xml:space="preserve">Ответы на контрольные вопросы</w:t>
      </w:r>
    </w:p>
    <w:p>
      <w:pPr>
        <w:keepNext/>
        <w:spacing w:before="120" w:line="360"/>
        <w:ind w:firstLine="709"/>
        <w:jc w:val="both"/>
      </w:pPr>
      <w:r>
        <w:rPr>
          <w:rFonts w:ascii="Times New Roman" w:cs="Times New Roman" w:eastAsia="Times New Roman" w:hAnsi="Times New Roman"/>
          <w:b/>
          <w:bCs/>
          <w:sz w:val="28"/>
          <w:szCs w:val="28"/>
        </w:rPr>
        <w:t xml:space="preserve">1. Что называют визуальным моделированием?</w:t>
      </w:r>
    </w:p>
    <w:p>
      <w:pPr>
        <w:spacing w:after="0" w:before="0" w:line="360"/>
        <w:ind w:firstLine="709"/>
        <w:jc w:val="both"/>
      </w:pPr>
      <w:r>
        <w:rPr>
          <w:rFonts w:ascii="Times New Roman" w:cs="Times New Roman" w:eastAsia="Times New Roman" w:hAnsi="Times New Roman"/>
          <w:sz w:val="28"/>
          <w:szCs w:val="28"/>
        </w:rPr>
        <w:t xml:space="preserve">Визуальное моделирование — способ представления идей и проблем реального мира с помощью графических моделей (диаграмм) на стандартном языке, например UML. Оно помогает понять задачу, обсудить её с заказчиком и командой, спроектировать структуру и поведение системы и документировать решения до и во время программирования.</w:t>
      </w:r>
    </w:p>
    <w:p>
      <w:pPr>
        <w:keepNext/>
        <w:spacing w:before="120" w:line="360"/>
        <w:ind w:firstLine="709"/>
        <w:jc w:val="both"/>
      </w:pPr>
      <w:r>
        <w:rPr>
          <w:rFonts w:ascii="Times New Roman" w:cs="Times New Roman" w:eastAsia="Times New Roman" w:hAnsi="Times New Roman"/>
          <w:b/>
          <w:bCs/>
          <w:sz w:val="28"/>
          <w:szCs w:val="28"/>
        </w:rPr>
        <w:t xml:space="preserve">2. Что такое модель?</w:t>
      </w:r>
    </w:p>
    <w:p>
      <w:pPr>
        <w:spacing w:after="0" w:before="0" w:line="360"/>
        <w:ind w:firstLine="709"/>
        <w:jc w:val="both"/>
      </w:pPr>
      <w:r>
        <w:rPr>
          <w:rFonts w:ascii="Times New Roman" w:cs="Times New Roman" w:eastAsia="Times New Roman" w:hAnsi="Times New Roman"/>
          <w:sz w:val="28"/>
          <w:szCs w:val="28"/>
        </w:rPr>
        <w:t xml:space="preserve">Модель — упрощённое представление реальности (системы), отражающее существенные с точки зрения цели моделирования свойства и опускающее несущественные. В UML модель системы описывается набором представлений (Use Case, Logical, Component, Deployment View) и диаграмм.</w:t>
      </w:r>
    </w:p>
    <w:p>
      <w:pPr>
        <w:keepNext/>
        <w:spacing w:before="120" w:line="360"/>
        <w:ind w:firstLine="709"/>
        <w:jc w:val="both"/>
      </w:pPr>
      <w:r>
        <w:rPr>
          <w:rFonts w:ascii="Times New Roman" w:cs="Times New Roman" w:eastAsia="Times New Roman" w:hAnsi="Times New Roman"/>
          <w:b/>
          <w:bCs/>
          <w:sz w:val="28"/>
          <w:szCs w:val="28"/>
        </w:rPr>
        <w:t xml:space="preserve">3. Перечислите основные диаграммы UML.</w:t>
      </w:r>
    </w:p>
    <w:p>
      <w:pPr>
        <w:spacing w:after="0" w:before="0" w:line="360"/>
        <w:ind w:firstLine="709"/>
        <w:jc w:val="both"/>
      </w:pPr>
      <w:r>
        <w:rPr>
          <w:rFonts w:ascii="Times New Roman" w:cs="Times New Roman" w:eastAsia="Times New Roman" w:hAnsi="Times New Roman"/>
          <w:sz w:val="28"/>
          <w:szCs w:val="28"/>
        </w:rPr>
        <w:t xml:space="preserve">Структурные: диаграмма классов, объектов, компонентов, развёртывания (размещения), пакетов, композитной структуры. Поведенческие: диаграмма вариантов использования (прецедентов), деятельности, состояний; диаграммы взаимодействия — последовательности, коммуникации (кооперации/сотрудничества), обзора взаимодействия, временная.</w:t>
      </w:r>
    </w:p>
    <w:p>
      <w:pPr>
        <w:keepNext/>
        <w:spacing w:before="120" w:line="360"/>
        <w:ind w:firstLine="709"/>
        <w:jc w:val="both"/>
      </w:pPr>
      <w:r>
        <w:rPr>
          <w:rFonts w:ascii="Times New Roman" w:cs="Times New Roman" w:eastAsia="Times New Roman" w:hAnsi="Times New Roman"/>
          <w:b/>
          <w:bCs/>
          <w:sz w:val="28"/>
          <w:szCs w:val="28"/>
        </w:rPr>
        <w:t xml:space="preserve">4. Что такое StarUML?</w:t>
      </w:r>
    </w:p>
    <w:p>
      <w:pPr>
        <w:spacing w:after="0" w:before="0" w:line="360"/>
        <w:ind w:firstLine="709"/>
        <w:jc w:val="both"/>
      </w:pPr>
      <w:r>
        <w:rPr>
          <w:rFonts w:ascii="Times New Roman" w:cs="Times New Roman" w:eastAsia="Times New Roman" w:hAnsi="Times New Roman"/>
          <w:sz w:val="28"/>
          <w:szCs w:val="28"/>
        </w:rPr>
        <w:t xml:space="preserve">StarUML — программное средство (CASE-инструмент) для UML-моделирования, поддерживающее построение всех основных диаграмм UML, генерацию кода по модели и обратное проектирование кода, расширение с помощью модулей. Модель в StarUML организована по представлениям (Use Case, Logical, Component, Deployment View), элементы отображаются в навигаторе модели, свойства редактируются в менеджере свойств.</w:t>
      </w:r>
    </w:p>
    <w:p>
      <w:pPr>
        <w:keepNext/>
        <w:spacing w:before="120" w:line="360"/>
        <w:ind w:firstLine="709"/>
        <w:jc w:val="both"/>
      </w:pPr>
      <w:r>
        <w:rPr>
          <w:rFonts w:ascii="Times New Roman" w:cs="Times New Roman" w:eastAsia="Times New Roman" w:hAnsi="Times New Roman"/>
          <w:b/>
          <w:bCs/>
          <w:sz w:val="28"/>
          <w:szCs w:val="28"/>
        </w:rPr>
        <w:t xml:space="preserve">5. Для чего применяются диаграммы классов?</w:t>
      </w:r>
    </w:p>
    <w:p>
      <w:pPr>
        <w:spacing w:after="0" w:before="0" w:line="360"/>
        <w:ind w:firstLine="709"/>
        <w:jc w:val="both"/>
      </w:pPr>
      <w:r>
        <w:rPr>
          <w:rFonts w:ascii="Times New Roman" w:cs="Times New Roman" w:eastAsia="Times New Roman" w:hAnsi="Times New Roman"/>
          <w:sz w:val="28"/>
          <w:szCs w:val="28"/>
        </w:rPr>
        <w:t xml:space="preserve">Диаграммы классов применяются для описания статической структуры системы: состава классов, их атрибутов и операций, а также отношений между классами (ассоциаций, агрегаций, композиций, обобщений, зависимостей, реализаций). Это основная диаграмма логического представления; по ней проектируют схему БД и генерируют код.</w:t>
      </w:r>
    </w:p>
    <w:p>
      <w:pPr>
        <w:keepNext/>
        <w:spacing w:before="120" w:line="360"/>
        <w:ind w:firstLine="709"/>
        <w:jc w:val="both"/>
      </w:pPr>
      <w:r>
        <w:rPr>
          <w:rFonts w:ascii="Times New Roman" w:cs="Times New Roman" w:eastAsia="Times New Roman" w:hAnsi="Times New Roman"/>
          <w:b/>
          <w:bCs/>
          <w:sz w:val="28"/>
          <w:szCs w:val="28"/>
        </w:rPr>
        <w:t xml:space="preserve">6. Перечислите основные компоненты диаграммы классов.</w:t>
      </w:r>
    </w:p>
    <w:p>
      <w:pPr>
        <w:spacing w:after="0" w:before="0" w:line="360"/>
        <w:ind w:firstLine="709"/>
        <w:jc w:val="both"/>
      </w:pPr>
      <w:r>
        <w:rPr>
          <w:rFonts w:ascii="Times New Roman" w:cs="Times New Roman" w:eastAsia="Times New Roman" w:hAnsi="Times New Roman"/>
          <w:sz w:val="28"/>
          <w:szCs w:val="28"/>
        </w:rPr>
        <w:t xml:space="preserve">Классы (имя, атрибуты, операции), интерфейсы, перечисления, пакеты, объекты, стереотипы и ограничения; отношения: ассоциация, направленная ассоциация, агрегация, композиция, обобщение, зависимость, реализация, класс ассоциации; у концов ассоциаций — роли, кратности, видимость и квалификаторы.</w:t>
      </w:r>
    </w:p>
    <w:p>
      <w:pPr>
        <w:pStyle w:val="Heading2"/>
        <w:keepNext/>
        <w:spacing w:after="120" w:before="240" w:line="300"/>
        <w:ind w:firstLine="709"/>
      </w:pPr>
      <w:r>
        <w:rPr>
          <w:rFonts w:ascii="Times New Roman" w:cs="Times New Roman" w:eastAsia="Times New Roman" w:hAnsi="Times New Roman"/>
          <w:b/>
          <w:bCs/>
          <w:sz w:val="28"/>
          <w:szCs w:val="28"/>
        </w:rPr>
        <w:t xml:space="preserve">Вывод</w:t>
      </w:r>
    </w:p>
    <w:p>
      <w:pPr>
        <w:spacing w:after="0" w:before="0" w:line="360"/>
        <w:ind w:firstLine="709"/>
        <w:jc w:val="both"/>
      </w:pPr>
      <w:r>
        <w:rPr>
          <w:rFonts w:ascii="Times New Roman" w:cs="Times New Roman" w:eastAsia="Times New Roman" w:hAnsi="Times New Roman"/>
          <w:sz w:val="28"/>
          <w:szCs w:val="28"/>
        </w:rPr>
        <w:t xml:space="preserve">Освоено построение диаграмм классов UML: с помощью Umbrello выполнено обратное проектирование кода моделей проекта, а итоговая диаграмма классов ИС «Cinema App» (9 классов и 2 перечисления) с обобщениями, композицией, ассоциациями с кратностями и зависимостями построена в PlantUML и полностью соответствует коду </w:t>
      </w:r>
      <w:r>
        <w:rPr>
          <w:rFonts w:ascii="Courier New" w:cs="Courier New" w:eastAsia="Courier New" w:hAnsi="Courier New"/>
          <w:sz w:val="24"/>
          <w:szCs w:val="24"/>
        </w:rPr>
        <w:t xml:space="preserve">main/models.py</w:t>
      </w:r>
      <w:r>
        <w:rPr>
          <w:rFonts w:ascii="Times New Roman" w:cs="Times New Roman" w:eastAsia="Times New Roman" w:hAnsi="Times New Roman"/>
          <w:sz w:val="28"/>
          <w:szCs w:val="28"/>
        </w:rPr>
        <w:t xml:space="preserve"> и модели данных из лабораторной работы № 3.</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decimal"/>
      <w:lvlText w:val="%1)"/>
      <w:lvlJc w:val="left"/>
      <w:pPr>
        <w:ind w:left="1069" w:hanging="36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055a896786862bb1babb4eebe9b65841ab68df1.png"/><Relationship Id="rId10" Type="http://schemas.openxmlformats.org/officeDocument/2006/relationships/image" Target="media/43b39beaba0962141a44a4ac064d59a75860ec12.png"/><Relationship Id="rId11" Type="http://schemas.openxmlformats.org/officeDocument/2006/relationships/image" Target="media/a7c45caf63c17633342bde8fa2a1edef98541d01.png"/><Relationship Id="rId12" Type="http://schemas.openxmlformats.org/officeDocument/2006/relationships/image" Target="media/ceb930601d42a2bda884efd2499c92de40b73081.png"/><Relationship Id="rId13" Type="http://schemas.openxmlformats.org/officeDocument/2006/relationships/image" Target="media/6318ecb0aadf48900a359f9d8140ed23b7917eec.png"/><Relationship Id="rId14" Type="http://schemas.openxmlformats.org/officeDocument/2006/relationships/image" Target="media/8dc9d39c809481e7452e4be051865d4983be3b56.png"/><Relationship Id="rId15" Type="http://schemas.openxmlformats.org/officeDocument/2006/relationships/image" Target="media/7f6b78d6774a953f94e9e32f5d262e26abe17201.png"/><Relationship Id="rId16" Type="http://schemas.openxmlformats.org/officeDocument/2006/relationships/image" Target="media/e45463491129dfa89d658a7ba530119d9c5b1d03.png"/><Relationship Id="rId17" Type="http://schemas.openxmlformats.org/officeDocument/2006/relationships/image" Target="media/4c3d44f999976b33ac0b9fc8cb8a2f9f166c02f2.png"/><Relationship Id="rId18" Type="http://schemas.openxmlformats.org/officeDocument/2006/relationships/image" Target="media/bc5f898df091d1c03a1072bdfea845d1e910af6b.png"/><Relationship Id="rId19" Type="http://schemas.openxmlformats.org/officeDocument/2006/relationships/image" Target="media/354a18510b972da116a743bf8338cd41178189f5.png"/><Relationship Id="rId20" Type="http://schemas.openxmlformats.org/officeDocument/2006/relationships/image" Target="media/66963342eaa1808b2b6ed5a0812559650490d5b9.png"/><Relationship Id="rId21" Type="http://schemas.openxmlformats.org/officeDocument/2006/relationships/image" Target="media/cb16a0a3c12d33d58f2dddb053ca531767c4ee77.png"/><Relationship Id="rId22" Type="http://schemas.openxmlformats.org/officeDocument/2006/relationships/image" Target="media/8185cd81bf967da5cf079ccea1649800c944afad.png"/><Relationship Id="rId23" Type="http://schemas.openxmlformats.org/officeDocument/2006/relationships/image" Target="media/df8c982abfceb3a52d25c9a7a8243abccbb5f505.png"/><Relationship Id="rId24" Type="http://schemas.openxmlformats.org/officeDocument/2006/relationships/image" Target="media/0c75d076eeca638ebc039f3613de6b8f69af741d.png"/><Relationship Id="rId25" Type="http://schemas.openxmlformats.org/officeDocument/2006/relationships/image" Target="media/3401f2a38d6d53643d49a6457988f66c344545af.png"/><Relationship Id="rId26" Type="http://schemas.openxmlformats.org/officeDocument/2006/relationships/image" Target="media/29e6fff9d8266312fb02830db6ac2627a8584155.png"/><Relationship Id="rId27" Type="http://schemas.openxmlformats.org/officeDocument/2006/relationships/image" Target="media/4c66085d0d231c7d5a00d1d544fc01ab00783bfd.png"/><Relationship Id="rId28" Type="http://schemas.openxmlformats.org/officeDocument/2006/relationships/image" Target="media/a2939c8c9df6ee08a85dd0660ca96ae40400c744.png"/><Relationship Id="rId29" Type="http://schemas.openxmlformats.org/officeDocument/2006/relationships/image" Target="media/564aa182e21c6a874969608cb22d0714293efba7.png"/><Relationship Id="rId30" Type="http://schemas.openxmlformats.org/officeDocument/2006/relationships/image" Target="media/bb004560ad71c33ed2da0eec118c144ce15cdfdf.png"/><Relationship Id="rId31" Type="http://schemas.openxmlformats.org/officeDocument/2006/relationships/image" Target="media/d127dfcde08bb45d695071f92d4febb341886354.png"/><Relationship Id="rId32" Type="http://schemas.openxmlformats.org/officeDocument/2006/relationships/image" Target="media/a8300a7280520b8ef7813fb7f819ea5ec3171efe.png"/><Relationship Id="rId33" Type="http://schemas.openxmlformats.org/officeDocument/2006/relationships/image" Target="media/a38f9795b1e6b6cfd93a245b7f26cc3d7522d7c2.png"/><Relationship Id="rId34" Type="http://schemas.openxmlformats.org/officeDocument/2006/relationships/image" Target="media/5717a41f124fcee822105a4c9a95569484b6e134.png"/><Relationship Id="rId35" Type="http://schemas.openxmlformats.org/officeDocument/2006/relationships/image" Target="media/e3484184d83c1aa584511e6314f7d2f7785403c3.png"/><Relationship Id="rId36" Type="http://schemas.openxmlformats.org/officeDocument/2006/relationships/image" Target="media/e880b190ea8c98db420b0ff8a54e91484011134d.png"/><Relationship Id="rId37" Type="http://schemas.openxmlformats.org/officeDocument/2006/relationships/image" Target="media/d2dea2793b0dd2d8d5b8bbe23d6f3b0eddbdc297.png"/><Relationship Id="rId38" Type="http://schemas.openxmlformats.org/officeDocument/2006/relationships/image" Target="media/3f3ddb269f75a7c803ebc3dbc80d0a7a8244e32f.png"/><Relationship Id="rId39" Type="http://schemas.openxmlformats.org/officeDocument/2006/relationships/image" Target="media/dc078855ac6c7847a5f3b0f1d644adbd0e3f6988.png"/><Relationship Id="rId40" Type="http://schemas.openxmlformats.org/officeDocument/2006/relationships/image" Target="media/a6369f0f5ec914b98634081c22b65a2f6746af8a.png"/><Relationship Id="rId41" Type="http://schemas.openxmlformats.org/officeDocument/2006/relationships/image" Target="media/e34c8d9cdb0e6a4c8d397bd18659b83884f7036e.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лабораторным работам № 1–9 — Cinema App</dc:title>
  <dc:creator>student</dc:creator>
  <cp:lastModifiedBy>Un-named</cp:lastModifiedBy>
  <cp:revision>1</cp:revision>
  <dcterms:created xsi:type="dcterms:W3CDTF">2026-10-12T05:48:14.164Z</dcterms:created>
  <dcterms:modified xsi:type="dcterms:W3CDTF">2026-10-12T05:48:14.164Z</dcterms:modified>
</cp:coreProperties>
</file>

<file path=docProps/custom.xml><?xml version="1.0" encoding="utf-8"?>
<Properties xmlns="http://schemas.openxmlformats.org/officeDocument/2006/custom-properties" xmlns:vt="http://schemas.openxmlformats.org/officeDocument/2006/docPropsVTypes"/>
</file>